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011" w:rsidRDefault="00CA4D45" w:rsidP="00FC7DAC">
      <w:pPr>
        <w:spacing w:after="0" w:line="480" w:lineRule="auto"/>
        <w:jc w:val="both"/>
        <w:rPr>
          <w:rFonts w:ascii="Times New Roman" w:hAnsi="Times New Roman" w:cs="Times New Roman"/>
          <w:b/>
          <w:bCs/>
          <w:sz w:val="28"/>
          <w:szCs w:val="28"/>
        </w:rPr>
      </w:pPr>
      <w:r w:rsidRPr="00CA4D45">
        <w:rPr>
          <w:rFonts w:ascii="Times New Roman" w:hAnsi="Times New Roman" w:cs="Times New Roman"/>
          <w:b/>
          <w:bCs/>
          <w:sz w:val="28"/>
          <w:szCs w:val="28"/>
        </w:rPr>
        <w:t>Genetic structure of the endangered</w:t>
      </w:r>
      <w:r w:rsidR="005A3837">
        <w:rPr>
          <w:rFonts w:ascii="Times New Roman" w:hAnsi="Times New Roman" w:cs="Times New Roman"/>
          <w:b/>
          <w:bCs/>
          <w:sz w:val="28"/>
          <w:szCs w:val="28"/>
        </w:rPr>
        <w:t xml:space="preserve"> </w:t>
      </w:r>
      <w:r w:rsidR="005A3837" w:rsidRPr="005A3837">
        <w:rPr>
          <w:rFonts w:ascii="Times New Roman" w:hAnsi="Times New Roman" w:cs="Times New Roman"/>
          <w:b/>
          <w:bCs/>
          <w:sz w:val="28"/>
          <w:szCs w:val="28"/>
        </w:rPr>
        <w:t>Fiji Banded Iguana,</w:t>
      </w:r>
      <w:r w:rsidRPr="00CA4D45">
        <w:rPr>
          <w:rFonts w:ascii="Times New Roman" w:hAnsi="Times New Roman" w:cs="Times New Roman"/>
          <w:b/>
          <w:bCs/>
          <w:sz w:val="28"/>
          <w:szCs w:val="28"/>
        </w:rPr>
        <w:t xml:space="preserve"> </w:t>
      </w:r>
      <w:r w:rsidRPr="00CA4D45">
        <w:rPr>
          <w:rFonts w:ascii="Times New Roman" w:hAnsi="Times New Roman" w:cs="Times New Roman"/>
          <w:b/>
          <w:bCs/>
          <w:i/>
          <w:iCs/>
          <w:sz w:val="28"/>
          <w:szCs w:val="28"/>
        </w:rPr>
        <w:t>Brachylophus bulabula</w:t>
      </w:r>
      <w:r w:rsidR="005A3837">
        <w:rPr>
          <w:rFonts w:ascii="Times New Roman" w:hAnsi="Times New Roman" w:cs="Times New Roman"/>
          <w:b/>
          <w:bCs/>
          <w:sz w:val="28"/>
          <w:szCs w:val="28"/>
        </w:rPr>
        <w:t>,</w:t>
      </w:r>
      <w:r w:rsidRPr="00CA4D45">
        <w:rPr>
          <w:rFonts w:ascii="Times New Roman" w:hAnsi="Times New Roman" w:cs="Times New Roman"/>
          <w:b/>
          <w:bCs/>
          <w:sz w:val="28"/>
          <w:szCs w:val="28"/>
        </w:rPr>
        <w:t xml:space="preserve"> in Viti Levu, Fiji</w:t>
      </w:r>
    </w:p>
    <w:p w:rsidR="00CA4D45" w:rsidRDefault="00CA4D45" w:rsidP="00FC7DAC">
      <w:pPr>
        <w:spacing w:after="0" w:line="480" w:lineRule="auto"/>
        <w:jc w:val="both"/>
        <w:rPr>
          <w:rFonts w:ascii="Times New Roman" w:hAnsi="Times New Roman" w:cs="Times New Roman"/>
          <w:sz w:val="24"/>
          <w:szCs w:val="24"/>
        </w:rPr>
      </w:pPr>
      <w:r w:rsidRPr="00CA4D45">
        <w:rPr>
          <w:rFonts w:ascii="Times New Roman" w:hAnsi="Times New Roman" w:cs="Times New Roman"/>
          <w:sz w:val="24"/>
          <w:szCs w:val="24"/>
        </w:rPr>
        <w:t>Sok Hui Lim</w:t>
      </w:r>
      <w:r w:rsidR="00061F15">
        <w:rPr>
          <w:rFonts w:ascii="Times New Roman" w:hAnsi="Times New Roman" w:cs="Times New Roman"/>
          <w:sz w:val="24"/>
          <w:szCs w:val="24"/>
        </w:rPr>
        <w:t xml:space="preserve"> (45675414)</w:t>
      </w:r>
    </w:p>
    <w:p w:rsidR="00CA4D45" w:rsidRDefault="00CA4D45" w:rsidP="00FC7DA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School of Natural Sciences, Macquarie University, NSW 2109, Australia</w:t>
      </w:r>
    </w:p>
    <w:p w:rsidR="00061F15" w:rsidRDefault="00061F15" w:rsidP="00FC7DA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sok-hui.lim@students.mq.edu.au</w:t>
      </w:r>
    </w:p>
    <w:p w:rsidR="00061F15" w:rsidRDefault="00061F15" w:rsidP="00FC7DAC">
      <w:pPr>
        <w:spacing w:after="0" w:line="480" w:lineRule="auto"/>
        <w:jc w:val="both"/>
        <w:rPr>
          <w:rFonts w:ascii="Times New Roman" w:hAnsi="Times New Roman" w:cs="Times New Roman"/>
          <w:sz w:val="24"/>
          <w:szCs w:val="24"/>
        </w:rPr>
      </w:pPr>
    </w:p>
    <w:p w:rsidR="00061F15" w:rsidRPr="007410E6" w:rsidRDefault="00061F15" w:rsidP="00FC7DAC">
      <w:pPr>
        <w:spacing w:after="0" w:line="480" w:lineRule="auto"/>
        <w:jc w:val="both"/>
        <w:rPr>
          <w:rFonts w:ascii="Times New Roman" w:hAnsi="Times New Roman" w:cs="Times New Roman"/>
          <w:i/>
          <w:iCs/>
          <w:sz w:val="24"/>
          <w:szCs w:val="24"/>
        </w:rPr>
      </w:pPr>
      <w:r w:rsidRPr="007410E6">
        <w:rPr>
          <w:rFonts w:ascii="Times New Roman" w:hAnsi="Times New Roman" w:cs="Times New Roman"/>
          <w:i/>
          <w:iCs/>
          <w:sz w:val="24"/>
          <w:szCs w:val="24"/>
        </w:rPr>
        <w:t>Acknowledgements</w:t>
      </w:r>
    </w:p>
    <w:p w:rsidR="000F75E4" w:rsidRDefault="000F75E4" w:rsidP="00FC7DA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author would like to thank the BIOL3110 Evolutionary and Conservation Genetics teaching staff for providing the data and guidance </w:t>
      </w:r>
      <w:r w:rsidR="00B3654A">
        <w:rPr>
          <w:rFonts w:ascii="Times New Roman" w:hAnsi="Times New Roman" w:cs="Times New Roman"/>
          <w:sz w:val="24"/>
          <w:szCs w:val="24"/>
        </w:rPr>
        <w:t>for</w:t>
      </w:r>
      <w:r>
        <w:rPr>
          <w:rFonts w:ascii="Times New Roman" w:hAnsi="Times New Roman" w:cs="Times New Roman"/>
          <w:sz w:val="24"/>
          <w:szCs w:val="24"/>
        </w:rPr>
        <w:t xml:space="preserve"> this study.</w:t>
      </w:r>
    </w:p>
    <w:p w:rsidR="00061F15" w:rsidRPr="00CA4D45" w:rsidRDefault="00061F15" w:rsidP="00FC7DAC">
      <w:pPr>
        <w:spacing w:after="0" w:line="480" w:lineRule="auto"/>
        <w:jc w:val="both"/>
        <w:rPr>
          <w:rFonts w:ascii="Times New Roman" w:hAnsi="Times New Roman" w:cs="Times New Roman"/>
          <w:sz w:val="24"/>
          <w:szCs w:val="24"/>
        </w:rPr>
      </w:pPr>
    </w:p>
    <w:p w:rsidR="00CA4D45" w:rsidRPr="00CA4D45" w:rsidRDefault="00CA4D45" w:rsidP="00FC7DAC">
      <w:pPr>
        <w:spacing w:after="0" w:line="480" w:lineRule="auto"/>
        <w:jc w:val="both"/>
        <w:rPr>
          <w:rFonts w:ascii="Times New Roman" w:hAnsi="Times New Roman" w:cs="Times New Roman"/>
          <w:b/>
          <w:bCs/>
          <w:sz w:val="28"/>
          <w:szCs w:val="28"/>
        </w:rPr>
      </w:pPr>
    </w:p>
    <w:p w:rsidR="00B61050" w:rsidRDefault="00B61050" w:rsidP="00FC7DAC">
      <w:pPr>
        <w:spacing w:after="0" w:line="480" w:lineRule="auto"/>
        <w:jc w:val="both"/>
        <w:rPr>
          <w:rFonts w:ascii="Times New Roman" w:hAnsi="Times New Roman" w:cs="Times New Roman"/>
          <w:b/>
          <w:bCs/>
          <w:sz w:val="24"/>
          <w:szCs w:val="40"/>
        </w:rPr>
      </w:pPr>
      <w:r>
        <w:rPr>
          <w:rFonts w:ascii="Times New Roman" w:hAnsi="Times New Roman" w:cs="Times New Roman"/>
          <w:b/>
          <w:bCs/>
          <w:sz w:val="24"/>
          <w:szCs w:val="40"/>
        </w:rPr>
        <w:br w:type="page"/>
      </w:r>
      <w:r w:rsidR="001D0A2D">
        <w:rPr>
          <w:rFonts w:ascii="Times New Roman" w:hAnsi="Times New Roman" w:cs="Times New Roman"/>
          <w:b/>
          <w:bCs/>
          <w:sz w:val="24"/>
          <w:szCs w:val="40"/>
        </w:rPr>
        <w:lastRenderedPageBreak/>
        <w:t>Genetic structure of the endangered</w:t>
      </w:r>
      <w:r w:rsidR="005A3837">
        <w:rPr>
          <w:rFonts w:ascii="Times New Roman" w:hAnsi="Times New Roman" w:cs="Times New Roman"/>
          <w:b/>
          <w:bCs/>
          <w:sz w:val="24"/>
          <w:szCs w:val="40"/>
        </w:rPr>
        <w:t xml:space="preserve"> </w:t>
      </w:r>
      <w:r w:rsidR="005A3837" w:rsidRPr="005A3837">
        <w:rPr>
          <w:rFonts w:ascii="Times New Roman" w:hAnsi="Times New Roman" w:cs="Times New Roman"/>
          <w:b/>
          <w:bCs/>
          <w:sz w:val="24"/>
          <w:szCs w:val="40"/>
        </w:rPr>
        <w:t>Fiji Banded Iguana,</w:t>
      </w:r>
      <w:r w:rsidR="001D0A2D">
        <w:rPr>
          <w:rFonts w:ascii="Times New Roman" w:hAnsi="Times New Roman" w:cs="Times New Roman"/>
          <w:b/>
          <w:bCs/>
          <w:sz w:val="24"/>
          <w:szCs w:val="40"/>
        </w:rPr>
        <w:t xml:space="preserve"> </w:t>
      </w:r>
      <w:r w:rsidR="001D0A2D" w:rsidRPr="005A3837">
        <w:rPr>
          <w:rFonts w:ascii="Times New Roman" w:hAnsi="Times New Roman" w:cs="Times New Roman"/>
          <w:b/>
          <w:bCs/>
          <w:i/>
          <w:iCs/>
          <w:sz w:val="24"/>
          <w:szCs w:val="40"/>
        </w:rPr>
        <w:t>Brachylophus bulabula</w:t>
      </w:r>
      <w:r w:rsidR="005A3837">
        <w:rPr>
          <w:rFonts w:ascii="Times New Roman" w:hAnsi="Times New Roman" w:cs="Times New Roman"/>
          <w:b/>
          <w:bCs/>
          <w:sz w:val="24"/>
          <w:szCs w:val="40"/>
        </w:rPr>
        <w:t>,</w:t>
      </w:r>
      <w:r w:rsidR="001D0A2D" w:rsidRPr="001D0A2D">
        <w:rPr>
          <w:rFonts w:ascii="Times New Roman" w:hAnsi="Times New Roman" w:cs="Times New Roman"/>
          <w:b/>
          <w:bCs/>
          <w:sz w:val="24"/>
          <w:szCs w:val="40"/>
        </w:rPr>
        <w:t xml:space="preserve"> in Viti Levu, Fiji</w:t>
      </w:r>
    </w:p>
    <w:p w:rsidR="005A3837" w:rsidRPr="001D0A2D" w:rsidRDefault="005A3837" w:rsidP="00FC7DAC">
      <w:pPr>
        <w:spacing w:after="0" w:line="480" w:lineRule="auto"/>
        <w:jc w:val="both"/>
        <w:rPr>
          <w:rFonts w:ascii="Times New Roman" w:hAnsi="Times New Roman" w:cs="Times New Roman"/>
          <w:b/>
          <w:bCs/>
          <w:sz w:val="24"/>
          <w:szCs w:val="40"/>
        </w:rPr>
      </w:pPr>
    </w:p>
    <w:p w:rsidR="00B61050" w:rsidRDefault="00B61050" w:rsidP="00FC7DAC">
      <w:pPr>
        <w:pStyle w:val="Heading1"/>
        <w:spacing w:before="0" w:line="480" w:lineRule="auto"/>
        <w:jc w:val="both"/>
        <w:rPr>
          <w:rFonts w:ascii="Times New Roman" w:hAnsi="Times New Roman" w:cs="Times New Roman"/>
          <w:b/>
          <w:bCs/>
          <w:i/>
          <w:iCs/>
          <w:color w:val="000000" w:themeColor="text1"/>
          <w:sz w:val="24"/>
          <w:szCs w:val="24"/>
        </w:rPr>
      </w:pPr>
      <w:r w:rsidRPr="00632DCF">
        <w:rPr>
          <w:rFonts w:ascii="Times New Roman" w:hAnsi="Times New Roman" w:cs="Times New Roman"/>
          <w:b/>
          <w:bCs/>
          <w:i/>
          <w:iCs/>
          <w:color w:val="000000" w:themeColor="text1"/>
          <w:sz w:val="24"/>
          <w:szCs w:val="24"/>
        </w:rPr>
        <w:t>Abstract</w:t>
      </w:r>
    </w:p>
    <w:p w:rsidR="001D0A2D" w:rsidRPr="00997CEE" w:rsidRDefault="001D0A2D" w:rsidP="00FC7DAC">
      <w:pPr>
        <w:spacing w:after="0" w:line="480" w:lineRule="auto"/>
        <w:jc w:val="both"/>
      </w:pPr>
      <w:r>
        <w:tab/>
      </w:r>
      <w:r w:rsidR="008E7B93" w:rsidRPr="008E7B93">
        <w:rPr>
          <w:rFonts w:ascii="Times New Roman" w:hAnsi="Times New Roman" w:cs="Times New Roman"/>
          <w:sz w:val="24"/>
          <w:szCs w:val="40"/>
        </w:rPr>
        <w:t xml:space="preserve">The </w:t>
      </w:r>
      <w:r w:rsidR="008E7B93" w:rsidRPr="00123634">
        <w:rPr>
          <w:rFonts w:ascii="Times New Roman" w:hAnsi="Times New Roman" w:cs="Times New Roman"/>
          <w:sz w:val="24"/>
          <w:szCs w:val="40"/>
        </w:rPr>
        <w:t>Fiji Banded Iguana</w:t>
      </w:r>
      <w:r w:rsidR="008E7B93">
        <w:rPr>
          <w:rFonts w:ascii="Times New Roman" w:hAnsi="Times New Roman" w:cs="Times New Roman"/>
          <w:sz w:val="24"/>
          <w:szCs w:val="40"/>
        </w:rPr>
        <w:t xml:space="preserve">, </w:t>
      </w:r>
      <w:r w:rsidR="008E7B93" w:rsidRPr="008E7B93">
        <w:rPr>
          <w:rFonts w:ascii="Times New Roman" w:hAnsi="Times New Roman" w:cs="Times New Roman"/>
          <w:i/>
          <w:iCs/>
          <w:sz w:val="24"/>
          <w:szCs w:val="40"/>
        </w:rPr>
        <w:t>Brachylophus bulabula</w:t>
      </w:r>
      <w:r w:rsidR="008E7B93" w:rsidRPr="008E7B93">
        <w:rPr>
          <w:rFonts w:ascii="Times New Roman" w:hAnsi="Times New Roman" w:cs="Times New Roman"/>
          <w:sz w:val="24"/>
          <w:szCs w:val="40"/>
        </w:rPr>
        <w:t xml:space="preserve">, </w:t>
      </w:r>
      <w:r w:rsidR="008E7B93">
        <w:rPr>
          <w:rFonts w:ascii="Times New Roman" w:hAnsi="Times New Roman" w:cs="Times New Roman"/>
          <w:sz w:val="24"/>
          <w:szCs w:val="40"/>
        </w:rPr>
        <w:t xml:space="preserve">are endangered as per listed on the </w:t>
      </w:r>
      <w:r w:rsidR="008E7B93" w:rsidRPr="005454A7">
        <w:rPr>
          <w:rFonts w:ascii="Times New Roman" w:hAnsi="Times New Roman" w:cs="Times New Roman"/>
          <w:sz w:val="24"/>
          <w:szCs w:val="40"/>
        </w:rPr>
        <w:t>International Union for Conservation of Nature and Natural Resources</w:t>
      </w:r>
      <w:r w:rsidR="008E7B93">
        <w:rPr>
          <w:rFonts w:ascii="Times New Roman" w:hAnsi="Times New Roman" w:cs="Times New Roman"/>
          <w:sz w:val="24"/>
          <w:szCs w:val="40"/>
        </w:rPr>
        <w:t xml:space="preserve"> Red List of Threatened Species. The landscape genetics of this species is not well understood.</w:t>
      </w:r>
      <w:r w:rsidR="008717B4">
        <w:rPr>
          <w:rFonts w:ascii="Times New Roman" w:hAnsi="Times New Roman" w:cs="Times New Roman"/>
          <w:sz w:val="24"/>
          <w:szCs w:val="40"/>
        </w:rPr>
        <w:t xml:space="preserve"> Landscape genetics focu</w:t>
      </w:r>
      <w:r w:rsidR="00B3654A">
        <w:rPr>
          <w:rFonts w:ascii="Times New Roman" w:hAnsi="Times New Roman" w:cs="Times New Roman"/>
          <w:sz w:val="24"/>
          <w:szCs w:val="40"/>
        </w:rPr>
        <w:t>se</w:t>
      </w:r>
      <w:r w:rsidR="008717B4">
        <w:rPr>
          <w:rFonts w:ascii="Times New Roman" w:hAnsi="Times New Roman" w:cs="Times New Roman"/>
          <w:sz w:val="24"/>
          <w:szCs w:val="40"/>
        </w:rPr>
        <w:t xml:space="preserve">s on the flow of genetic information of a population across different habitats. </w:t>
      </w:r>
      <w:r w:rsidR="00162276">
        <w:rPr>
          <w:rFonts w:ascii="Times New Roman" w:hAnsi="Times New Roman" w:cs="Times New Roman"/>
          <w:sz w:val="24"/>
          <w:szCs w:val="40"/>
        </w:rPr>
        <w:t>Genetic structure is an essential</w:t>
      </w:r>
      <w:r w:rsidR="00610C7A">
        <w:rPr>
          <w:rFonts w:ascii="Times New Roman" w:hAnsi="Times New Roman" w:cs="Times New Roman"/>
          <w:sz w:val="24"/>
          <w:szCs w:val="40"/>
        </w:rPr>
        <w:t xml:space="preserve"> element</w:t>
      </w:r>
      <w:r w:rsidR="00162276">
        <w:rPr>
          <w:rFonts w:ascii="Times New Roman" w:hAnsi="Times New Roman" w:cs="Times New Roman"/>
          <w:sz w:val="24"/>
          <w:szCs w:val="40"/>
        </w:rPr>
        <w:t xml:space="preserve"> of landscape genetics</w:t>
      </w:r>
      <w:r w:rsidR="00610C7A">
        <w:rPr>
          <w:rFonts w:ascii="Times New Roman" w:hAnsi="Times New Roman" w:cs="Times New Roman"/>
          <w:sz w:val="24"/>
          <w:szCs w:val="40"/>
        </w:rPr>
        <w:t xml:space="preserve">. </w:t>
      </w:r>
      <w:r w:rsidR="00610C7A">
        <w:rPr>
          <w:rFonts w:ascii="Times New Roman" w:hAnsi="Times New Roman" w:cs="Times New Roman"/>
          <w:i/>
          <w:iCs/>
          <w:sz w:val="24"/>
          <w:szCs w:val="40"/>
        </w:rPr>
        <w:t xml:space="preserve">B. bulabula </w:t>
      </w:r>
      <w:r w:rsidR="00610C7A">
        <w:rPr>
          <w:rFonts w:ascii="Times New Roman" w:hAnsi="Times New Roman" w:cs="Times New Roman"/>
          <w:sz w:val="24"/>
          <w:szCs w:val="40"/>
        </w:rPr>
        <w:t>is under threat of habitat fragmentation but the genetic structure of this species is unknown.</w:t>
      </w:r>
      <w:r w:rsidR="00125F35">
        <w:rPr>
          <w:rFonts w:ascii="Times New Roman" w:hAnsi="Times New Roman" w:cs="Times New Roman"/>
          <w:sz w:val="24"/>
          <w:szCs w:val="40"/>
        </w:rPr>
        <w:t xml:space="preserve"> A study of 19 populations of </w:t>
      </w:r>
      <w:r w:rsidR="00125F35">
        <w:rPr>
          <w:rFonts w:ascii="Times New Roman" w:hAnsi="Times New Roman" w:cs="Times New Roman"/>
          <w:i/>
          <w:iCs/>
          <w:sz w:val="24"/>
          <w:szCs w:val="40"/>
        </w:rPr>
        <w:t xml:space="preserve">B. bulabula </w:t>
      </w:r>
      <w:r w:rsidR="00125F35">
        <w:rPr>
          <w:rFonts w:ascii="Times New Roman" w:hAnsi="Times New Roman" w:cs="Times New Roman"/>
          <w:sz w:val="24"/>
          <w:szCs w:val="40"/>
        </w:rPr>
        <w:t>in Viti Levu is conducted</w:t>
      </w:r>
      <w:r w:rsidR="00DA0AB3">
        <w:rPr>
          <w:rFonts w:ascii="Times New Roman" w:hAnsi="Times New Roman" w:cs="Times New Roman"/>
          <w:sz w:val="24"/>
          <w:szCs w:val="40"/>
        </w:rPr>
        <w:t xml:space="preserve"> to investigate the genetic structure of </w:t>
      </w:r>
      <w:r w:rsidR="00F47ADE">
        <w:rPr>
          <w:rFonts w:ascii="Times New Roman" w:hAnsi="Times New Roman" w:cs="Times New Roman"/>
          <w:sz w:val="24"/>
          <w:szCs w:val="40"/>
        </w:rPr>
        <w:t>these populations</w:t>
      </w:r>
      <w:r w:rsidR="00125F35">
        <w:rPr>
          <w:rFonts w:ascii="Times New Roman" w:hAnsi="Times New Roman" w:cs="Times New Roman"/>
          <w:sz w:val="24"/>
          <w:szCs w:val="40"/>
        </w:rPr>
        <w:t>.</w:t>
      </w:r>
      <w:r w:rsidR="00997CEE">
        <w:rPr>
          <w:rFonts w:ascii="Times New Roman" w:hAnsi="Times New Roman" w:cs="Times New Roman"/>
          <w:sz w:val="24"/>
          <w:szCs w:val="40"/>
        </w:rPr>
        <w:t xml:space="preserve"> This study shows that there is a very strong genetic structure of </w:t>
      </w:r>
      <w:r w:rsidR="00997CEE">
        <w:rPr>
          <w:rFonts w:ascii="Times New Roman" w:hAnsi="Times New Roman" w:cs="Times New Roman"/>
          <w:i/>
          <w:iCs/>
          <w:sz w:val="24"/>
          <w:szCs w:val="40"/>
        </w:rPr>
        <w:t>B. bulabula</w:t>
      </w:r>
      <w:r w:rsidR="00997CEE">
        <w:rPr>
          <w:rFonts w:ascii="Times New Roman" w:hAnsi="Times New Roman" w:cs="Times New Roman"/>
          <w:sz w:val="24"/>
          <w:szCs w:val="40"/>
        </w:rPr>
        <w:t>, as three diff</w:t>
      </w:r>
      <w:r w:rsidR="00E06D75">
        <w:rPr>
          <w:rFonts w:ascii="Times New Roman" w:hAnsi="Times New Roman" w:cs="Times New Roman"/>
          <w:sz w:val="24"/>
          <w:szCs w:val="40"/>
        </w:rPr>
        <w:t>erent genetic groups were found in Viti Levu.</w:t>
      </w:r>
      <w:r w:rsidR="000D6E7A">
        <w:rPr>
          <w:rFonts w:ascii="Times New Roman" w:hAnsi="Times New Roman" w:cs="Times New Roman"/>
          <w:sz w:val="24"/>
          <w:szCs w:val="40"/>
        </w:rPr>
        <w:t xml:space="preserve"> The mountain range and river constructed barriers to the gene flow of this species hence, resulting in small isolated populations.</w:t>
      </w:r>
      <w:r w:rsidR="0057003C">
        <w:rPr>
          <w:rFonts w:ascii="Times New Roman" w:hAnsi="Times New Roman" w:cs="Times New Roman"/>
          <w:sz w:val="24"/>
          <w:szCs w:val="40"/>
        </w:rPr>
        <w:t xml:space="preserve"> Effective population size </w:t>
      </w:r>
      <w:r w:rsidR="00B41B38">
        <w:rPr>
          <w:rFonts w:ascii="Times New Roman" w:hAnsi="Times New Roman" w:cs="Times New Roman"/>
          <w:sz w:val="24"/>
          <w:szCs w:val="40"/>
        </w:rPr>
        <w:t>was</w:t>
      </w:r>
      <w:r w:rsidR="0057003C">
        <w:rPr>
          <w:rFonts w:ascii="Times New Roman" w:hAnsi="Times New Roman" w:cs="Times New Roman"/>
          <w:sz w:val="24"/>
          <w:szCs w:val="40"/>
        </w:rPr>
        <w:t xml:space="preserve"> low in two out of three population group</w:t>
      </w:r>
      <w:r w:rsidR="00B3654A">
        <w:rPr>
          <w:rFonts w:ascii="Times New Roman" w:hAnsi="Times New Roman" w:cs="Times New Roman"/>
          <w:sz w:val="24"/>
          <w:szCs w:val="40"/>
        </w:rPr>
        <w:t>s</w:t>
      </w:r>
      <w:r w:rsidR="0057003C">
        <w:rPr>
          <w:rFonts w:ascii="Times New Roman" w:hAnsi="Times New Roman" w:cs="Times New Roman"/>
          <w:sz w:val="24"/>
          <w:szCs w:val="40"/>
        </w:rPr>
        <w:t>.</w:t>
      </w:r>
      <w:r w:rsidR="005B5E1B">
        <w:rPr>
          <w:rFonts w:ascii="Times New Roman" w:hAnsi="Times New Roman" w:cs="Times New Roman"/>
          <w:sz w:val="24"/>
          <w:szCs w:val="40"/>
        </w:rPr>
        <w:t xml:space="preserve"> The populations studie</w:t>
      </w:r>
      <w:r w:rsidR="00B3654A">
        <w:rPr>
          <w:rFonts w:ascii="Times New Roman" w:hAnsi="Times New Roman" w:cs="Times New Roman"/>
          <w:sz w:val="24"/>
          <w:szCs w:val="40"/>
        </w:rPr>
        <w:t>d</w:t>
      </w:r>
      <w:r w:rsidR="005B5E1B">
        <w:rPr>
          <w:rFonts w:ascii="Times New Roman" w:hAnsi="Times New Roman" w:cs="Times New Roman"/>
          <w:sz w:val="24"/>
          <w:szCs w:val="40"/>
        </w:rPr>
        <w:t xml:space="preserve"> are also under </w:t>
      </w:r>
      <w:r w:rsidR="00B3654A">
        <w:rPr>
          <w:rFonts w:ascii="Times New Roman" w:hAnsi="Times New Roman" w:cs="Times New Roman"/>
          <w:sz w:val="24"/>
          <w:szCs w:val="40"/>
        </w:rPr>
        <w:t xml:space="preserve">the </w:t>
      </w:r>
      <w:r w:rsidR="005B5E1B">
        <w:rPr>
          <w:rFonts w:ascii="Times New Roman" w:hAnsi="Times New Roman" w:cs="Times New Roman"/>
          <w:sz w:val="24"/>
          <w:szCs w:val="40"/>
        </w:rPr>
        <w:t>impact of isolation by distance.</w:t>
      </w:r>
      <w:r w:rsidR="000D6E7A">
        <w:rPr>
          <w:rFonts w:ascii="Times New Roman" w:hAnsi="Times New Roman" w:cs="Times New Roman"/>
          <w:sz w:val="24"/>
          <w:szCs w:val="40"/>
        </w:rPr>
        <w:t xml:space="preserve"> Inbreeding and genetic drift were also detected, which could potential</w:t>
      </w:r>
      <w:r w:rsidR="00B3654A">
        <w:rPr>
          <w:rFonts w:ascii="Times New Roman" w:hAnsi="Times New Roman" w:cs="Times New Roman"/>
          <w:sz w:val="24"/>
          <w:szCs w:val="40"/>
        </w:rPr>
        <w:t>ly</w:t>
      </w:r>
      <w:r w:rsidR="000D6E7A">
        <w:rPr>
          <w:rFonts w:ascii="Times New Roman" w:hAnsi="Times New Roman" w:cs="Times New Roman"/>
          <w:sz w:val="24"/>
          <w:szCs w:val="40"/>
        </w:rPr>
        <w:t xml:space="preserve"> cause genetic divergence.</w:t>
      </w:r>
      <w:r w:rsidR="00ED4F4A">
        <w:rPr>
          <w:rFonts w:ascii="Times New Roman" w:hAnsi="Times New Roman" w:cs="Times New Roman"/>
          <w:sz w:val="24"/>
          <w:szCs w:val="40"/>
        </w:rPr>
        <w:t xml:space="preserve"> </w:t>
      </w:r>
      <w:r w:rsidR="00B41B38">
        <w:rPr>
          <w:rFonts w:ascii="Times New Roman" w:hAnsi="Times New Roman" w:cs="Times New Roman"/>
          <w:sz w:val="24"/>
          <w:szCs w:val="40"/>
        </w:rPr>
        <w:t>Genetic monitoring and conservation actions should be implemented to maintain the genetic diversity of this endangered species.</w:t>
      </w:r>
    </w:p>
    <w:p w:rsidR="00B61050" w:rsidRDefault="00B61050" w:rsidP="00FC7DAC">
      <w:pPr>
        <w:spacing w:after="0" w:line="480" w:lineRule="auto"/>
        <w:jc w:val="both"/>
        <w:rPr>
          <w:rFonts w:ascii="Times New Roman" w:hAnsi="Times New Roman" w:cs="Times New Roman"/>
          <w:sz w:val="24"/>
          <w:szCs w:val="40"/>
        </w:rPr>
      </w:pPr>
      <w:r w:rsidRPr="00B61050">
        <w:rPr>
          <w:rFonts w:ascii="Times New Roman" w:hAnsi="Times New Roman" w:cs="Times New Roman"/>
          <w:i/>
          <w:iCs/>
          <w:sz w:val="24"/>
          <w:szCs w:val="40"/>
        </w:rPr>
        <w:t>Keywords</w:t>
      </w:r>
      <w:r w:rsidR="00151CB9">
        <w:rPr>
          <w:rFonts w:ascii="Times New Roman" w:hAnsi="Times New Roman" w:cs="Times New Roman"/>
          <w:i/>
          <w:iCs/>
          <w:sz w:val="24"/>
          <w:szCs w:val="40"/>
        </w:rPr>
        <w:t xml:space="preserve">: </w:t>
      </w:r>
      <w:r w:rsidR="00151CB9">
        <w:rPr>
          <w:rFonts w:ascii="Times New Roman" w:hAnsi="Times New Roman" w:cs="Times New Roman"/>
          <w:sz w:val="24"/>
          <w:szCs w:val="40"/>
        </w:rPr>
        <w:t xml:space="preserve">landscape genetics, genetic structure, </w:t>
      </w:r>
      <w:r w:rsidR="00872B01">
        <w:rPr>
          <w:rFonts w:ascii="Times New Roman" w:hAnsi="Times New Roman" w:cs="Times New Roman"/>
          <w:sz w:val="24"/>
          <w:szCs w:val="40"/>
        </w:rPr>
        <w:t>isolation by distance,</w:t>
      </w:r>
      <w:r w:rsidR="00BA654B">
        <w:rPr>
          <w:rFonts w:ascii="Times New Roman" w:hAnsi="Times New Roman" w:cs="Times New Roman"/>
          <w:sz w:val="24"/>
          <w:szCs w:val="40"/>
        </w:rPr>
        <w:t xml:space="preserve"> inbreeding</w:t>
      </w:r>
      <w:r w:rsidR="000F3321">
        <w:rPr>
          <w:rFonts w:ascii="Times New Roman" w:hAnsi="Times New Roman" w:cs="Times New Roman"/>
          <w:sz w:val="24"/>
          <w:szCs w:val="40"/>
        </w:rPr>
        <w:t>, genetic drift</w:t>
      </w:r>
    </w:p>
    <w:p w:rsidR="000B73B4" w:rsidRPr="00151CB9" w:rsidRDefault="000B73B4" w:rsidP="00FC7DAC">
      <w:pPr>
        <w:spacing w:after="0" w:line="480" w:lineRule="auto"/>
        <w:jc w:val="both"/>
        <w:rPr>
          <w:rFonts w:ascii="Times New Roman" w:hAnsi="Times New Roman" w:cs="Times New Roman"/>
          <w:sz w:val="24"/>
          <w:szCs w:val="40"/>
        </w:rPr>
      </w:pPr>
    </w:p>
    <w:p w:rsidR="00E0770B" w:rsidRDefault="00E0770B">
      <w:pPr>
        <w:spacing w:after="0" w:line="240" w:lineRule="auto"/>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B61050" w:rsidRPr="00632DCF" w:rsidRDefault="00B61050" w:rsidP="00FC7DAC">
      <w:pPr>
        <w:pStyle w:val="Heading1"/>
        <w:spacing w:before="0" w:line="480" w:lineRule="auto"/>
        <w:jc w:val="both"/>
        <w:rPr>
          <w:rFonts w:ascii="Times New Roman" w:hAnsi="Times New Roman" w:cs="Times New Roman"/>
          <w:b/>
          <w:bCs/>
          <w:sz w:val="24"/>
          <w:szCs w:val="40"/>
        </w:rPr>
      </w:pPr>
      <w:r w:rsidRPr="00632DCF">
        <w:rPr>
          <w:rFonts w:ascii="Times New Roman" w:hAnsi="Times New Roman" w:cs="Times New Roman"/>
          <w:b/>
          <w:bCs/>
          <w:color w:val="000000" w:themeColor="text1"/>
          <w:sz w:val="24"/>
          <w:szCs w:val="24"/>
        </w:rPr>
        <w:t>Introduction</w:t>
      </w:r>
    </w:p>
    <w:p w:rsidR="00BE6672" w:rsidRDefault="00123634" w:rsidP="00FC7DAC">
      <w:pPr>
        <w:spacing w:after="0" w:line="480" w:lineRule="auto"/>
        <w:jc w:val="both"/>
        <w:rPr>
          <w:rFonts w:ascii="Times New Roman" w:hAnsi="Times New Roman" w:cs="Times New Roman"/>
          <w:sz w:val="24"/>
          <w:szCs w:val="40"/>
        </w:rPr>
      </w:pPr>
      <w:r>
        <w:rPr>
          <w:rFonts w:ascii="Times New Roman" w:hAnsi="Times New Roman" w:cs="Times New Roman"/>
          <w:b/>
          <w:bCs/>
          <w:sz w:val="24"/>
          <w:szCs w:val="40"/>
        </w:rPr>
        <w:tab/>
      </w:r>
      <w:r w:rsidRPr="00123634">
        <w:rPr>
          <w:rFonts w:ascii="Times New Roman" w:hAnsi="Times New Roman" w:cs="Times New Roman"/>
          <w:i/>
          <w:iCs/>
          <w:sz w:val="24"/>
          <w:szCs w:val="40"/>
        </w:rPr>
        <w:t>Brachylophus bulabula</w:t>
      </w:r>
      <w:r>
        <w:rPr>
          <w:rFonts w:ascii="Times New Roman" w:hAnsi="Times New Roman" w:cs="Times New Roman"/>
          <w:sz w:val="24"/>
          <w:szCs w:val="40"/>
        </w:rPr>
        <w:t xml:space="preserve">, commonly known as </w:t>
      </w:r>
      <w:r w:rsidRPr="00123634">
        <w:rPr>
          <w:rFonts w:ascii="Times New Roman" w:hAnsi="Times New Roman" w:cs="Times New Roman"/>
          <w:sz w:val="24"/>
          <w:szCs w:val="40"/>
        </w:rPr>
        <w:t>Fiji Banded Iguana</w:t>
      </w:r>
      <w:r>
        <w:rPr>
          <w:rFonts w:ascii="Times New Roman" w:hAnsi="Times New Roman" w:cs="Times New Roman"/>
          <w:sz w:val="24"/>
          <w:szCs w:val="40"/>
        </w:rPr>
        <w:t xml:space="preserve">, </w:t>
      </w:r>
      <w:r w:rsidR="00BE6672">
        <w:rPr>
          <w:rFonts w:ascii="Times New Roman" w:hAnsi="Times New Roman" w:cs="Times New Roman"/>
          <w:sz w:val="24"/>
          <w:szCs w:val="40"/>
        </w:rPr>
        <w:t>was previously grouped with</w:t>
      </w:r>
      <w:r w:rsidR="00BE6672" w:rsidRPr="00BE6672">
        <w:rPr>
          <w:rFonts w:ascii="Times New Roman" w:hAnsi="Times New Roman" w:cs="Times New Roman"/>
          <w:sz w:val="24"/>
          <w:szCs w:val="40"/>
        </w:rPr>
        <w:t xml:space="preserve"> </w:t>
      </w:r>
      <w:r w:rsidR="00BE6672" w:rsidRPr="00BE6672">
        <w:rPr>
          <w:rFonts w:ascii="Times New Roman" w:hAnsi="Times New Roman" w:cs="Times New Roman"/>
          <w:i/>
          <w:iCs/>
          <w:sz w:val="24"/>
          <w:szCs w:val="40"/>
        </w:rPr>
        <w:t>Brachylophus fasciatus</w:t>
      </w:r>
      <w:r w:rsidR="00BE6672">
        <w:rPr>
          <w:rFonts w:ascii="Times New Roman" w:hAnsi="Times New Roman" w:cs="Times New Roman"/>
          <w:i/>
          <w:iCs/>
          <w:sz w:val="24"/>
          <w:szCs w:val="40"/>
        </w:rPr>
        <w:t xml:space="preserve"> </w:t>
      </w:r>
      <w:r w:rsidR="00BE6672">
        <w:rPr>
          <w:rFonts w:ascii="Times New Roman" w:hAnsi="Times New Roman" w:cs="Times New Roman"/>
          <w:sz w:val="24"/>
          <w:szCs w:val="40"/>
        </w:rPr>
        <w:t>as one species</w:t>
      </w:r>
      <w:r w:rsidR="00BE6672" w:rsidRPr="00BE6672">
        <w:rPr>
          <w:rFonts w:ascii="Times New Roman" w:hAnsi="Times New Roman" w:cs="Times New Roman"/>
          <w:sz w:val="24"/>
          <w:szCs w:val="40"/>
        </w:rPr>
        <w:t>.</w:t>
      </w:r>
      <w:r w:rsidR="00BE6672">
        <w:rPr>
          <w:rFonts w:ascii="Times New Roman" w:hAnsi="Times New Roman" w:cs="Times New Roman"/>
          <w:sz w:val="24"/>
          <w:szCs w:val="40"/>
        </w:rPr>
        <w:t xml:space="preserve"> Molecular and morphological analyses </w:t>
      </w:r>
      <w:r w:rsidR="00403D19">
        <w:rPr>
          <w:rFonts w:ascii="Times New Roman" w:hAnsi="Times New Roman" w:cs="Times New Roman"/>
          <w:sz w:val="24"/>
          <w:szCs w:val="40"/>
        </w:rPr>
        <w:t>by Keogh et al. in 2008</w:t>
      </w:r>
      <w:r w:rsidR="005454A7">
        <w:rPr>
          <w:rFonts w:ascii="Times New Roman" w:hAnsi="Times New Roman" w:cs="Times New Roman"/>
          <w:sz w:val="24"/>
          <w:szCs w:val="40"/>
        </w:rPr>
        <w:t xml:space="preserve"> showed that</w:t>
      </w:r>
      <w:r w:rsidR="00DE1EC1">
        <w:rPr>
          <w:rFonts w:ascii="Times New Roman" w:hAnsi="Times New Roman" w:cs="Times New Roman"/>
          <w:sz w:val="24"/>
          <w:szCs w:val="40"/>
        </w:rPr>
        <w:t xml:space="preserve"> </w:t>
      </w:r>
      <w:r w:rsidR="00DE1EC1">
        <w:rPr>
          <w:rFonts w:ascii="Times New Roman" w:hAnsi="Times New Roman" w:cs="Times New Roman"/>
          <w:i/>
          <w:iCs/>
          <w:sz w:val="24"/>
          <w:szCs w:val="40"/>
        </w:rPr>
        <w:t xml:space="preserve">B. bulabula </w:t>
      </w:r>
      <w:r w:rsidR="005454A7">
        <w:rPr>
          <w:rFonts w:ascii="Times New Roman" w:hAnsi="Times New Roman" w:cs="Times New Roman"/>
          <w:sz w:val="24"/>
          <w:szCs w:val="40"/>
        </w:rPr>
        <w:t xml:space="preserve">is a separate species from </w:t>
      </w:r>
      <w:r w:rsidR="005454A7">
        <w:rPr>
          <w:rFonts w:ascii="Times New Roman" w:hAnsi="Times New Roman" w:cs="Times New Roman"/>
          <w:i/>
          <w:iCs/>
          <w:sz w:val="24"/>
          <w:szCs w:val="40"/>
        </w:rPr>
        <w:t>B.</w:t>
      </w:r>
      <w:r w:rsidR="005454A7" w:rsidRPr="00BE6672">
        <w:rPr>
          <w:rFonts w:ascii="Times New Roman" w:hAnsi="Times New Roman" w:cs="Times New Roman"/>
          <w:i/>
          <w:iCs/>
          <w:sz w:val="24"/>
          <w:szCs w:val="40"/>
        </w:rPr>
        <w:t xml:space="preserve"> fasciatus</w:t>
      </w:r>
      <w:r w:rsidR="005454A7">
        <w:rPr>
          <w:rFonts w:ascii="Times New Roman" w:hAnsi="Times New Roman" w:cs="Times New Roman"/>
          <w:sz w:val="24"/>
          <w:szCs w:val="40"/>
        </w:rPr>
        <w:t xml:space="preserve">. </w:t>
      </w:r>
      <w:r w:rsidR="005454A7">
        <w:rPr>
          <w:rFonts w:ascii="Times New Roman" w:hAnsi="Times New Roman" w:cs="Times New Roman"/>
          <w:i/>
          <w:iCs/>
          <w:sz w:val="24"/>
          <w:szCs w:val="40"/>
        </w:rPr>
        <w:t xml:space="preserve">B. bulabula </w:t>
      </w:r>
      <w:r w:rsidR="005454A7">
        <w:rPr>
          <w:rFonts w:ascii="Times New Roman" w:hAnsi="Times New Roman" w:cs="Times New Roman"/>
          <w:sz w:val="24"/>
          <w:szCs w:val="40"/>
        </w:rPr>
        <w:t xml:space="preserve">is categorised as “Endangered” by the </w:t>
      </w:r>
      <w:r w:rsidR="005454A7" w:rsidRPr="005454A7">
        <w:rPr>
          <w:rFonts w:ascii="Times New Roman" w:hAnsi="Times New Roman" w:cs="Times New Roman"/>
          <w:sz w:val="24"/>
          <w:szCs w:val="40"/>
        </w:rPr>
        <w:t>International Union for Conservation of Nature and Natural Resources</w:t>
      </w:r>
      <w:r w:rsidR="005454A7">
        <w:rPr>
          <w:rFonts w:ascii="Times New Roman" w:hAnsi="Times New Roman" w:cs="Times New Roman"/>
          <w:sz w:val="24"/>
          <w:szCs w:val="40"/>
        </w:rPr>
        <w:t xml:space="preserve"> (IUCN) Red List </w:t>
      </w:r>
      <w:r w:rsidR="00645982">
        <w:rPr>
          <w:rFonts w:ascii="Times New Roman" w:hAnsi="Times New Roman" w:cs="Times New Roman"/>
          <w:sz w:val="24"/>
          <w:szCs w:val="40"/>
        </w:rPr>
        <w:t>of Threatened Species</w:t>
      </w:r>
      <w:r w:rsidR="002E6280">
        <w:rPr>
          <w:rFonts w:ascii="Times New Roman" w:hAnsi="Times New Roman" w:cs="Times New Roman"/>
          <w:sz w:val="24"/>
          <w:szCs w:val="40"/>
        </w:rPr>
        <w:t xml:space="preserve"> (Fisher et al.</w:t>
      </w:r>
      <w:r w:rsidR="00C51D5A">
        <w:rPr>
          <w:rFonts w:ascii="Times New Roman" w:hAnsi="Times New Roman" w:cs="Times New Roman"/>
          <w:sz w:val="24"/>
          <w:szCs w:val="40"/>
        </w:rPr>
        <w:t xml:space="preserve"> 2012)</w:t>
      </w:r>
      <w:r w:rsidR="00645982">
        <w:rPr>
          <w:rFonts w:ascii="Times New Roman" w:hAnsi="Times New Roman" w:cs="Times New Roman"/>
          <w:sz w:val="24"/>
          <w:szCs w:val="40"/>
        </w:rPr>
        <w:t>.</w:t>
      </w:r>
      <w:r w:rsidR="00014D18">
        <w:rPr>
          <w:rFonts w:ascii="Times New Roman" w:hAnsi="Times New Roman" w:cs="Times New Roman"/>
          <w:sz w:val="24"/>
          <w:szCs w:val="40"/>
        </w:rPr>
        <w:t xml:space="preserve"> According to the same IUCN Red List assessment report, </w:t>
      </w:r>
      <w:r w:rsidR="00014D18">
        <w:rPr>
          <w:rFonts w:ascii="Times New Roman" w:hAnsi="Times New Roman" w:cs="Times New Roman"/>
          <w:i/>
          <w:iCs/>
          <w:sz w:val="24"/>
          <w:szCs w:val="40"/>
        </w:rPr>
        <w:t xml:space="preserve">B. bulabula </w:t>
      </w:r>
      <w:r w:rsidR="00014D18">
        <w:rPr>
          <w:rFonts w:ascii="Times New Roman" w:hAnsi="Times New Roman" w:cs="Times New Roman"/>
          <w:sz w:val="24"/>
          <w:szCs w:val="40"/>
        </w:rPr>
        <w:t xml:space="preserve">are </w:t>
      </w:r>
      <w:r w:rsidR="00563534">
        <w:rPr>
          <w:rFonts w:ascii="Times New Roman" w:hAnsi="Times New Roman" w:cs="Times New Roman"/>
          <w:sz w:val="24"/>
          <w:szCs w:val="40"/>
        </w:rPr>
        <w:t>under threat of predation by mongoose, black rats, and feral cats, as well as habitat fragmentation.</w:t>
      </w:r>
      <w:r w:rsidR="00F04F20">
        <w:rPr>
          <w:rFonts w:ascii="Times New Roman" w:hAnsi="Times New Roman" w:cs="Times New Roman"/>
          <w:sz w:val="24"/>
          <w:szCs w:val="40"/>
        </w:rPr>
        <w:t xml:space="preserve"> Keogh et al. (2008) suggested that the distribution of </w:t>
      </w:r>
      <w:r w:rsidR="00F04F20">
        <w:rPr>
          <w:rFonts w:ascii="Times New Roman" w:hAnsi="Times New Roman" w:cs="Times New Roman"/>
          <w:i/>
          <w:iCs/>
          <w:sz w:val="24"/>
          <w:szCs w:val="40"/>
        </w:rPr>
        <w:t>B. bulabula</w:t>
      </w:r>
      <w:r w:rsidR="00F04F20">
        <w:rPr>
          <w:rFonts w:ascii="Times New Roman" w:hAnsi="Times New Roman" w:cs="Times New Roman"/>
          <w:sz w:val="24"/>
          <w:szCs w:val="40"/>
        </w:rPr>
        <w:t xml:space="preserve"> </w:t>
      </w:r>
      <w:r w:rsidR="00F04F20" w:rsidRPr="00F04F20">
        <w:rPr>
          <w:rFonts w:ascii="Times New Roman" w:hAnsi="Times New Roman" w:cs="Times New Roman"/>
          <w:sz w:val="24"/>
          <w:szCs w:val="40"/>
        </w:rPr>
        <w:t>is limited to the larger northwestern</w:t>
      </w:r>
      <w:r w:rsidR="00F04F20">
        <w:rPr>
          <w:rFonts w:ascii="Times New Roman" w:hAnsi="Times New Roman" w:cs="Times New Roman"/>
          <w:sz w:val="24"/>
          <w:szCs w:val="40"/>
        </w:rPr>
        <w:t xml:space="preserve"> </w:t>
      </w:r>
      <w:r w:rsidR="00F04F20" w:rsidRPr="00F04F20">
        <w:rPr>
          <w:rFonts w:ascii="Times New Roman" w:hAnsi="Times New Roman" w:cs="Times New Roman"/>
          <w:sz w:val="24"/>
          <w:szCs w:val="40"/>
        </w:rPr>
        <w:t>islands of the Fijian Islands</w:t>
      </w:r>
      <w:r w:rsidR="00F04F20">
        <w:rPr>
          <w:rFonts w:ascii="Times New Roman" w:hAnsi="Times New Roman" w:cs="Times New Roman"/>
          <w:sz w:val="24"/>
          <w:szCs w:val="40"/>
        </w:rPr>
        <w:t>, the Viti group.</w:t>
      </w:r>
      <w:r w:rsidR="004626FF">
        <w:rPr>
          <w:rFonts w:ascii="Times New Roman" w:hAnsi="Times New Roman" w:cs="Times New Roman"/>
          <w:sz w:val="24"/>
          <w:szCs w:val="40"/>
        </w:rPr>
        <w:t xml:space="preserve"> </w:t>
      </w:r>
      <w:r w:rsidR="005454A7">
        <w:rPr>
          <w:rFonts w:ascii="Times New Roman" w:hAnsi="Times New Roman" w:cs="Times New Roman"/>
          <w:sz w:val="24"/>
          <w:szCs w:val="40"/>
        </w:rPr>
        <w:t xml:space="preserve">Due to its recent discovery, not much is known about </w:t>
      </w:r>
      <w:r w:rsidR="005454A7">
        <w:rPr>
          <w:rFonts w:ascii="Times New Roman" w:hAnsi="Times New Roman" w:cs="Times New Roman"/>
          <w:i/>
          <w:iCs/>
          <w:sz w:val="24"/>
          <w:szCs w:val="40"/>
        </w:rPr>
        <w:t>B. bulabula</w:t>
      </w:r>
      <w:r w:rsidR="005454A7">
        <w:rPr>
          <w:rFonts w:ascii="Times New Roman" w:hAnsi="Times New Roman" w:cs="Times New Roman"/>
          <w:sz w:val="24"/>
          <w:szCs w:val="40"/>
        </w:rPr>
        <w:t>.</w:t>
      </w:r>
    </w:p>
    <w:p w:rsidR="003C44EA" w:rsidRDefault="000962E4"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r>
      <w:r w:rsidR="00A40E27">
        <w:rPr>
          <w:rFonts w:ascii="Times New Roman" w:hAnsi="Times New Roman" w:cs="Times New Roman"/>
          <w:sz w:val="24"/>
          <w:szCs w:val="40"/>
        </w:rPr>
        <w:t>The l</w:t>
      </w:r>
      <w:r>
        <w:rPr>
          <w:rFonts w:ascii="Times New Roman" w:hAnsi="Times New Roman" w:cs="Times New Roman"/>
          <w:sz w:val="24"/>
          <w:szCs w:val="40"/>
        </w:rPr>
        <w:t xml:space="preserve">andscape genetics of </w:t>
      </w:r>
      <w:r>
        <w:rPr>
          <w:rFonts w:ascii="Times New Roman" w:hAnsi="Times New Roman" w:cs="Times New Roman"/>
          <w:i/>
          <w:iCs/>
          <w:sz w:val="24"/>
          <w:szCs w:val="40"/>
        </w:rPr>
        <w:t>B. bulabula</w:t>
      </w:r>
      <w:r w:rsidR="009E1504">
        <w:rPr>
          <w:rFonts w:ascii="Times New Roman" w:hAnsi="Times New Roman" w:cs="Times New Roman"/>
          <w:i/>
          <w:iCs/>
          <w:sz w:val="24"/>
          <w:szCs w:val="40"/>
        </w:rPr>
        <w:t xml:space="preserve"> </w:t>
      </w:r>
      <w:r w:rsidR="009E1504">
        <w:rPr>
          <w:rFonts w:ascii="Times New Roman" w:hAnsi="Times New Roman" w:cs="Times New Roman"/>
          <w:sz w:val="24"/>
          <w:szCs w:val="40"/>
        </w:rPr>
        <w:t xml:space="preserve">is focused </w:t>
      </w:r>
      <w:r w:rsidR="00A40E27">
        <w:rPr>
          <w:rFonts w:ascii="Times New Roman" w:hAnsi="Times New Roman" w:cs="Times New Roman"/>
          <w:sz w:val="24"/>
          <w:szCs w:val="40"/>
        </w:rPr>
        <w:t xml:space="preserve">on </w:t>
      </w:r>
      <w:r w:rsidR="009E1504">
        <w:rPr>
          <w:rFonts w:ascii="Times New Roman" w:hAnsi="Times New Roman" w:cs="Times New Roman"/>
          <w:sz w:val="24"/>
          <w:szCs w:val="40"/>
        </w:rPr>
        <w:t>in this study</w:t>
      </w:r>
      <w:r>
        <w:rPr>
          <w:rFonts w:ascii="Times New Roman" w:hAnsi="Times New Roman" w:cs="Times New Roman"/>
          <w:i/>
          <w:iCs/>
          <w:sz w:val="24"/>
          <w:szCs w:val="40"/>
        </w:rPr>
        <w:t xml:space="preserve"> </w:t>
      </w:r>
      <w:r w:rsidR="00733BA6">
        <w:rPr>
          <w:rFonts w:ascii="Times New Roman" w:hAnsi="Times New Roman" w:cs="Times New Roman"/>
          <w:sz w:val="24"/>
          <w:szCs w:val="40"/>
        </w:rPr>
        <w:t xml:space="preserve">for </w:t>
      </w:r>
      <w:r w:rsidR="00A40E27">
        <w:rPr>
          <w:rFonts w:ascii="Times New Roman" w:hAnsi="Times New Roman" w:cs="Times New Roman"/>
          <w:sz w:val="24"/>
          <w:szCs w:val="40"/>
        </w:rPr>
        <w:t xml:space="preserve">the </w:t>
      </w:r>
      <w:r w:rsidR="00733BA6">
        <w:rPr>
          <w:rFonts w:ascii="Times New Roman" w:hAnsi="Times New Roman" w:cs="Times New Roman"/>
          <w:sz w:val="24"/>
          <w:szCs w:val="40"/>
        </w:rPr>
        <w:t>conservation of this endangered iguana. Landscape genetics is fundamental in conservation management</w:t>
      </w:r>
      <w:r w:rsidR="00A40E27">
        <w:rPr>
          <w:rFonts w:ascii="Times New Roman" w:hAnsi="Times New Roman" w:cs="Times New Roman"/>
          <w:sz w:val="24"/>
          <w:szCs w:val="40"/>
        </w:rPr>
        <w:t xml:space="preserve">, especially for </w:t>
      </w:r>
      <w:r w:rsidR="009778D7">
        <w:rPr>
          <w:rFonts w:ascii="Times New Roman" w:hAnsi="Times New Roman" w:cs="Times New Roman"/>
          <w:sz w:val="24"/>
          <w:szCs w:val="40"/>
        </w:rPr>
        <w:t>fragmented population</w:t>
      </w:r>
      <w:r w:rsidR="00A40E27">
        <w:rPr>
          <w:rFonts w:ascii="Times New Roman" w:hAnsi="Times New Roman" w:cs="Times New Roman"/>
          <w:sz w:val="24"/>
          <w:szCs w:val="40"/>
        </w:rPr>
        <w:t>s</w:t>
      </w:r>
      <w:r w:rsidR="009778D7">
        <w:rPr>
          <w:rFonts w:ascii="Times New Roman" w:hAnsi="Times New Roman" w:cs="Times New Roman"/>
          <w:sz w:val="24"/>
          <w:szCs w:val="40"/>
        </w:rPr>
        <w:t xml:space="preserve"> such as </w:t>
      </w:r>
      <w:r w:rsidR="009778D7">
        <w:rPr>
          <w:rFonts w:ascii="Times New Roman" w:hAnsi="Times New Roman" w:cs="Times New Roman"/>
          <w:i/>
          <w:iCs/>
          <w:sz w:val="24"/>
          <w:szCs w:val="40"/>
        </w:rPr>
        <w:t>B. bulabula</w:t>
      </w:r>
      <w:r w:rsidR="00733BA6">
        <w:rPr>
          <w:rFonts w:ascii="Times New Roman" w:hAnsi="Times New Roman" w:cs="Times New Roman"/>
          <w:sz w:val="24"/>
          <w:szCs w:val="40"/>
        </w:rPr>
        <w:t xml:space="preserve"> </w:t>
      </w:r>
      <w:r w:rsidR="009778D7">
        <w:rPr>
          <w:rFonts w:ascii="Times New Roman" w:hAnsi="Times New Roman" w:cs="Times New Roman"/>
          <w:sz w:val="24"/>
          <w:szCs w:val="40"/>
        </w:rPr>
        <w:t>(</w:t>
      </w:r>
      <w:r w:rsidR="009778D7" w:rsidRPr="009778D7">
        <w:rPr>
          <w:rFonts w:ascii="Times New Roman" w:hAnsi="Times New Roman" w:cs="Times New Roman"/>
          <w:sz w:val="24"/>
          <w:szCs w:val="40"/>
        </w:rPr>
        <w:t>Balkenhol</w:t>
      </w:r>
      <w:r w:rsidR="009778D7">
        <w:rPr>
          <w:rFonts w:ascii="Times New Roman" w:hAnsi="Times New Roman" w:cs="Times New Roman"/>
          <w:sz w:val="24"/>
          <w:szCs w:val="40"/>
        </w:rPr>
        <w:t xml:space="preserve"> et al. 2015).</w:t>
      </w:r>
      <w:r w:rsidR="00D04B7C">
        <w:rPr>
          <w:rFonts w:ascii="Times New Roman" w:hAnsi="Times New Roman" w:cs="Times New Roman"/>
          <w:sz w:val="24"/>
          <w:szCs w:val="40"/>
        </w:rPr>
        <w:t xml:space="preserve"> Genetic structure is a large area of </w:t>
      </w:r>
      <w:r w:rsidR="0032422D">
        <w:rPr>
          <w:rFonts w:ascii="Times New Roman" w:hAnsi="Times New Roman" w:cs="Times New Roman"/>
          <w:sz w:val="24"/>
          <w:szCs w:val="40"/>
        </w:rPr>
        <w:t>focus within landscape genetics; it provides information about the genetic variation within and among populations as the result of ecological and genetic processes.</w:t>
      </w:r>
      <w:r w:rsidR="00C16C56">
        <w:rPr>
          <w:rFonts w:ascii="Times New Roman" w:hAnsi="Times New Roman" w:cs="Times New Roman"/>
          <w:sz w:val="24"/>
          <w:szCs w:val="40"/>
        </w:rPr>
        <w:t xml:space="preserve"> </w:t>
      </w:r>
      <w:r w:rsidR="00A05149">
        <w:rPr>
          <w:rFonts w:ascii="Times New Roman" w:hAnsi="Times New Roman" w:cs="Times New Roman"/>
          <w:sz w:val="24"/>
          <w:szCs w:val="40"/>
        </w:rPr>
        <w:t xml:space="preserve">Previous studies of </w:t>
      </w:r>
      <w:r w:rsidR="00A40E27">
        <w:rPr>
          <w:rFonts w:ascii="Times New Roman" w:hAnsi="Times New Roman" w:cs="Times New Roman"/>
          <w:sz w:val="24"/>
          <w:szCs w:val="40"/>
        </w:rPr>
        <w:t xml:space="preserve">the </w:t>
      </w:r>
      <w:r w:rsidR="00A05149">
        <w:rPr>
          <w:rFonts w:ascii="Times New Roman" w:hAnsi="Times New Roman" w:cs="Times New Roman"/>
          <w:sz w:val="24"/>
          <w:szCs w:val="40"/>
        </w:rPr>
        <w:t>genetic structure</w:t>
      </w:r>
      <w:r w:rsidR="00C16C56">
        <w:rPr>
          <w:rFonts w:ascii="Times New Roman" w:hAnsi="Times New Roman" w:cs="Times New Roman"/>
          <w:sz w:val="24"/>
          <w:szCs w:val="40"/>
        </w:rPr>
        <w:t xml:space="preserve"> of populations in the</w:t>
      </w:r>
      <w:r w:rsidR="003238DD">
        <w:rPr>
          <w:rFonts w:ascii="Times New Roman" w:hAnsi="Times New Roman" w:cs="Times New Roman"/>
          <w:sz w:val="24"/>
          <w:szCs w:val="40"/>
        </w:rPr>
        <w:t xml:space="preserve"> same order, </w:t>
      </w:r>
      <w:r w:rsidR="00C16C56">
        <w:rPr>
          <w:rFonts w:ascii="Times New Roman" w:hAnsi="Times New Roman" w:cs="Times New Roman"/>
          <w:sz w:val="24"/>
          <w:szCs w:val="40"/>
        </w:rPr>
        <w:t>Squamata</w:t>
      </w:r>
      <w:r w:rsidR="003238DD">
        <w:rPr>
          <w:rFonts w:ascii="Times New Roman" w:hAnsi="Times New Roman" w:cs="Times New Roman"/>
          <w:sz w:val="24"/>
          <w:szCs w:val="40"/>
        </w:rPr>
        <w:t>,</w:t>
      </w:r>
      <w:r w:rsidR="002E6280">
        <w:rPr>
          <w:rFonts w:ascii="Times New Roman" w:hAnsi="Times New Roman" w:cs="Times New Roman"/>
          <w:sz w:val="24"/>
          <w:szCs w:val="40"/>
        </w:rPr>
        <w:t xml:space="preserve"> (</w:t>
      </w:r>
      <w:r w:rsidR="002E6280" w:rsidRPr="002E6280">
        <w:rPr>
          <w:rFonts w:ascii="Times New Roman" w:hAnsi="Times New Roman" w:cs="Times New Roman"/>
          <w:color w:val="222222"/>
          <w:sz w:val="24"/>
          <w:szCs w:val="24"/>
          <w:shd w:val="clear" w:color="auto" w:fill="FFFFFF"/>
        </w:rPr>
        <w:t>Malone</w:t>
      </w:r>
      <w:r w:rsidR="002E6280">
        <w:rPr>
          <w:rFonts w:ascii="Times New Roman" w:hAnsi="Times New Roman" w:cs="Times New Roman"/>
          <w:color w:val="222222"/>
          <w:sz w:val="24"/>
          <w:szCs w:val="24"/>
          <w:shd w:val="clear" w:color="auto" w:fill="FFFFFF"/>
        </w:rPr>
        <w:t xml:space="preserve"> et al. 2003; </w:t>
      </w:r>
      <w:r w:rsidR="002E6280" w:rsidRPr="002E6280">
        <w:rPr>
          <w:rFonts w:ascii="Times New Roman" w:hAnsi="Times New Roman" w:cs="Times New Roman"/>
          <w:color w:val="222222"/>
          <w:sz w:val="24"/>
          <w:szCs w:val="24"/>
          <w:shd w:val="clear" w:color="auto" w:fill="FFFFFF"/>
        </w:rPr>
        <w:t>Runemark</w:t>
      </w:r>
      <w:r w:rsidR="002E6280">
        <w:rPr>
          <w:rFonts w:ascii="Times New Roman" w:hAnsi="Times New Roman" w:cs="Times New Roman"/>
          <w:color w:val="222222"/>
          <w:sz w:val="24"/>
          <w:szCs w:val="24"/>
          <w:shd w:val="clear" w:color="auto" w:fill="FFFFFF"/>
        </w:rPr>
        <w:t xml:space="preserve"> et al. 2010; </w:t>
      </w:r>
      <w:r w:rsidR="002E6280" w:rsidRPr="002E6280">
        <w:rPr>
          <w:rFonts w:ascii="Times New Roman" w:hAnsi="Times New Roman" w:cs="Times New Roman"/>
          <w:color w:val="222222"/>
          <w:sz w:val="24"/>
          <w:szCs w:val="24"/>
          <w:shd w:val="clear" w:color="auto" w:fill="FFFFFF"/>
        </w:rPr>
        <w:t>Felappi</w:t>
      </w:r>
      <w:r w:rsidR="002E6280">
        <w:rPr>
          <w:rFonts w:ascii="Times New Roman" w:hAnsi="Times New Roman" w:cs="Times New Roman"/>
          <w:color w:val="222222"/>
          <w:sz w:val="24"/>
          <w:szCs w:val="24"/>
          <w:shd w:val="clear" w:color="auto" w:fill="FFFFFF"/>
        </w:rPr>
        <w:t xml:space="preserve"> et al. 2015)</w:t>
      </w:r>
      <w:r w:rsidR="00C16C56">
        <w:rPr>
          <w:rFonts w:ascii="Times New Roman" w:hAnsi="Times New Roman" w:cs="Times New Roman"/>
          <w:sz w:val="24"/>
          <w:szCs w:val="40"/>
        </w:rPr>
        <w:t xml:space="preserve"> showed that small isolated populations experienced random genetic drift and inbreeding depression leading to</w:t>
      </w:r>
      <w:r w:rsidR="001177E1">
        <w:rPr>
          <w:rFonts w:ascii="Times New Roman" w:hAnsi="Times New Roman" w:cs="Times New Roman"/>
          <w:sz w:val="24"/>
          <w:szCs w:val="40"/>
        </w:rPr>
        <w:t xml:space="preserve"> </w:t>
      </w:r>
      <w:r w:rsidR="00703C4A">
        <w:rPr>
          <w:rFonts w:ascii="Times New Roman" w:hAnsi="Times New Roman" w:cs="Times New Roman"/>
          <w:sz w:val="24"/>
          <w:szCs w:val="40"/>
        </w:rPr>
        <w:t>strong</w:t>
      </w:r>
      <w:r w:rsidR="00EE15DD">
        <w:rPr>
          <w:rFonts w:ascii="Times New Roman" w:hAnsi="Times New Roman" w:cs="Times New Roman"/>
          <w:sz w:val="24"/>
          <w:szCs w:val="40"/>
        </w:rPr>
        <w:t xml:space="preserve"> genetic structure,</w:t>
      </w:r>
      <w:r w:rsidR="00C16C56">
        <w:rPr>
          <w:rFonts w:ascii="Times New Roman" w:hAnsi="Times New Roman" w:cs="Times New Roman"/>
          <w:sz w:val="24"/>
          <w:szCs w:val="40"/>
        </w:rPr>
        <w:t xml:space="preserve"> low genetic variation</w:t>
      </w:r>
      <w:r w:rsidR="001177E1">
        <w:rPr>
          <w:rFonts w:ascii="Times New Roman" w:hAnsi="Times New Roman" w:cs="Times New Roman"/>
          <w:sz w:val="24"/>
          <w:szCs w:val="40"/>
        </w:rPr>
        <w:t>,</w:t>
      </w:r>
      <w:r w:rsidR="00C16C56">
        <w:rPr>
          <w:rFonts w:ascii="Times New Roman" w:hAnsi="Times New Roman" w:cs="Times New Roman"/>
          <w:sz w:val="24"/>
          <w:szCs w:val="40"/>
        </w:rPr>
        <w:t xml:space="preserve"> and genetic divergence.</w:t>
      </w:r>
      <w:r w:rsidR="00EE15DD">
        <w:rPr>
          <w:rFonts w:ascii="Times New Roman" w:hAnsi="Times New Roman" w:cs="Times New Roman"/>
          <w:sz w:val="24"/>
          <w:szCs w:val="40"/>
        </w:rPr>
        <w:t xml:space="preserve"> </w:t>
      </w:r>
    </w:p>
    <w:p w:rsidR="00B011AA" w:rsidRPr="00F51D26" w:rsidRDefault="00B011AA"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 xml:space="preserve">This study aims to investigate the genetic structure of </w:t>
      </w:r>
      <w:r>
        <w:rPr>
          <w:rFonts w:ascii="Times New Roman" w:hAnsi="Times New Roman" w:cs="Times New Roman"/>
          <w:i/>
          <w:iCs/>
          <w:sz w:val="24"/>
          <w:szCs w:val="40"/>
        </w:rPr>
        <w:t xml:space="preserve">B. bulabula </w:t>
      </w:r>
      <w:r>
        <w:rPr>
          <w:rFonts w:ascii="Times New Roman" w:hAnsi="Times New Roman" w:cs="Times New Roman"/>
          <w:sz w:val="24"/>
          <w:szCs w:val="40"/>
        </w:rPr>
        <w:t xml:space="preserve">on the Viti Levu, the largest island </w:t>
      </w:r>
      <w:r w:rsidR="00A40E27">
        <w:rPr>
          <w:rFonts w:ascii="Times New Roman" w:hAnsi="Times New Roman" w:cs="Times New Roman"/>
          <w:sz w:val="24"/>
          <w:szCs w:val="40"/>
        </w:rPr>
        <w:t>i</w:t>
      </w:r>
      <w:r>
        <w:rPr>
          <w:rFonts w:ascii="Times New Roman" w:hAnsi="Times New Roman" w:cs="Times New Roman"/>
          <w:sz w:val="24"/>
          <w:szCs w:val="40"/>
        </w:rPr>
        <w:t>n Fiji.</w:t>
      </w:r>
      <w:r w:rsidR="00987B3F">
        <w:rPr>
          <w:rFonts w:ascii="Times New Roman" w:hAnsi="Times New Roman" w:cs="Times New Roman"/>
          <w:sz w:val="24"/>
          <w:szCs w:val="40"/>
        </w:rPr>
        <w:t xml:space="preserve"> The question of </w:t>
      </w:r>
      <w:r w:rsidR="00A40E27">
        <w:rPr>
          <w:rFonts w:ascii="Times New Roman" w:hAnsi="Times New Roman" w:cs="Times New Roman"/>
          <w:sz w:val="24"/>
          <w:szCs w:val="40"/>
        </w:rPr>
        <w:t xml:space="preserve">the </w:t>
      </w:r>
      <w:r w:rsidR="00987B3F">
        <w:rPr>
          <w:rFonts w:ascii="Times New Roman" w:hAnsi="Times New Roman" w:cs="Times New Roman"/>
          <w:sz w:val="24"/>
          <w:szCs w:val="40"/>
        </w:rPr>
        <w:t xml:space="preserve">main focus is whether there is a genetic structure of </w:t>
      </w:r>
      <w:r w:rsidR="00987B3F">
        <w:rPr>
          <w:rFonts w:ascii="Times New Roman" w:hAnsi="Times New Roman" w:cs="Times New Roman"/>
          <w:i/>
          <w:iCs/>
          <w:sz w:val="24"/>
          <w:szCs w:val="40"/>
        </w:rPr>
        <w:t xml:space="preserve">B. bulabula </w:t>
      </w:r>
      <w:r w:rsidR="00987B3F">
        <w:rPr>
          <w:rFonts w:ascii="Times New Roman" w:hAnsi="Times New Roman" w:cs="Times New Roman"/>
          <w:sz w:val="24"/>
          <w:szCs w:val="40"/>
        </w:rPr>
        <w:t>populations found on the Viti Levu</w:t>
      </w:r>
      <w:r w:rsidR="00F51D26">
        <w:rPr>
          <w:rFonts w:ascii="Times New Roman" w:hAnsi="Times New Roman" w:cs="Times New Roman"/>
          <w:sz w:val="24"/>
          <w:szCs w:val="40"/>
        </w:rPr>
        <w:t xml:space="preserve">. To answer this question, genetic data from three populations of </w:t>
      </w:r>
      <w:r w:rsidR="00F51D26">
        <w:rPr>
          <w:rFonts w:ascii="Times New Roman" w:hAnsi="Times New Roman" w:cs="Times New Roman"/>
          <w:i/>
          <w:iCs/>
          <w:sz w:val="24"/>
          <w:szCs w:val="40"/>
        </w:rPr>
        <w:t xml:space="preserve">B. bulabula </w:t>
      </w:r>
      <w:r w:rsidR="005F6987">
        <w:rPr>
          <w:rFonts w:ascii="Times New Roman" w:hAnsi="Times New Roman" w:cs="Times New Roman"/>
          <w:sz w:val="24"/>
          <w:szCs w:val="40"/>
        </w:rPr>
        <w:t>that were distributed on different sides of</w:t>
      </w:r>
      <w:r w:rsidR="00F51D26">
        <w:rPr>
          <w:rFonts w:ascii="Times New Roman" w:hAnsi="Times New Roman" w:cs="Times New Roman"/>
          <w:sz w:val="24"/>
          <w:szCs w:val="40"/>
        </w:rPr>
        <w:t xml:space="preserve"> a mountain range and a river were analysed. The hypothesis of isolation by distance was also tested to provide further information for </w:t>
      </w:r>
      <w:r w:rsidR="00A40E27">
        <w:rPr>
          <w:rFonts w:ascii="Times New Roman" w:hAnsi="Times New Roman" w:cs="Times New Roman"/>
          <w:sz w:val="24"/>
          <w:szCs w:val="40"/>
        </w:rPr>
        <w:t xml:space="preserve">the </w:t>
      </w:r>
      <w:r w:rsidR="00F51D26">
        <w:rPr>
          <w:rFonts w:ascii="Times New Roman" w:hAnsi="Times New Roman" w:cs="Times New Roman"/>
          <w:sz w:val="24"/>
          <w:szCs w:val="40"/>
        </w:rPr>
        <w:t xml:space="preserve">conservation management of this species. It is predicted that </w:t>
      </w:r>
      <w:r w:rsidR="00F51D26">
        <w:rPr>
          <w:rFonts w:ascii="Times New Roman" w:hAnsi="Times New Roman" w:cs="Times New Roman"/>
          <w:i/>
          <w:iCs/>
          <w:sz w:val="24"/>
          <w:szCs w:val="40"/>
        </w:rPr>
        <w:t xml:space="preserve">B. bulabula </w:t>
      </w:r>
      <w:r w:rsidR="000D7384">
        <w:rPr>
          <w:rFonts w:ascii="Times New Roman" w:hAnsi="Times New Roman" w:cs="Times New Roman"/>
          <w:sz w:val="24"/>
          <w:szCs w:val="40"/>
        </w:rPr>
        <w:t>will</w:t>
      </w:r>
      <w:r w:rsidR="00F51D26">
        <w:rPr>
          <w:rFonts w:ascii="Times New Roman" w:hAnsi="Times New Roman" w:cs="Times New Roman"/>
          <w:sz w:val="24"/>
          <w:szCs w:val="40"/>
        </w:rPr>
        <w:t xml:space="preserve"> show the pattern of strong genetic structure</w:t>
      </w:r>
      <w:r w:rsidR="000D7384">
        <w:rPr>
          <w:rFonts w:ascii="Times New Roman" w:hAnsi="Times New Roman" w:cs="Times New Roman"/>
          <w:sz w:val="24"/>
          <w:szCs w:val="40"/>
        </w:rPr>
        <w:t xml:space="preserve"> and isolation by distance</w:t>
      </w:r>
      <w:r w:rsidR="00F51D26">
        <w:rPr>
          <w:rFonts w:ascii="Times New Roman" w:hAnsi="Times New Roman" w:cs="Times New Roman"/>
          <w:sz w:val="24"/>
          <w:szCs w:val="40"/>
        </w:rPr>
        <w:t>.</w:t>
      </w:r>
    </w:p>
    <w:p w:rsidR="00E0770B" w:rsidRDefault="00E0770B">
      <w:pPr>
        <w:spacing w:after="0" w:line="240" w:lineRule="auto"/>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B61050" w:rsidRDefault="00B61050" w:rsidP="00FC7DAC">
      <w:pPr>
        <w:pStyle w:val="Heading1"/>
        <w:spacing w:before="0" w:line="480" w:lineRule="auto"/>
        <w:jc w:val="both"/>
        <w:rPr>
          <w:rFonts w:ascii="Times New Roman" w:hAnsi="Times New Roman" w:cs="Times New Roman"/>
          <w:b/>
          <w:bCs/>
          <w:color w:val="000000" w:themeColor="text1"/>
          <w:sz w:val="24"/>
          <w:szCs w:val="24"/>
        </w:rPr>
      </w:pPr>
      <w:r w:rsidRPr="00632DCF">
        <w:rPr>
          <w:rFonts w:ascii="Times New Roman" w:hAnsi="Times New Roman" w:cs="Times New Roman"/>
          <w:b/>
          <w:bCs/>
          <w:color w:val="000000" w:themeColor="text1"/>
          <w:sz w:val="24"/>
          <w:szCs w:val="24"/>
        </w:rPr>
        <w:t>Material and Methods</w:t>
      </w:r>
    </w:p>
    <w:p w:rsidR="000B73B4" w:rsidRPr="000B73B4" w:rsidRDefault="000B73B4" w:rsidP="000B73B4"/>
    <w:p w:rsidR="005F6987" w:rsidRDefault="005F6987" w:rsidP="00FC7DAC">
      <w:pPr>
        <w:spacing w:after="0" w:line="480" w:lineRule="auto"/>
        <w:jc w:val="both"/>
        <w:rPr>
          <w:rFonts w:ascii="Times New Roman" w:hAnsi="Times New Roman" w:cs="Times New Roman"/>
          <w:i/>
          <w:iCs/>
          <w:sz w:val="24"/>
          <w:szCs w:val="40"/>
        </w:rPr>
      </w:pPr>
      <w:r>
        <w:rPr>
          <w:rFonts w:ascii="Times New Roman" w:hAnsi="Times New Roman" w:cs="Times New Roman"/>
          <w:i/>
          <w:iCs/>
          <w:sz w:val="24"/>
          <w:szCs w:val="40"/>
        </w:rPr>
        <w:t>Sampling</w:t>
      </w:r>
      <w:r w:rsidR="000076C4">
        <w:rPr>
          <w:rFonts w:ascii="Times New Roman" w:hAnsi="Times New Roman" w:cs="Times New Roman"/>
          <w:i/>
          <w:iCs/>
          <w:sz w:val="24"/>
          <w:szCs w:val="40"/>
        </w:rPr>
        <w:t xml:space="preserve"> size and</w:t>
      </w:r>
      <w:r>
        <w:rPr>
          <w:rFonts w:ascii="Times New Roman" w:hAnsi="Times New Roman" w:cs="Times New Roman"/>
          <w:i/>
          <w:iCs/>
          <w:sz w:val="24"/>
          <w:szCs w:val="40"/>
        </w:rPr>
        <w:t xml:space="preserve"> location</w:t>
      </w:r>
    </w:p>
    <w:p w:rsidR="005F6987" w:rsidRDefault="00034970"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A total of 19 populations</w:t>
      </w:r>
      <w:r w:rsidR="00D16F17">
        <w:rPr>
          <w:rFonts w:ascii="Times New Roman" w:hAnsi="Times New Roman" w:cs="Times New Roman"/>
          <w:sz w:val="24"/>
          <w:szCs w:val="40"/>
        </w:rPr>
        <w:t xml:space="preserve"> </w:t>
      </w:r>
      <w:r>
        <w:rPr>
          <w:rFonts w:ascii="Times New Roman" w:hAnsi="Times New Roman" w:cs="Times New Roman"/>
          <w:sz w:val="24"/>
          <w:szCs w:val="40"/>
        </w:rPr>
        <w:t xml:space="preserve">of </w:t>
      </w:r>
      <w:r>
        <w:rPr>
          <w:rFonts w:ascii="Times New Roman" w:hAnsi="Times New Roman" w:cs="Times New Roman"/>
          <w:i/>
          <w:iCs/>
          <w:sz w:val="24"/>
          <w:szCs w:val="40"/>
        </w:rPr>
        <w:t>B.bulabula</w:t>
      </w:r>
      <w:r w:rsidR="00D16F17">
        <w:rPr>
          <w:rFonts w:ascii="Times New Roman" w:hAnsi="Times New Roman" w:cs="Times New Roman"/>
          <w:sz w:val="24"/>
          <w:szCs w:val="40"/>
        </w:rPr>
        <w:t xml:space="preserve">, represented by A to S, </w:t>
      </w:r>
      <w:r>
        <w:rPr>
          <w:rFonts w:ascii="Times New Roman" w:hAnsi="Times New Roman" w:cs="Times New Roman"/>
          <w:sz w:val="24"/>
          <w:szCs w:val="40"/>
        </w:rPr>
        <w:t>were sampled from Viti Levu. Eac</w:t>
      </w:r>
      <w:r w:rsidR="00251CA9">
        <w:rPr>
          <w:rFonts w:ascii="Times New Roman" w:hAnsi="Times New Roman" w:cs="Times New Roman"/>
          <w:sz w:val="24"/>
          <w:szCs w:val="40"/>
        </w:rPr>
        <w:t>h population represents a sampling site. In each population, seven individuals were sampled. In total, 133 individuals were sampled.</w:t>
      </w:r>
    </w:p>
    <w:p w:rsidR="00D16F17" w:rsidRDefault="00DE1F1A"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r>
      <w:r w:rsidR="00E25915">
        <w:rPr>
          <w:rFonts w:ascii="Times New Roman" w:hAnsi="Times New Roman" w:cs="Times New Roman"/>
          <w:sz w:val="24"/>
          <w:szCs w:val="40"/>
        </w:rPr>
        <w:t xml:space="preserve">Samples were collected from </w:t>
      </w:r>
      <w:r w:rsidR="00BD761E">
        <w:rPr>
          <w:rFonts w:ascii="Times New Roman" w:hAnsi="Times New Roman" w:cs="Times New Roman"/>
          <w:sz w:val="24"/>
          <w:szCs w:val="40"/>
        </w:rPr>
        <w:t xml:space="preserve">both </w:t>
      </w:r>
      <w:r w:rsidR="00A40E27">
        <w:rPr>
          <w:rFonts w:ascii="Times New Roman" w:hAnsi="Times New Roman" w:cs="Times New Roman"/>
          <w:sz w:val="24"/>
          <w:szCs w:val="40"/>
        </w:rPr>
        <w:t xml:space="preserve">the </w:t>
      </w:r>
      <w:r w:rsidR="00BD761E">
        <w:rPr>
          <w:rFonts w:ascii="Times New Roman" w:hAnsi="Times New Roman" w:cs="Times New Roman"/>
          <w:sz w:val="24"/>
          <w:szCs w:val="40"/>
        </w:rPr>
        <w:t>northern and southern sides of a mountain.</w:t>
      </w:r>
      <w:r w:rsidR="004424F1">
        <w:rPr>
          <w:rFonts w:ascii="Times New Roman" w:hAnsi="Times New Roman" w:cs="Times New Roman"/>
          <w:sz w:val="24"/>
          <w:szCs w:val="40"/>
        </w:rPr>
        <w:t xml:space="preserve"> The mountain has an average elevation of 1300 metres.</w:t>
      </w:r>
      <w:r w:rsidR="00BD761E">
        <w:rPr>
          <w:rFonts w:ascii="Times New Roman" w:hAnsi="Times New Roman" w:cs="Times New Roman"/>
          <w:sz w:val="24"/>
          <w:szCs w:val="40"/>
        </w:rPr>
        <w:t xml:space="preserve"> The southern side of the mountain is</w:t>
      </w:r>
      <w:r w:rsidR="00D16F17">
        <w:rPr>
          <w:rFonts w:ascii="Times New Roman" w:hAnsi="Times New Roman" w:cs="Times New Roman"/>
          <w:sz w:val="24"/>
          <w:szCs w:val="40"/>
        </w:rPr>
        <w:t xml:space="preserve"> further</w:t>
      </w:r>
      <w:r w:rsidR="00BD761E">
        <w:rPr>
          <w:rFonts w:ascii="Times New Roman" w:hAnsi="Times New Roman" w:cs="Times New Roman"/>
          <w:sz w:val="24"/>
          <w:szCs w:val="40"/>
        </w:rPr>
        <w:t xml:space="preserve"> divided by a river. </w:t>
      </w:r>
      <w:r w:rsidR="004424F1">
        <w:rPr>
          <w:rFonts w:ascii="Times New Roman" w:hAnsi="Times New Roman" w:cs="Times New Roman"/>
          <w:sz w:val="24"/>
          <w:szCs w:val="40"/>
        </w:rPr>
        <w:t xml:space="preserve">The river has an average width of 80 kilometres. </w:t>
      </w:r>
      <w:r w:rsidR="00BD761E">
        <w:rPr>
          <w:rFonts w:ascii="Times New Roman" w:hAnsi="Times New Roman" w:cs="Times New Roman"/>
          <w:sz w:val="24"/>
          <w:szCs w:val="40"/>
        </w:rPr>
        <w:t>Samples were collected from the northern and southern side</w:t>
      </w:r>
      <w:r w:rsidR="00D16F17">
        <w:rPr>
          <w:rFonts w:ascii="Times New Roman" w:hAnsi="Times New Roman" w:cs="Times New Roman"/>
          <w:sz w:val="24"/>
          <w:szCs w:val="40"/>
        </w:rPr>
        <w:t>s</w:t>
      </w:r>
      <w:r w:rsidR="00BD761E">
        <w:rPr>
          <w:rFonts w:ascii="Times New Roman" w:hAnsi="Times New Roman" w:cs="Times New Roman"/>
          <w:sz w:val="24"/>
          <w:szCs w:val="40"/>
        </w:rPr>
        <w:t xml:space="preserve"> of the river</w:t>
      </w:r>
      <w:r w:rsidR="00D16F17">
        <w:rPr>
          <w:rFonts w:ascii="Times New Roman" w:hAnsi="Times New Roman" w:cs="Times New Roman"/>
          <w:sz w:val="24"/>
          <w:szCs w:val="40"/>
        </w:rPr>
        <w:t xml:space="preserve">. </w:t>
      </w:r>
    </w:p>
    <w:p w:rsidR="00DE1F1A" w:rsidRDefault="00D16F17" w:rsidP="00FC7DAC">
      <w:pPr>
        <w:spacing w:after="0" w:line="480" w:lineRule="auto"/>
        <w:ind w:firstLine="720"/>
        <w:jc w:val="both"/>
        <w:rPr>
          <w:rFonts w:ascii="Times New Roman" w:hAnsi="Times New Roman" w:cs="Times New Roman"/>
          <w:sz w:val="24"/>
          <w:szCs w:val="40"/>
        </w:rPr>
      </w:pPr>
      <w:r>
        <w:rPr>
          <w:rFonts w:ascii="Times New Roman" w:hAnsi="Times New Roman" w:cs="Times New Roman"/>
          <w:sz w:val="24"/>
          <w:szCs w:val="40"/>
        </w:rPr>
        <w:t>Population A to C, referred to as the “mountain” population</w:t>
      </w:r>
      <w:r w:rsidR="00632DCF">
        <w:rPr>
          <w:rFonts w:ascii="Times New Roman" w:hAnsi="Times New Roman" w:cs="Times New Roman"/>
          <w:sz w:val="24"/>
          <w:szCs w:val="40"/>
        </w:rPr>
        <w:t>s</w:t>
      </w:r>
      <w:r>
        <w:rPr>
          <w:rFonts w:ascii="Times New Roman" w:hAnsi="Times New Roman" w:cs="Times New Roman"/>
          <w:sz w:val="24"/>
          <w:szCs w:val="40"/>
        </w:rPr>
        <w:t>, were sampled from the northern side of the mountain. Population D to M referred to as the “north” population</w:t>
      </w:r>
      <w:r w:rsidR="00632DCF">
        <w:rPr>
          <w:rFonts w:ascii="Times New Roman" w:hAnsi="Times New Roman" w:cs="Times New Roman"/>
          <w:sz w:val="24"/>
          <w:szCs w:val="40"/>
        </w:rPr>
        <w:t>s</w:t>
      </w:r>
      <w:r>
        <w:rPr>
          <w:rFonts w:ascii="Times New Roman" w:hAnsi="Times New Roman" w:cs="Times New Roman"/>
          <w:sz w:val="24"/>
          <w:szCs w:val="40"/>
        </w:rPr>
        <w:t xml:space="preserve">, were sampled from the northern side of the river. Population </w:t>
      </w:r>
      <w:r w:rsidR="005427DD">
        <w:rPr>
          <w:rFonts w:ascii="Times New Roman" w:hAnsi="Times New Roman" w:cs="Times New Roman"/>
          <w:sz w:val="24"/>
          <w:szCs w:val="40"/>
        </w:rPr>
        <w:t>N to S, referred to as the “south</w:t>
      </w:r>
      <w:r w:rsidR="00555E7D">
        <w:rPr>
          <w:rFonts w:ascii="Times New Roman" w:hAnsi="Times New Roman" w:cs="Times New Roman"/>
          <w:sz w:val="24"/>
          <w:szCs w:val="40"/>
        </w:rPr>
        <w:t>”</w:t>
      </w:r>
      <w:r w:rsidR="005427DD">
        <w:rPr>
          <w:rFonts w:ascii="Times New Roman" w:hAnsi="Times New Roman" w:cs="Times New Roman"/>
          <w:sz w:val="24"/>
          <w:szCs w:val="40"/>
        </w:rPr>
        <w:t xml:space="preserve"> population</w:t>
      </w:r>
      <w:r w:rsidR="00632DCF">
        <w:rPr>
          <w:rFonts w:ascii="Times New Roman" w:hAnsi="Times New Roman" w:cs="Times New Roman"/>
          <w:sz w:val="24"/>
          <w:szCs w:val="40"/>
        </w:rPr>
        <w:t>s</w:t>
      </w:r>
      <w:r w:rsidR="005427DD">
        <w:rPr>
          <w:rFonts w:ascii="Times New Roman" w:hAnsi="Times New Roman" w:cs="Times New Roman"/>
          <w:sz w:val="24"/>
          <w:szCs w:val="40"/>
        </w:rPr>
        <w:t>, were sampled from the southern side of the river (see Figure 1).</w:t>
      </w:r>
    </w:p>
    <w:p w:rsidR="002E55CC" w:rsidRPr="002E55CC" w:rsidRDefault="002E55CC" w:rsidP="00FE4F30">
      <w:pPr>
        <w:keepNext/>
        <w:spacing w:after="0" w:line="240" w:lineRule="auto"/>
        <w:ind w:firstLine="720"/>
        <w:jc w:val="both"/>
        <w:rPr>
          <w:rFonts w:ascii="Times New Roman" w:hAnsi="Times New Roman" w:cs="Times New Roman"/>
          <w:sz w:val="24"/>
          <w:szCs w:val="40"/>
        </w:rPr>
      </w:pPr>
      <w:r>
        <w:rPr>
          <w:rFonts w:ascii="Times New Roman" w:hAnsi="Times New Roman" w:cs="Times New Roman"/>
          <w:noProof/>
          <w:sz w:val="24"/>
          <w:szCs w:val="40"/>
        </w:rPr>
        <w:drawing>
          <wp:inline distT="0" distB="0" distL="0" distR="0" wp14:anchorId="0E68BE73" wp14:editId="635F06A2">
            <wp:extent cx="5349922" cy="3010344"/>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mpling_Scheme_v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49922" cy="3010344"/>
                    </a:xfrm>
                    <a:prstGeom prst="rect">
                      <a:avLst/>
                    </a:prstGeom>
                    <a:ln>
                      <a:solidFill>
                        <a:schemeClr val="tx1"/>
                      </a:solidFill>
                    </a:ln>
                  </pic:spPr>
                </pic:pic>
              </a:graphicData>
            </a:graphic>
          </wp:inline>
        </w:drawing>
      </w:r>
    </w:p>
    <w:p w:rsidR="002E55CC" w:rsidRDefault="002E55CC" w:rsidP="000B73B4">
      <w:pPr>
        <w:pStyle w:val="Caption"/>
        <w:spacing w:after="0"/>
        <w:jc w:val="both"/>
        <w:rPr>
          <w:rFonts w:ascii="Times New Roman" w:hAnsi="Times New Roman" w:cs="Times New Roman"/>
          <w:i w:val="0"/>
          <w:iCs w:val="0"/>
          <w:color w:val="auto"/>
          <w:sz w:val="24"/>
          <w:szCs w:val="40"/>
        </w:rPr>
      </w:pPr>
      <w:r w:rsidRPr="008D26C2">
        <w:rPr>
          <w:rFonts w:ascii="Times New Roman" w:hAnsi="Times New Roman" w:cs="Times New Roman"/>
          <w:color w:val="auto"/>
          <w:sz w:val="24"/>
          <w:szCs w:val="40"/>
        </w:rPr>
        <w:t xml:space="preserve">Figure </w:t>
      </w:r>
      <w:r w:rsidRPr="008D26C2">
        <w:rPr>
          <w:rFonts w:ascii="Times New Roman" w:hAnsi="Times New Roman" w:cs="Times New Roman"/>
          <w:color w:val="auto"/>
          <w:sz w:val="24"/>
          <w:szCs w:val="40"/>
        </w:rPr>
        <w:fldChar w:fldCharType="begin"/>
      </w:r>
      <w:r w:rsidRPr="008D26C2">
        <w:rPr>
          <w:rFonts w:ascii="Times New Roman" w:hAnsi="Times New Roman" w:cs="Times New Roman"/>
          <w:color w:val="auto"/>
          <w:sz w:val="24"/>
          <w:szCs w:val="40"/>
        </w:rPr>
        <w:instrText xml:space="preserve"> SEQ Figure \* ARABIC </w:instrText>
      </w:r>
      <w:r w:rsidRPr="008D26C2">
        <w:rPr>
          <w:rFonts w:ascii="Times New Roman" w:hAnsi="Times New Roman" w:cs="Times New Roman"/>
          <w:color w:val="auto"/>
          <w:sz w:val="24"/>
          <w:szCs w:val="40"/>
        </w:rPr>
        <w:fldChar w:fldCharType="separate"/>
      </w:r>
      <w:r w:rsidR="003E2945">
        <w:rPr>
          <w:rFonts w:ascii="Times New Roman" w:hAnsi="Times New Roman" w:cs="Times New Roman"/>
          <w:noProof/>
          <w:color w:val="auto"/>
          <w:sz w:val="24"/>
          <w:szCs w:val="40"/>
        </w:rPr>
        <w:t>1</w:t>
      </w:r>
      <w:r w:rsidRPr="008D26C2">
        <w:rPr>
          <w:rFonts w:ascii="Times New Roman" w:hAnsi="Times New Roman" w:cs="Times New Roman"/>
          <w:color w:val="auto"/>
          <w:sz w:val="24"/>
          <w:szCs w:val="40"/>
        </w:rPr>
        <w:fldChar w:fldCharType="end"/>
      </w:r>
      <w:r w:rsidRPr="008D26C2">
        <w:rPr>
          <w:rFonts w:ascii="Times New Roman" w:hAnsi="Times New Roman" w:cs="Times New Roman"/>
          <w:color w:val="auto"/>
          <w:sz w:val="24"/>
          <w:szCs w:val="40"/>
        </w:rPr>
        <w:t>.</w:t>
      </w:r>
      <w:r w:rsidRPr="002E55CC">
        <w:rPr>
          <w:rFonts w:ascii="Times New Roman" w:hAnsi="Times New Roman" w:cs="Times New Roman"/>
          <w:i w:val="0"/>
          <w:iCs w:val="0"/>
          <w:color w:val="auto"/>
          <w:sz w:val="24"/>
          <w:szCs w:val="40"/>
        </w:rPr>
        <w:t xml:space="preserve"> Sampling site of each population of B.bulabula in Viti Levu, Fiji. Each red cross, X, represents a sampling site. Each alphabetical letter represents a sampled population. Population</w:t>
      </w:r>
      <w:r w:rsidR="00A40E27">
        <w:rPr>
          <w:rFonts w:ascii="Times New Roman" w:hAnsi="Times New Roman" w:cs="Times New Roman"/>
          <w:i w:val="0"/>
          <w:iCs w:val="0"/>
          <w:color w:val="auto"/>
          <w:sz w:val="24"/>
          <w:szCs w:val="40"/>
        </w:rPr>
        <w:t>s</w:t>
      </w:r>
      <w:r w:rsidRPr="002E55CC">
        <w:rPr>
          <w:rFonts w:ascii="Times New Roman" w:hAnsi="Times New Roman" w:cs="Times New Roman"/>
          <w:i w:val="0"/>
          <w:iCs w:val="0"/>
          <w:color w:val="auto"/>
          <w:sz w:val="24"/>
          <w:szCs w:val="40"/>
        </w:rPr>
        <w:t xml:space="preserve"> A to C were sampled </w:t>
      </w:r>
      <w:r w:rsidR="00A40E27">
        <w:rPr>
          <w:rFonts w:ascii="Times New Roman" w:hAnsi="Times New Roman" w:cs="Times New Roman"/>
          <w:i w:val="0"/>
          <w:iCs w:val="0"/>
          <w:color w:val="auto"/>
          <w:sz w:val="24"/>
          <w:szCs w:val="40"/>
        </w:rPr>
        <w:t>at</w:t>
      </w:r>
      <w:r w:rsidR="008D26C2">
        <w:rPr>
          <w:rFonts w:ascii="Times New Roman" w:hAnsi="Times New Roman" w:cs="Times New Roman"/>
          <w:i w:val="0"/>
          <w:iCs w:val="0"/>
          <w:color w:val="auto"/>
          <w:sz w:val="24"/>
          <w:szCs w:val="40"/>
        </w:rPr>
        <w:t xml:space="preserve"> the northern side of the mountain. Population</w:t>
      </w:r>
      <w:r w:rsidR="00A40E27">
        <w:rPr>
          <w:rFonts w:ascii="Times New Roman" w:hAnsi="Times New Roman" w:cs="Times New Roman"/>
          <w:i w:val="0"/>
          <w:iCs w:val="0"/>
          <w:color w:val="auto"/>
          <w:sz w:val="24"/>
          <w:szCs w:val="40"/>
        </w:rPr>
        <w:t>s</w:t>
      </w:r>
      <w:r w:rsidR="008D26C2">
        <w:rPr>
          <w:rFonts w:ascii="Times New Roman" w:hAnsi="Times New Roman" w:cs="Times New Roman"/>
          <w:i w:val="0"/>
          <w:iCs w:val="0"/>
          <w:color w:val="auto"/>
          <w:sz w:val="24"/>
          <w:szCs w:val="40"/>
        </w:rPr>
        <w:t xml:space="preserve"> D to M were sampled at the northern side of the river. Population</w:t>
      </w:r>
      <w:r w:rsidR="00A40E27">
        <w:rPr>
          <w:rFonts w:ascii="Times New Roman" w:hAnsi="Times New Roman" w:cs="Times New Roman"/>
          <w:i w:val="0"/>
          <w:iCs w:val="0"/>
          <w:color w:val="auto"/>
          <w:sz w:val="24"/>
          <w:szCs w:val="40"/>
        </w:rPr>
        <w:t>s</w:t>
      </w:r>
      <w:r w:rsidR="008D26C2">
        <w:rPr>
          <w:rFonts w:ascii="Times New Roman" w:hAnsi="Times New Roman" w:cs="Times New Roman"/>
          <w:i w:val="0"/>
          <w:iCs w:val="0"/>
          <w:color w:val="auto"/>
          <w:sz w:val="24"/>
          <w:szCs w:val="40"/>
        </w:rPr>
        <w:t xml:space="preserve"> N to S were sampled at the southern side of the river</w:t>
      </w:r>
      <w:r w:rsidR="005E57EA">
        <w:rPr>
          <w:rFonts w:ascii="Times New Roman" w:hAnsi="Times New Roman" w:cs="Times New Roman"/>
          <w:i w:val="0"/>
          <w:iCs w:val="0"/>
          <w:color w:val="auto"/>
          <w:sz w:val="24"/>
          <w:szCs w:val="40"/>
        </w:rPr>
        <w:t>.</w:t>
      </w:r>
    </w:p>
    <w:p w:rsidR="000B73B4" w:rsidRDefault="000B73B4" w:rsidP="00FC7DAC">
      <w:pPr>
        <w:spacing w:after="0" w:line="480" w:lineRule="auto"/>
        <w:jc w:val="both"/>
        <w:rPr>
          <w:rFonts w:ascii="Times New Roman" w:hAnsi="Times New Roman" w:cs="Times New Roman"/>
          <w:i/>
          <w:iCs/>
          <w:sz w:val="24"/>
          <w:szCs w:val="40"/>
        </w:rPr>
      </w:pPr>
    </w:p>
    <w:p w:rsidR="005E57EA" w:rsidRDefault="005E57EA" w:rsidP="00FC7DAC">
      <w:pPr>
        <w:spacing w:after="0" w:line="480" w:lineRule="auto"/>
        <w:jc w:val="both"/>
        <w:rPr>
          <w:rFonts w:ascii="Times New Roman" w:hAnsi="Times New Roman" w:cs="Times New Roman"/>
          <w:i/>
          <w:iCs/>
          <w:sz w:val="24"/>
          <w:szCs w:val="40"/>
        </w:rPr>
      </w:pPr>
      <w:r w:rsidRPr="005E57EA">
        <w:rPr>
          <w:rFonts w:ascii="Times New Roman" w:hAnsi="Times New Roman" w:cs="Times New Roman"/>
          <w:i/>
          <w:iCs/>
          <w:sz w:val="24"/>
          <w:szCs w:val="40"/>
        </w:rPr>
        <w:t>DNA extraction</w:t>
      </w:r>
      <w:r w:rsidR="00A61AFC">
        <w:rPr>
          <w:rFonts w:ascii="Times New Roman" w:hAnsi="Times New Roman" w:cs="Times New Roman"/>
          <w:i/>
          <w:iCs/>
          <w:sz w:val="24"/>
          <w:szCs w:val="40"/>
        </w:rPr>
        <w:t xml:space="preserve"> and sequencing</w:t>
      </w:r>
    </w:p>
    <w:p w:rsidR="005E57EA" w:rsidRDefault="005E57EA"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r>
      <w:r w:rsidR="00F15BBC">
        <w:rPr>
          <w:rFonts w:ascii="Times New Roman" w:hAnsi="Times New Roman" w:cs="Times New Roman"/>
          <w:sz w:val="24"/>
          <w:szCs w:val="40"/>
        </w:rPr>
        <w:t xml:space="preserve">Blood samples were carefully collected from each individual by ensuring that </w:t>
      </w:r>
      <w:r w:rsidR="00A61AFC">
        <w:rPr>
          <w:rFonts w:ascii="Times New Roman" w:hAnsi="Times New Roman" w:cs="Times New Roman"/>
          <w:sz w:val="24"/>
          <w:szCs w:val="40"/>
        </w:rPr>
        <w:t xml:space="preserve">no individuals are killed during the process. </w:t>
      </w:r>
      <w:r w:rsidR="00A61AFC" w:rsidRPr="00A61AFC">
        <w:rPr>
          <w:rFonts w:ascii="Times New Roman" w:hAnsi="Times New Roman" w:cs="Times New Roman"/>
          <w:sz w:val="24"/>
          <w:szCs w:val="40"/>
        </w:rPr>
        <w:t>DNA was extracted using the GeneCatch</w:t>
      </w:r>
      <w:r w:rsidR="00A61AFC" w:rsidRPr="00A61AFC">
        <w:rPr>
          <w:rFonts w:ascii="Times New Roman" w:hAnsi="Times New Roman" w:cs="Times New Roman"/>
          <w:sz w:val="24"/>
          <w:szCs w:val="40"/>
          <w:vertAlign w:val="superscript"/>
        </w:rPr>
        <w:t>TM</w:t>
      </w:r>
      <w:r w:rsidR="00A61AFC" w:rsidRPr="00A61AFC">
        <w:rPr>
          <w:rFonts w:ascii="Times New Roman" w:hAnsi="Times New Roman" w:cs="Times New Roman"/>
          <w:sz w:val="24"/>
          <w:szCs w:val="40"/>
        </w:rPr>
        <w:t xml:space="preserve"> Blood and Tissue Genomic Mini Prep Kit (Epoch Life Science, Inc) following the manufacturer</w:t>
      </w:r>
      <w:r w:rsidR="00A40E27">
        <w:rPr>
          <w:rFonts w:ascii="Times New Roman" w:hAnsi="Times New Roman" w:cs="Times New Roman"/>
          <w:sz w:val="24"/>
          <w:szCs w:val="40"/>
        </w:rPr>
        <w:t>'s</w:t>
      </w:r>
      <w:r w:rsidR="00A61AFC" w:rsidRPr="00A61AFC">
        <w:rPr>
          <w:rFonts w:ascii="Times New Roman" w:hAnsi="Times New Roman" w:cs="Times New Roman"/>
          <w:sz w:val="24"/>
          <w:szCs w:val="40"/>
        </w:rPr>
        <w:t xml:space="preserve"> guidelines.</w:t>
      </w:r>
      <w:r w:rsidR="00A61AFC">
        <w:rPr>
          <w:rFonts w:ascii="Times New Roman" w:hAnsi="Times New Roman" w:cs="Times New Roman"/>
          <w:sz w:val="24"/>
          <w:szCs w:val="40"/>
        </w:rPr>
        <w:t xml:space="preserve"> The DNA </w:t>
      </w:r>
      <w:r w:rsidR="00A61AFC" w:rsidRPr="00A61AFC">
        <w:rPr>
          <w:rFonts w:ascii="Times New Roman" w:hAnsi="Times New Roman" w:cs="Times New Roman"/>
          <w:sz w:val="24"/>
          <w:szCs w:val="40"/>
        </w:rPr>
        <w:t>were</w:t>
      </w:r>
      <w:r w:rsidR="00A61AFC">
        <w:rPr>
          <w:rFonts w:ascii="Times New Roman" w:hAnsi="Times New Roman" w:cs="Times New Roman"/>
          <w:sz w:val="24"/>
          <w:szCs w:val="40"/>
        </w:rPr>
        <w:t xml:space="preserve"> then</w:t>
      </w:r>
      <w:r w:rsidR="00A61AFC" w:rsidRPr="00A61AFC">
        <w:rPr>
          <w:rFonts w:ascii="Times New Roman" w:hAnsi="Times New Roman" w:cs="Times New Roman"/>
          <w:sz w:val="24"/>
          <w:szCs w:val="40"/>
        </w:rPr>
        <w:t xml:space="preserve"> sent to</w:t>
      </w:r>
      <w:r w:rsidR="00A61AFC">
        <w:rPr>
          <w:rFonts w:ascii="Times New Roman" w:hAnsi="Times New Roman" w:cs="Times New Roman"/>
          <w:sz w:val="24"/>
          <w:szCs w:val="40"/>
        </w:rPr>
        <w:t xml:space="preserve"> an external company,</w:t>
      </w:r>
      <w:r w:rsidR="00A61AFC" w:rsidRPr="00A61AFC">
        <w:rPr>
          <w:rFonts w:ascii="Times New Roman" w:hAnsi="Times New Roman" w:cs="Times New Roman"/>
          <w:sz w:val="24"/>
          <w:szCs w:val="40"/>
        </w:rPr>
        <w:t xml:space="preserve"> Diversity Arrays Technology Pty. Ltd. (DArT; Canberra, Australia - http://www.diversityarrays.com)</w:t>
      </w:r>
      <w:r w:rsidR="00A61AFC">
        <w:rPr>
          <w:rFonts w:ascii="Times New Roman" w:hAnsi="Times New Roman" w:cs="Times New Roman"/>
          <w:sz w:val="24"/>
          <w:szCs w:val="40"/>
        </w:rPr>
        <w:t>,</w:t>
      </w:r>
      <w:r w:rsidR="00A61AFC" w:rsidRPr="00A61AFC">
        <w:rPr>
          <w:rFonts w:ascii="Times New Roman" w:hAnsi="Times New Roman" w:cs="Times New Roman"/>
          <w:sz w:val="24"/>
          <w:szCs w:val="40"/>
        </w:rPr>
        <w:t xml:space="preserve"> for DNA sequencing</w:t>
      </w:r>
      <w:r w:rsidR="00A61AFC">
        <w:rPr>
          <w:rFonts w:ascii="Times New Roman" w:hAnsi="Times New Roman" w:cs="Times New Roman"/>
          <w:sz w:val="24"/>
          <w:szCs w:val="40"/>
        </w:rPr>
        <w:t xml:space="preserve">. </w:t>
      </w:r>
      <w:r w:rsidR="00A61AFC" w:rsidRPr="00A61AFC">
        <w:rPr>
          <w:rFonts w:ascii="Times New Roman" w:hAnsi="Times New Roman" w:cs="Times New Roman"/>
          <w:sz w:val="24"/>
          <w:szCs w:val="40"/>
        </w:rPr>
        <w:t xml:space="preserve">SNP discovery was performed for each sample using the standard DArTseq protocol (DArT 2018). </w:t>
      </w:r>
    </w:p>
    <w:p w:rsidR="00426891" w:rsidRPr="00426891" w:rsidRDefault="00426891" w:rsidP="00FC7DAC">
      <w:pPr>
        <w:spacing w:after="0" w:line="480" w:lineRule="auto"/>
        <w:jc w:val="both"/>
        <w:rPr>
          <w:rFonts w:ascii="Times New Roman" w:hAnsi="Times New Roman" w:cs="Times New Roman"/>
          <w:i/>
          <w:iCs/>
          <w:sz w:val="24"/>
          <w:szCs w:val="40"/>
        </w:rPr>
      </w:pPr>
      <w:r w:rsidRPr="00426891">
        <w:rPr>
          <w:rFonts w:ascii="Times New Roman" w:hAnsi="Times New Roman" w:cs="Times New Roman"/>
          <w:i/>
          <w:iCs/>
          <w:sz w:val="24"/>
          <w:szCs w:val="40"/>
        </w:rPr>
        <w:t>Single nucleotide polymorphism dataset generation</w:t>
      </w:r>
    </w:p>
    <w:p w:rsidR="00B63760" w:rsidRDefault="00B63760" w:rsidP="00FC7DAC">
      <w:pPr>
        <w:spacing w:after="0" w:line="480" w:lineRule="auto"/>
        <w:ind w:firstLine="720"/>
        <w:jc w:val="both"/>
        <w:rPr>
          <w:rFonts w:ascii="Times New Roman" w:hAnsi="Times New Roman" w:cs="Times New Roman"/>
          <w:sz w:val="24"/>
          <w:szCs w:val="40"/>
        </w:rPr>
      </w:pPr>
      <w:r w:rsidRPr="00B63760">
        <w:rPr>
          <w:rFonts w:ascii="Times New Roman" w:hAnsi="Times New Roman" w:cs="Times New Roman"/>
          <w:sz w:val="24"/>
          <w:szCs w:val="40"/>
        </w:rPr>
        <w:t>Single nucleotide polymorphism</w:t>
      </w:r>
      <w:r w:rsidR="00A40E27">
        <w:rPr>
          <w:rFonts w:ascii="Times New Roman" w:hAnsi="Times New Roman" w:cs="Times New Roman"/>
          <w:sz w:val="24"/>
          <w:szCs w:val="40"/>
        </w:rPr>
        <w:t>s</w:t>
      </w:r>
      <w:r w:rsidRPr="00B63760">
        <w:rPr>
          <w:rFonts w:ascii="Times New Roman" w:hAnsi="Times New Roman" w:cs="Times New Roman"/>
          <w:sz w:val="24"/>
          <w:szCs w:val="40"/>
        </w:rPr>
        <w:t xml:space="preserve"> (SNPs) were identified and called using in DArT proprietary pipeline DArTSoft14TM (Diversity Arrays Technology) standard procedures. </w:t>
      </w:r>
      <w:r>
        <w:rPr>
          <w:rFonts w:ascii="Times New Roman" w:hAnsi="Times New Roman" w:cs="Times New Roman"/>
          <w:sz w:val="24"/>
          <w:szCs w:val="40"/>
        </w:rPr>
        <w:t>O</w:t>
      </w:r>
      <w:r w:rsidRPr="00B63760">
        <w:rPr>
          <w:rFonts w:ascii="Times New Roman" w:hAnsi="Times New Roman" w:cs="Times New Roman"/>
          <w:sz w:val="24"/>
          <w:szCs w:val="40"/>
        </w:rPr>
        <w:t>nly homozygous and heterozygous forms</w:t>
      </w:r>
      <w:r>
        <w:rPr>
          <w:rFonts w:ascii="Times New Roman" w:hAnsi="Times New Roman" w:cs="Times New Roman"/>
          <w:sz w:val="24"/>
          <w:szCs w:val="40"/>
        </w:rPr>
        <w:t xml:space="preserve"> were retained by removing monomorphic clusters</w:t>
      </w:r>
      <w:r w:rsidRPr="00B63760">
        <w:rPr>
          <w:rFonts w:ascii="Times New Roman" w:hAnsi="Times New Roman" w:cs="Times New Roman"/>
          <w:sz w:val="24"/>
          <w:szCs w:val="40"/>
        </w:rPr>
        <w:t xml:space="preserve">. </w:t>
      </w:r>
      <w:r>
        <w:rPr>
          <w:rFonts w:ascii="Times New Roman" w:hAnsi="Times New Roman" w:cs="Times New Roman"/>
          <w:sz w:val="24"/>
          <w:szCs w:val="40"/>
        </w:rPr>
        <w:t xml:space="preserve">The generated SNPs were filtered to only obtain SNPs with </w:t>
      </w:r>
      <w:r w:rsidR="00A40E27">
        <w:rPr>
          <w:rFonts w:ascii="Times New Roman" w:hAnsi="Times New Roman" w:cs="Times New Roman"/>
          <w:sz w:val="24"/>
          <w:szCs w:val="40"/>
        </w:rPr>
        <w:t xml:space="preserve">the </w:t>
      </w:r>
      <w:r>
        <w:rPr>
          <w:rFonts w:ascii="Times New Roman" w:hAnsi="Times New Roman" w:cs="Times New Roman"/>
          <w:sz w:val="24"/>
          <w:szCs w:val="40"/>
        </w:rPr>
        <w:t>average ratio of read</w:t>
      </w:r>
      <w:r w:rsidR="00A40E27">
        <w:rPr>
          <w:rFonts w:ascii="Times New Roman" w:hAnsi="Times New Roman" w:cs="Times New Roman"/>
          <w:sz w:val="24"/>
          <w:szCs w:val="40"/>
        </w:rPr>
        <w:t>ing</w:t>
      </w:r>
      <w:r>
        <w:rPr>
          <w:rFonts w:ascii="Times New Roman" w:hAnsi="Times New Roman" w:cs="Times New Roman"/>
          <w:sz w:val="24"/>
          <w:szCs w:val="40"/>
        </w:rPr>
        <w:t xml:space="preserve"> depths between alleles of 0.75, </w:t>
      </w:r>
      <w:r w:rsidRPr="00B63760">
        <w:rPr>
          <w:rFonts w:ascii="Times New Roman" w:hAnsi="Times New Roman" w:cs="Times New Roman"/>
          <w:sz w:val="24"/>
          <w:szCs w:val="40"/>
        </w:rPr>
        <w:t>reproducibility average of &gt;90%, and a minimum read depth of 5.</w:t>
      </w:r>
    </w:p>
    <w:p w:rsidR="000B73B4" w:rsidRDefault="000B73B4" w:rsidP="00FC7DAC">
      <w:pPr>
        <w:spacing w:after="0" w:line="480" w:lineRule="auto"/>
        <w:ind w:firstLine="720"/>
        <w:jc w:val="both"/>
        <w:rPr>
          <w:rFonts w:ascii="Times New Roman" w:hAnsi="Times New Roman" w:cs="Times New Roman"/>
          <w:sz w:val="24"/>
          <w:szCs w:val="40"/>
        </w:rPr>
      </w:pPr>
    </w:p>
    <w:p w:rsidR="00234937" w:rsidRDefault="004F50DC" w:rsidP="00FC7DAC">
      <w:pPr>
        <w:spacing w:after="0" w:line="480" w:lineRule="auto"/>
        <w:jc w:val="both"/>
        <w:rPr>
          <w:rFonts w:ascii="Times New Roman" w:hAnsi="Times New Roman" w:cs="Times New Roman"/>
          <w:i/>
          <w:iCs/>
          <w:sz w:val="24"/>
          <w:szCs w:val="40"/>
        </w:rPr>
      </w:pPr>
      <w:r>
        <w:rPr>
          <w:rFonts w:ascii="Times New Roman" w:hAnsi="Times New Roman" w:cs="Times New Roman"/>
          <w:i/>
          <w:iCs/>
          <w:sz w:val="24"/>
          <w:szCs w:val="40"/>
        </w:rPr>
        <w:t>Data analysis</w:t>
      </w:r>
    </w:p>
    <w:p w:rsidR="00A478E2" w:rsidRPr="00A478E2" w:rsidRDefault="00A478E2" w:rsidP="00FC7DAC">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i/>
          <w:iCs/>
          <w:sz w:val="24"/>
          <w:szCs w:val="40"/>
        </w:rPr>
        <w:tab/>
      </w:r>
      <w:r>
        <w:rPr>
          <w:rFonts w:ascii="Times New Roman" w:hAnsi="Times New Roman" w:cs="Times New Roman"/>
          <w:sz w:val="24"/>
          <w:szCs w:val="40"/>
        </w:rPr>
        <w:t xml:space="preserve">The Excel add-in package </w:t>
      </w:r>
      <w:r w:rsidRPr="007A329E">
        <w:rPr>
          <w:rFonts w:ascii="Times New Roman" w:hAnsi="Times New Roman" w:cs="Times New Roman"/>
          <w:color w:val="222222"/>
          <w:sz w:val="24"/>
          <w:szCs w:val="24"/>
          <w:shd w:val="clear" w:color="auto" w:fill="FFFFFF"/>
        </w:rPr>
        <w:t>GenAlEx 6.5</w:t>
      </w:r>
      <w:r>
        <w:rPr>
          <w:rFonts w:ascii="Times New Roman" w:hAnsi="Times New Roman" w:cs="Times New Roman"/>
          <w:color w:val="222222"/>
          <w:sz w:val="24"/>
          <w:szCs w:val="24"/>
          <w:shd w:val="clear" w:color="auto" w:fill="FFFFFF"/>
        </w:rPr>
        <w:t>03 (</w:t>
      </w:r>
      <w:r w:rsidRPr="007A329E">
        <w:rPr>
          <w:rFonts w:ascii="Times New Roman" w:hAnsi="Times New Roman" w:cs="Times New Roman"/>
          <w:color w:val="222222"/>
          <w:sz w:val="24"/>
          <w:szCs w:val="24"/>
          <w:shd w:val="clear" w:color="auto" w:fill="FFFFFF"/>
        </w:rPr>
        <w:t>Smouse and Peakall, 2012</w:t>
      </w:r>
      <w:r>
        <w:rPr>
          <w:rFonts w:ascii="Times New Roman" w:hAnsi="Times New Roman" w:cs="Times New Roman"/>
          <w:color w:val="222222"/>
          <w:sz w:val="24"/>
          <w:szCs w:val="24"/>
          <w:shd w:val="clear" w:color="auto" w:fill="FFFFFF"/>
        </w:rPr>
        <w:t>)</w:t>
      </w:r>
      <w:r>
        <w:rPr>
          <w:rFonts w:ascii="Times New Roman" w:hAnsi="Times New Roman" w:cs="Times New Roman"/>
          <w:i/>
          <w:iCs/>
          <w:sz w:val="24"/>
          <w:szCs w:val="40"/>
        </w:rPr>
        <w:t xml:space="preserve"> </w:t>
      </w:r>
      <w:r>
        <w:rPr>
          <w:rFonts w:ascii="Times New Roman" w:hAnsi="Times New Roman" w:cs="Times New Roman"/>
          <w:sz w:val="24"/>
          <w:szCs w:val="40"/>
        </w:rPr>
        <w:t>was used for most of the analyses in this study.</w:t>
      </w:r>
    </w:p>
    <w:p w:rsidR="002A291E" w:rsidRDefault="00210957" w:rsidP="00FC7DAC">
      <w:pPr>
        <w:spacing w:after="0" w:line="48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40"/>
        </w:rPr>
        <w:t>Summary statistics of t</w:t>
      </w:r>
      <w:r w:rsidR="009A0946">
        <w:rPr>
          <w:rFonts w:ascii="Times New Roman" w:hAnsi="Times New Roman" w:cs="Times New Roman"/>
          <w:sz w:val="24"/>
          <w:szCs w:val="40"/>
        </w:rPr>
        <w:t>he data were generated using</w:t>
      </w:r>
      <w:r w:rsidR="001B6D89">
        <w:rPr>
          <w:rFonts w:ascii="Times New Roman" w:hAnsi="Times New Roman" w:cs="Times New Roman"/>
          <w:sz w:val="24"/>
          <w:szCs w:val="40"/>
        </w:rPr>
        <w:t xml:space="preserve"> the Frequency tab of</w:t>
      </w:r>
      <w:r w:rsidR="009A0946">
        <w:rPr>
          <w:rFonts w:ascii="Times New Roman" w:hAnsi="Times New Roman" w:cs="Times New Roman"/>
          <w:sz w:val="24"/>
          <w:szCs w:val="40"/>
        </w:rPr>
        <w:t xml:space="preserve"> </w:t>
      </w:r>
      <w:r w:rsidR="00A478E2">
        <w:rPr>
          <w:rFonts w:ascii="Times New Roman" w:hAnsi="Times New Roman" w:cs="Times New Roman"/>
          <w:sz w:val="24"/>
          <w:szCs w:val="40"/>
        </w:rPr>
        <w:t xml:space="preserve">GenAlEX 6.503 to obtain genetic data of </w:t>
      </w:r>
      <w:r w:rsidR="00A478E2">
        <w:rPr>
          <w:rFonts w:ascii="Times New Roman" w:hAnsi="Times New Roman" w:cs="Times New Roman"/>
          <w:i/>
          <w:iCs/>
          <w:sz w:val="24"/>
          <w:szCs w:val="40"/>
        </w:rPr>
        <w:t xml:space="preserve">B. bulabula </w:t>
      </w:r>
      <w:r w:rsidR="00A478E2">
        <w:rPr>
          <w:rFonts w:ascii="Times New Roman" w:hAnsi="Times New Roman" w:cs="Times New Roman"/>
          <w:sz w:val="24"/>
          <w:szCs w:val="40"/>
        </w:rPr>
        <w:t xml:space="preserve">in this study. </w:t>
      </w:r>
      <w:r w:rsidR="002A4C26">
        <w:rPr>
          <w:rFonts w:ascii="Times New Roman" w:hAnsi="Times New Roman" w:cs="Times New Roman"/>
          <w:color w:val="222222"/>
          <w:sz w:val="24"/>
          <w:szCs w:val="24"/>
          <w:shd w:val="clear" w:color="auto" w:fill="FFFFFF"/>
        </w:rPr>
        <w:t xml:space="preserve">The summary statistics include </w:t>
      </w:r>
      <w:r w:rsidR="00EA6AF6">
        <w:rPr>
          <w:rFonts w:ascii="Times New Roman" w:hAnsi="Times New Roman" w:cs="Times New Roman"/>
          <w:color w:val="222222"/>
          <w:sz w:val="24"/>
          <w:szCs w:val="24"/>
          <w:shd w:val="clear" w:color="auto" w:fill="FFFFFF"/>
        </w:rPr>
        <w:t>the mean and standard error (SE) of</w:t>
      </w:r>
      <w:r w:rsidR="00BA6D41">
        <w:rPr>
          <w:rFonts w:ascii="Times New Roman" w:hAnsi="Times New Roman" w:cs="Times New Roman"/>
          <w:color w:val="222222"/>
          <w:sz w:val="24"/>
          <w:szCs w:val="24"/>
          <w:shd w:val="clear" w:color="auto" w:fill="FFFFFF"/>
        </w:rPr>
        <w:t xml:space="preserve"> the following:</w:t>
      </w:r>
      <w:r w:rsidR="00EA6AF6">
        <w:rPr>
          <w:rFonts w:ascii="Times New Roman" w:hAnsi="Times New Roman" w:cs="Times New Roman"/>
          <w:color w:val="222222"/>
          <w:sz w:val="24"/>
          <w:szCs w:val="24"/>
          <w:shd w:val="clear" w:color="auto" w:fill="FFFFFF"/>
        </w:rPr>
        <w:t xml:space="preserve"> number of samples with data (N), number of different alleles (N</w:t>
      </w:r>
      <w:r w:rsidR="00EA6AF6" w:rsidRPr="004F07A0">
        <w:rPr>
          <w:rFonts w:ascii="Times New Roman" w:hAnsi="Times New Roman" w:cs="Times New Roman"/>
          <w:color w:val="222222"/>
          <w:sz w:val="24"/>
          <w:szCs w:val="24"/>
          <w:shd w:val="clear" w:color="auto" w:fill="FFFFFF"/>
          <w:vertAlign w:val="subscript"/>
        </w:rPr>
        <w:t>a</w:t>
      </w:r>
      <w:r w:rsidR="00EA6AF6">
        <w:rPr>
          <w:rFonts w:ascii="Times New Roman" w:hAnsi="Times New Roman" w:cs="Times New Roman"/>
          <w:color w:val="222222"/>
          <w:sz w:val="24"/>
          <w:szCs w:val="24"/>
          <w:shd w:val="clear" w:color="auto" w:fill="FFFFFF"/>
        </w:rPr>
        <w:t>), number of effective alleles (</w:t>
      </w:r>
      <w:r w:rsidR="005709EB">
        <w:rPr>
          <w:rFonts w:ascii="Times New Roman" w:hAnsi="Times New Roman" w:cs="Times New Roman"/>
          <w:color w:val="222222"/>
          <w:sz w:val="24"/>
          <w:szCs w:val="24"/>
          <w:shd w:val="clear" w:color="auto" w:fill="FFFFFF"/>
        </w:rPr>
        <w:t>n</w:t>
      </w:r>
      <w:r w:rsidR="00EA6AF6" w:rsidRPr="004F07A0">
        <w:rPr>
          <w:rFonts w:ascii="Times New Roman" w:hAnsi="Times New Roman" w:cs="Times New Roman"/>
          <w:color w:val="222222"/>
          <w:sz w:val="24"/>
          <w:szCs w:val="24"/>
          <w:shd w:val="clear" w:color="auto" w:fill="FFFFFF"/>
          <w:vertAlign w:val="subscript"/>
        </w:rPr>
        <w:t>e</w:t>
      </w:r>
      <w:r w:rsidR="00EA6AF6">
        <w:rPr>
          <w:rFonts w:ascii="Times New Roman" w:hAnsi="Times New Roman" w:cs="Times New Roman"/>
          <w:color w:val="222222"/>
          <w:sz w:val="24"/>
          <w:szCs w:val="24"/>
          <w:shd w:val="clear" w:color="auto" w:fill="FFFFFF"/>
        </w:rPr>
        <w:t>), Shannon’s information index (I), observed heterozygosity (H</w:t>
      </w:r>
      <w:r w:rsidR="00EA6AF6" w:rsidRPr="004F07A0">
        <w:rPr>
          <w:rFonts w:ascii="Times New Roman" w:hAnsi="Times New Roman" w:cs="Times New Roman"/>
          <w:color w:val="222222"/>
          <w:sz w:val="24"/>
          <w:szCs w:val="24"/>
          <w:shd w:val="clear" w:color="auto" w:fill="FFFFFF"/>
          <w:vertAlign w:val="subscript"/>
        </w:rPr>
        <w:t>o</w:t>
      </w:r>
      <w:r w:rsidR="00EA6AF6">
        <w:rPr>
          <w:rFonts w:ascii="Times New Roman" w:hAnsi="Times New Roman" w:cs="Times New Roman"/>
          <w:color w:val="222222"/>
          <w:sz w:val="24"/>
          <w:szCs w:val="24"/>
          <w:shd w:val="clear" w:color="auto" w:fill="FFFFFF"/>
        </w:rPr>
        <w:t>), expected heterozygosity (H</w:t>
      </w:r>
      <w:r w:rsidR="00EA6AF6" w:rsidRPr="004F07A0">
        <w:rPr>
          <w:rFonts w:ascii="Times New Roman" w:hAnsi="Times New Roman" w:cs="Times New Roman"/>
          <w:color w:val="222222"/>
          <w:sz w:val="24"/>
          <w:szCs w:val="24"/>
          <w:shd w:val="clear" w:color="auto" w:fill="FFFFFF"/>
          <w:vertAlign w:val="subscript"/>
        </w:rPr>
        <w:t>e</w:t>
      </w:r>
      <w:r w:rsidR="00EA6AF6">
        <w:rPr>
          <w:rFonts w:ascii="Times New Roman" w:hAnsi="Times New Roman" w:cs="Times New Roman"/>
          <w:color w:val="222222"/>
          <w:sz w:val="24"/>
          <w:szCs w:val="24"/>
          <w:shd w:val="clear" w:color="auto" w:fill="FFFFFF"/>
        </w:rPr>
        <w:t>), unbiased expected heterozygosity (uH</w:t>
      </w:r>
      <w:r w:rsidR="00EA6AF6" w:rsidRPr="004F07A0">
        <w:rPr>
          <w:rFonts w:ascii="Times New Roman" w:hAnsi="Times New Roman" w:cs="Times New Roman"/>
          <w:color w:val="222222"/>
          <w:sz w:val="24"/>
          <w:szCs w:val="24"/>
          <w:shd w:val="clear" w:color="auto" w:fill="FFFFFF"/>
          <w:vertAlign w:val="subscript"/>
        </w:rPr>
        <w:t>e</w:t>
      </w:r>
      <w:r w:rsidR="00EA6AF6">
        <w:rPr>
          <w:rFonts w:ascii="Times New Roman" w:hAnsi="Times New Roman" w:cs="Times New Roman"/>
          <w:color w:val="222222"/>
          <w:sz w:val="24"/>
          <w:szCs w:val="24"/>
          <w:shd w:val="clear" w:color="auto" w:fill="FFFFFF"/>
        </w:rPr>
        <w:t>), and fixation index (F).</w:t>
      </w:r>
      <w:r w:rsidR="00A478E2">
        <w:rPr>
          <w:rFonts w:ascii="Times New Roman" w:hAnsi="Times New Roman" w:cs="Times New Roman"/>
          <w:color w:val="222222"/>
          <w:sz w:val="24"/>
          <w:szCs w:val="24"/>
          <w:shd w:val="clear" w:color="auto" w:fill="FFFFFF"/>
        </w:rPr>
        <w:t xml:space="preserve"> A pairwise F</w:t>
      </w:r>
      <w:r w:rsidR="00A478E2" w:rsidRPr="00A478E2">
        <w:rPr>
          <w:rFonts w:ascii="Times New Roman" w:hAnsi="Times New Roman" w:cs="Times New Roman"/>
          <w:color w:val="222222"/>
          <w:sz w:val="24"/>
          <w:szCs w:val="24"/>
          <w:shd w:val="clear" w:color="auto" w:fill="FFFFFF"/>
          <w:vertAlign w:val="subscript"/>
        </w:rPr>
        <w:t>ST</w:t>
      </w:r>
      <w:r w:rsidR="00A478E2">
        <w:rPr>
          <w:rFonts w:ascii="Times New Roman" w:hAnsi="Times New Roman" w:cs="Times New Roman"/>
          <w:color w:val="222222"/>
          <w:sz w:val="24"/>
          <w:szCs w:val="24"/>
          <w:shd w:val="clear" w:color="auto" w:fill="FFFFFF"/>
        </w:rPr>
        <w:t xml:space="preserve"> matrix </w:t>
      </w:r>
      <w:r w:rsidR="008C2363">
        <w:rPr>
          <w:rFonts w:ascii="Times New Roman" w:hAnsi="Times New Roman" w:cs="Times New Roman"/>
          <w:color w:val="222222"/>
          <w:sz w:val="24"/>
          <w:szCs w:val="24"/>
          <w:shd w:val="clear" w:color="auto" w:fill="FFFFFF"/>
        </w:rPr>
        <w:t>(F</w:t>
      </w:r>
      <w:r w:rsidR="008C2363" w:rsidRPr="008C2363">
        <w:rPr>
          <w:rFonts w:ascii="Times New Roman" w:hAnsi="Times New Roman" w:cs="Times New Roman"/>
          <w:color w:val="222222"/>
          <w:sz w:val="24"/>
          <w:szCs w:val="24"/>
          <w:shd w:val="clear" w:color="auto" w:fill="FFFFFF"/>
          <w:vertAlign w:val="subscript"/>
        </w:rPr>
        <w:t>ST</w:t>
      </w:r>
      <w:r w:rsidR="008C2363">
        <w:rPr>
          <w:rFonts w:ascii="Times New Roman" w:hAnsi="Times New Roman" w:cs="Times New Roman"/>
          <w:color w:val="222222"/>
          <w:sz w:val="24"/>
          <w:szCs w:val="24"/>
          <w:shd w:val="clear" w:color="auto" w:fill="FFFFFF"/>
        </w:rPr>
        <w:t>L) was also generated in the same process. This F</w:t>
      </w:r>
      <w:r w:rsidR="008C2363" w:rsidRPr="001E4524">
        <w:rPr>
          <w:rFonts w:ascii="Times New Roman" w:hAnsi="Times New Roman" w:cs="Times New Roman"/>
          <w:color w:val="222222"/>
          <w:sz w:val="24"/>
          <w:szCs w:val="24"/>
          <w:shd w:val="clear" w:color="auto" w:fill="FFFFFF"/>
          <w:vertAlign w:val="subscript"/>
        </w:rPr>
        <w:t>ST</w:t>
      </w:r>
      <w:r w:rsidR="008C2363">
        <w:rPr>
          <w:rFonts w:ascii="Times New Roman" w:hAnsi="Times New Roman" w:cs="Times New Roman"/>
          <w:color w:val="222222"/>
          <w:sz w:val="24"/>
          <w:szCs w:val="24"/>
          <w:shd w:val="clear" w:color="auto" w:fill="FFFFFF"/>
        </w:rPr>
        <w:t xml:space="preserve">L provided information about the genetic structure of </w:t>
      </w:r>
      <w:r w:rsidR="008C2363">
        <w:rPr>
          <w:rFonts w:ascii="Times New Roman" w:hAnsi="Times New Roman" w:cs="Times New Roman"/>
          <w:i/>
          <w:iCs/>
          <w:color w:val="222222"/>
          <w:sz w:val="24"/>
          <w:szCs w:val="24"/>
          <w:shd w:val="clear" w:color="auto" w:fill="FFFFFF"/>
        </w:rPr>
        <w:t>B. bulabula</w:t>
      </w:r>
      <w:r w:rsidR="008C2363">
        <w:rPr>
          <w:rFonts w:ascii="Times New Roman" w:hAnsi="Times New Roman" w:cs="Times New Roman"/>
          <w:color w:val="222222"/>
          <w:sz w:val="24"/>
          <w:szCs w:val="24"/>
          <w:shd w:val="clear" w:color="auto" w:fill="FFFFFF"/>
        </w:rPr>
        <w:t>.</w:t>
      </w:r>
    </w:p>
    <w:p w:rsidR="001E4524" w:rsidRPr="008C2363" w:rsidRDefault="001E4524" w:rsidP="00FC7DAC">
      <w:pPr>
        <w:spacing w:after="0" w:line="480" w:lineRule="auto"/>
        <w:ind w:firstLine="72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Genetic distance data were generated th</w:t>
      </w:r>
      <w:r w:rsidR="00A40E27">
        <w:rPr>
          <w:rFonts w:ascii="Times New Roman" w:hAnsi="Times New Roman" w:cs="Times New Roman"/>
          <w:color w:val="222222"/>
          <w:sz w:val="24"/>
          <w:szCs w:val="24"/>
          <w:shd w:val="clear" w:color="auto" w:fill="FFFFFF"/>
        </w:rPr>
        <w:t>r</w:t>
      </w:r>
      <w:r>
        <w:rPr>
          <w:rFonts w:ascii="Times New Roman" w:hAnsi="Times New Roman" w:cs="Times New Roman"/>
          <w:color w:val="222222"/>
          <w:sz w:val="24"/>
          <w:szCs w:val="24"/>
          <w:shd w:val="clear" w:color="auto" w:fill="FFFFFF"/>
        </w:rPr>
        <w:t xml:space="preserve">ough the Distance tab of GenAlEx. The genetic distance data were then used for a Principle Coordinates Analysis (PCoA) </w:t>
      </w:r>
      <w:r w:rsidR="009A201F">
        <w:rPr>
          <w:rFonts w:ascii="Times New Roman" w:hAnsi="Times New Roman" w:cs="Times New Roman"/>
          <w:color w:val="222222"/>
          <w:sz w:val="24"/>
          <w:szCs w:val="24"/>
          <w:shd w:val="clear" w:color="auto" w:fill="FFFFFF"/>
        </w:rPr>
        <w:t>that was generated by the PCoA function of GenAlEx.</w:t>
      </w:r>
      <w:r w:rsidR="00C37E51">
        <w:rPr>
          <w:rFonts w:ascii="Times New Roman" w:hAnsi="Times New Roman" w:cs="Times New Roman"/>
          <w:color w:val="222222"/>
          <w:sz w:val="24"/>
          <w:szCs w:val="24"/>
          <w:shd w:val="clear" w:color="auto" w:fill="FFFFFF"/>
        </w:rPr>
        <w:t xml:space="preserve"> The PCoA provides further information about the genetic structure.</w:t>
      </w:r>
      <w:r w:rsidR="00397F6A">
        <w:rPr>
          <w:rFonts w:ascii="Times New Roman" w:hAnsi="Times New Roman" w:cs="Times New Roman"/>
          <w:color w:val="222222"/>
          <w:sz w:val="24"/>
          <w:szCs w:val="24"/>
          <w:shd w:val="clear" w:color="auto" w:fill="FFFFFF"/>
        </w:rPr>
        <w:t xml:space="preserve"> An ancestry matrix or admixture model was produced for all populations.</w:t>
      </w:r>
      <w:r w:rsidR="00632DCF">
        <w:rPr>
          <w:rFonts w:ascii="Times New Roman" w:hAnsi="Times New Roman" w:cs="Times New Roman"/>
          <w:color w:val="222222"/>
          <w:sz w:val="24"/>
          <w:szCs w:val="24"/>
          <w:shd w:val="clear" w:color="auto" w:fill="FFFFFF"/>
        </w:rPr>
        <w:t xml:space="preserve"> The effective population size</w:t>
      </w:r>
      <w:r w:rsidR="005709EB">
        <w:rPr>
          <w:rFonts w:ascii="Times New Roman" w:hAnsi="Times New Roman" w:cs="Times New Roman"/>
          <w:color w:val="222222"/>
          <w:sz w:val="24"/>
          <w:szCs w:val="24"/>
          <w:shd w:val="clear" w:color="auto" w:fill="FFFFFF"/>
        </w:rPr>
        <w:t xml:space="preserve"> (N</w:t>
      </w:r>
      <w:r w:rsidR="005709EB" w:rsidRPr="005709EB">
        <w:rPr>
          <w:rFonts w:ascii="Times New Roman" w:hAnsi="Times New Roman" w:cs="Times New Roman"/>
          <w:color w:val="222222"/>
          <w:sz w:val="24"/>
          <w:szCs w:val="24"/>
          <w:shd w:val="clear" w:color="auto" w:fill="FFFFFF"/>
          <w:vertAlign w:val="subscript"/>
        </w:rPr>
        <w:t>e</w:t>
      </w:r>
      <w:r w:rsidR="005709EB">
        <w:rPr>
          <w:rFonts w:ascii="Times New Roman" w:hAnsi="Times New Roman" w:cs="Times New Roman"/>
          <w:color w:val="222222"/>
          <w:sz w:val="24"/>
          <w:szCs w:val="24"/>
          <w:shd w:val="clear" w:color="auto" w:fill="FFFFFF"/>
        </w:rPr>
        <w:t>)</w:t>
      </w:r>
      <w:r w:rsidR="00632DCF">
        <w:rPr>
          <w:rFonts w:ascii="Times New Roman" w:hAnsi="Times New Roman" w:cs="Times New Roman"/>
          <w:color w:val="222222"/>
          <w:sz w:val="24"/>
          <w:szCs w:val="24"/>
          <w:shd w:val="clear" w:color="auto" w:fill="FFFFFF"/>
        </w:rPr>
        <w:t xml:space="preserve"> of the “mountain”, “north”, and “south” population groups were calculated using linkage disequ</w:t>
      </w:r>
      <w:r w:rsidR="00A40E27">
        <w:rPr>
          <w:rFonts w:ascii="Times New Roman" w:hAnsi="Times New Roman" w:cs="Times New Roman"/>
          <w:color w:val="222222"/>
          <w:sz w:val="24"/>
          <w:szCs w:val="24"/>
          <w:shd w:val="clear" w:color="auto" w:fill="FFFFFF"/>
        </w:rPr>
        <w:t>i</w:t>
      </w:r>
      <w:r w:rsidR="00632DCF">
        <w:rPr>
          <w:rFonts w:ascii="Times New Roman" w:hAnsi="Times New Roman" w:cs="Times New Roman"/>
          <w:color w:val="222222"/>
          <w:sz w:val="24"/>
          <w:szCs w:val="24"/>
          <w:shd w:val="clear" w:color="auto" w:fill="FFFFFF"/>
        </w:rPr>
        <w:t>librium.</w:t>
      </w:r>
    </w:p>
    <w:p w:rsidR="00A478E2" w:rsidRDefault="00367C40" w:rsidP="00FC7DAC">
      <w:pPr>
        <w:spacing w:after="0"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To inve</w:t>
      </w:r>
      <w:r w:rsidR="00A93011">
        <w:rPr>
          <w:rFonts w:ascii="Times New Roman" w:hAnsi="Times New Roman" w:cs="Times New Roman"/>
          <w:color w:val="222222"/>
          <w:sz w:val="24"/>
          <w:szCs w:val="24"/>
          <w:shd w:val="clear" w:color="auto" w:fill="FFFFFF"/>
        </w:rPr>
        <w:t xml:space="preserve">stigate isolation by distance, the </w:t>
      </w:r>
      <w:r w:rsidR="00E266F5">
        <w:rPr>
          <w:rFonts w:ascii="Times New Roman" w:hAnsi="Times New Roman" w:cs="Times New Roman"/>
          <w:color w:val="222222"/>
          <w:sz w:val="24"/>
          <w:szCs w:val="24"/>
          <w:shd w:val="clear" w:color="auto" w:fill="FFFFFF"/>
        </w:rPr>
        <w:t xml:space="preserve">SNPs data from </w:t>
      </w:r>
      <w:r w:rsidR="00555E7D">
        <w:rPr>
          <w:rFonts w:ascii="Times New Roman" w:hAnsi="Times New Roman" w:cs="Times New Roman"/>
          <w:color w:val="222222"/>
          <w:sz w:val="24"/>
          <w:szCs w:val="24"/>
          <w:shd w:val="clear" w:color="auto" w:fill="FFFFFF"/>
        </w:rPr>
        <w:t>“north” and “</w:t>
      </w:r>
      <w:r w:rsidR="00E266F5">
        <w:rPr>
          <w:rFonts w:ascii="Times New Roman" w:hAnsi="Times New Roman" w:cs="Times New Roman"/>
          <w:color w:val="222222"/>
          <w:sz w:val="24"/>
          <w:szCs w:val="24"/>
          <w:shd w:val="clear" w:color="auto" w:fill="FFFFFF"/>
        </w:rPr>
        <w:t>south” populations were separated into two different datasets. The “mountain”</w:t>
      </w:r>
      <w:r w:rsidR="002B14E3">
        <w:rPr>
          <w:rFonts w:ascii="Times New Roman" w:hAnsi="Times New Roman" w:cs="Times New Roman"/>
          <w:color w:val="222222"/>
          <w:sz w:val="24"/>
          <w:szCs w:val="24"/>
          <w:shd w:val="clear" w:color="auto" w:fill="FFFFFF"/>
        </w:rPr>
        <w:t xml:space="preserve"> populations</w:t>
      </w:r>
      <w:r w:rsidR="00E266F5">
        <w:rPr>
          <w:rFonts w:ascii="Times New Roman" w:hAnsi="Times New Roman" w:cs="Times New Roman"/>
          <w:color w:val="222222"/>
          <w:sz w:val="24"/>
          <w:szCs w:val="24"/>
          <w:shd w:val="clear" w:color="auto" w:fill="FFFFFF"/>
        </w:rPr>
        <w:t xml:space="preserve"> </w:t>
      </w:r>
      <w:r w:rsidR="002B14E3">
        <w:rPr>
          <w:rFonts w:ascii="Times New Roman" w:hAnsi="Times New Roman" w:cs="Times New Roman"/>
          <w:color w:val="222222"/>
          <w:sz w:val="24"/>
          <w:szCs w:val="24"/>
          <w:shd w:val="clear" w:color="auto" w:fill="FFFFFF"/>
        </w:rPr>
        <w:t>were</w:t>
      </w:r>
      <w:r w:rsidR="00E266F5">
        <w:rPr>
          <w:rFonts w:ascii="Times New Roman" w:hAnsi="Times New Roman" w:cs="Times New Roman"/>
          <w:color w:val="222222"/>
          <w:sz w:val="24"/>
          <w:szCs w:val="24"/>
          <w:shd w:val="clear" w:color="auto" w:fill="FFFFFF"/>
        </w:rPr>
        <w:t xml:space="preserve"> excluded because not sufficient data were available.</w:t>
      </w:r>
      <w:r w:rsidR="002B14E3">
        <w:rPr>
          <w:rFonts w:ascii="Times New Roman" w:hAnsi="Times New Roman" w:cs="Times New Roman"/>
          <w:color w:val="222222"/>
          <w:sz w:val="24"/>
          <w:szCs w:val="24"/>
          <w:shd w:val="clear" w:color="auto" w:fill="FFFFFF"/>
        </w:rPr>
        <w:t xml:space="preserve"> Genetic distances were generated for each data set by the Distance function of GenAlEx. Through the Spatial function of GenAlEx, a correlogram between genetic similarity and geography distance was generated for e</w:t>
      </w:r>
      <w:r w:rsidR="0021379E">
        <w:rPr>
          <w:rFonts w:ascii="Times New Roman" w:hAnsi="Times New Roman" w:cs="Times New Roman"/>
          <w:color w:val="222222"/>
          <w:sz w:val="24"/>
          <w:szCs w:val="24"/>
          <w:shd w:val="clear" w:color="auto" w:fill="FFFFFF"/>
        </w:rPr>
        <w:t>ach</w:t>
      </w:r>
      <w:r w:rsidR="002B14E3">
        <w:rPr>
          <w:rFonts w:ascii="Times New Roman" w:hAnsi="Times New Roman" w:cs="Times New Roman"/>
          <w:color w:val="222222"/>
          <w:sz w:val="24"/>
          <w:szCs w:val="24"/>
          <w:shd w:val="clear" w:color="auto" w:fill="FFFFFF"/>
        </w:rPr>
        <w:t xml:space="preserve"> </w:t>
      </w:r>
      <w:r w:rsidR="0021379E">
        <w:rPr>
          <w:rFonts w:ascii="Times New Roman" w:hAnsi="Times New Roman" w:cs="Times New Roman"/>
          <w:color w:val="222222"/>
          <w:sz w:val="24"/>
          <w:szCs w:val="24"/>
          <w:shd w:val="clear" w:color="auto" w:fill="FFFFFF"/>
        </w:rPr>
        <w:t>dataset</w:t>
      </w:r>
      <w:r w:rsidR="008B18F6">
        <w:rPr>
          <w:rFonts w:ascii="Times New Roman" w:hAnsi="Times New Roman" w:cs="Times New Roman"/>
          <w:color w:val="222222"/>
          <w:sz w:val="24"/>
          <w:szCs w:val="24"/>
          <w:shd w:val="clear" w:color="auto" w:fill="FFFFFF"/>
        </w:rPr>
        <w:t xml:space="preserve"> along with the results of spatial structure analyses</w:t>
      </w:r>
      <w:r w:rsidR="0021379E">
        <w:rPr>
          <w:rFonts w:ascii="Times New Roman" w:hAnsi="Times New Roman" w:cs="Times New Roman"/>
          <w:color w:val="222222"/>
          <w:sz w:val="24"/>
          <w:szCs w:val="24"/>
          <w:shd w:val="clear" w:color="auto" w:fill="FFFFFF"/>
        </w:rPr>
        <w:t>.</w:t>
      </w:r>
      <w:r w:rsidR="002B14E3">
        <w:rPr>
          <w:rFonts w:ascii="Times New Roman" w:hAnsi="Times New Roman" w:cs="Times New Roman"/>
          <w:color w:val="222222"/>
          <w:sz w:val="24"/>
          <w:szCs w:val="24"/>
          <w:shd w:val="clear" w:color="auto" w:fill="FFFFFF"/>
        </w:rPr>
        <w:t xml:space="preserve"> </w:t>
      </w:r>
    </w:p>
    <w:p w:rsidR="000B73B4" w:rsidRDefault="000B73B4" w:rsidP="00FC7DAC">
      <w:pPr>
        <w:spacing w:after="0" w:line="480" w:lineRule="auto"/>
        <w:jc w:val="both"/>
        <w:rPr>
          <w:rFonts w:ascii="Times New Roman" w:hAnsi="Times New Roman" w:cs="Times New Roman"/>
          <w:color w:val="222222"/>
          <w:sz w:val="24"/>
          <w:szCs w:val="24"/>
          <w:shd w:val="clear" w:color="auto" w:fill="FFFFFF"/>
        </w:rPr>
      </w:pPr>
    </w:p>
    <w:p w:rsidR="00E0770B" w:rsidRDefault="00E0770B">
      <w:pPr>
        <w:spacing w:after="0" w:line="240" w:lineRule="auto"/>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B61050" w:rsidRDefault="00B61050" w:rsidP="00FC7DAC">
      <w:pPr>
        <w:pStyle w:val="Heading1"/>
        <w:spacing w:before="0" w:line="480" w:lineRule="auto"/>
        <w:jc w:val="both"/>
        <w:rPr>
          <w:rFonts w:ascii="Times New Roman" w:hAnsi="Times New Roman" w:cs="Times New Roman"/>
          <w:b/>
          <w:bCs/>
          <w:color w:val="000000" w:themeColor="text1"/>
          <w:sz w:val="24"/>
          <w:szCs w:val="24"/>
        </w:rPr>
      </w:pPr>
      <w:r w:rsidRPr="00632DCF">
        <w:rPr>
          <w:rFonts w:ascii="Times New Roman" w:hAnsi="Times New Roman" w:cs="Times New Roman"/>
          <w:b/>
          <w:bCs/>
          <w:color w:val="000000" w:themeColor="text1"/>
          <w:sz w:val="24"/>
          <w:szCs w:val="24"/>
        </w:rPr>
        <w:t>Results</w:t>
      </w:r>
    </w:p>
    <w:p w:rsidR="000B73B4" w:rsidRPr="000B73B4" w:rsidRDefault="000B73B4" w:rsidP="000B73B4"/>
    <w:p w:rsidR="007845BD" w:rsidRDefault="007845BD" w:rsidP="00FC7DAC">
      <w:pPr>
        <w:spacing w:after="0" w:line="480" w:lineRule="auto"/>
        <w:jc w:val="both"/>
        <w:rPr>
          <w:rFonts w:ascii="Times New Roman" w:hAnsi="Times New Roman" w:cs="Times New Roman"/>
          <w:i/>
          <w:iCs/>
          <w:sz w:val="24"/>
          <w:szCs w:val="40"/>
        </w:rPr>
      </w:pPr>
      <w:r>
        <w:rPr>
          <w:rFonts w:ascii="Times New Roman" w:hAnsi="Times New Roman" w:cs="Times New Roman"/>
          <w:i/>
          <w:iCs/>
          <w:sz w:val="24"/>
          <w:szCs w:val="40"/>
        </w:rPr>
        <w:t>Genetic data</w:t>
      </w:r>
    </w:p>
    <w:p w:rsidR="00DA408C" w:rsidRDefault="00DA408C" w:rsidP="00FC7DAC">
      <w:pPr>
        <w:spacing w:after="0" w:line="480" w:lineRule="auto"/>
        <w:jc w:val="both"/>
        <w:rPr>
          <w:rFonts w:ascii="Times New Roman" w:hAnsi="Times New Roman" w:cs="Times New Roman"/>
          <w:sz w:val="24"/>
          <w:szCs w:val="40"/>
        </w:rPr>
      </w:pPr>
      <w:r>
        <w:rPr>
          <w:rFonts w:ascii="Times New Roman" w:hAnsi="Times New Roman" w:cs="Times New Roman"/>
          <w:i/>
          <w:iCs/>
          <w:sz w:val="24"/>
          <w:szCs w:val="40"/>
        </w:rPr>
        <w:tab/>
      </w:r>
      <w:r>
        <w:rPr>
          <w:rFonts w:ascii="Times New Roman" w:hAnsi="Times New Roman" w:cs="Times New Roman"/>
          <w:sz w:val="24"/>
          <w:szCs w:val="40"/>
        </w:rPr>
        <w:t>Summary statistics of the genetic data are presented in Table 1.</w:t>
      </w:r>
      <w:r w:rsidR="0001521A">
        <w:rPr>
          <w:rFonts w:ascii="Times New Roman" w:hAnsi="Times New Roman" w:cs="Times New Roman"/>
          <w:sz w:val="24"/>
          <w:szCs w:val="40"/>
        </w:rPr>
        <w:t xml:space="preserve"> The data are consistent</w:t>
      </w:r>
      <w:r w:rsidR="0059488F">
        <w:rPr>
          <w:rFonts w:ascii="Times New Roman" w:hAnsi="Times New Roman" w:cs="Times New Roman"/>
          <w:sz w:val="24"/>
          <w:szCs w:val="40"/>
        </w:rPr>
        <w:t xml:space="preserve"> throughout all populations</w:t>
      </w:r>
      <w:r w:rsidR="0001521A">
        <w:rPr>
          <w:rFonts w:ascii="Times New Roman" w:hAnsi="Times New Roman" w:cs="Times New Roman"/>
          <w:sz w:val="24"/>
          <w:szCs w:val="40"/>
        </w:rPr>
        <w:t xml:space="preserve"> in all measurements, except F. Population A, B, and C had higher F than the rest of the populations.</w:t>
      </w:r>
    </w:p>
    <w:p w:rsidR="00BE01E9" w:rsidRDefault="00BE01E9"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Overall, the grand mean of N, N</w:t>
      </w:r>
      <w:r w:rsidRPr="00764115">
        <w:rPr>
          <w:rFonts w:ascii="Times New Roman" w:hAnsi="Times New Roman" w:cs="Times New Roman"/>
          <w:sz w:val="24"/>
          <w:szCs w:val="40"/>
          <w:vertAlign w:val="subscript"/>
        </w:rPr>
        <w:t>a</w:t>
      </w:r>
      <w:r>
        <w:rPr>
          <w:rFonts w:ascii="Times New Roman" w:hAnsi="Times New Roman" w:cs="Times New Roman"/>
          <w:sz w:val="24"/>
          <w:szCs w:val="40"/>
        </w:rPr>
        <w:t xml:space="preserve">, </w:t>
      </w:r>
      <w:r w:rsidR="00764115">
        <w:rPr>
          <w:rFonts w:ascii="Times New Roman" w:hAnsi="Times New Roman" w:cs="Times New Roman"/>
          <w:sz w:val="24"/>
          <w:szCs w:val="40"/>
        </w:rPr>
        <w:t>n</w:t>
      </w:r>
      <w:r w:rsidRPr="00764115">
        <w:rPr>
          <w:rFonts w:ascii="Times New Roman" w:hAnsi="Times New Roman" w:cs="Times New Roman"/>
          <w:sz w:val="24"/>
          <w:szCs w:val="40"/>
          <w:vertAlign w:val="subscript"/>
        </w:rPr>
        <w:t>e</w:t>
      </w:r>
      <w:r>
        <w:rPr>
          <w:rFonts w:ascii="Times New Roman" w:hAnsi="Times New Roman" w:cs="Times New Roman"/>
          <w:sz w:val="24"/>
          <w:szCs w:val="40"/>
        </w:rPr>
        <w:t>, I, H</w:t>
      </w:r>
      <w:r w:rsidRPr="00764115">
        <w:rPr>
          <w:rFonts w:ascii="Times New Roman" w:hAnsi="Times New Roman" w:cs="Times New Roman"/>
          <w:sz w:val="24"/>
          <w:szCs w:val="40"/>
          <w:vertAlign w:val="subscript"/>
        </w:rPr>
        <w:t>o</w:t>
      </w:r>
      <w:r>
        <w:rPr>
          <w:rFonts w:ascii="Times New Roman" w:hAnsi="Times New Roman" w:cs="Times New Roman"/>
          <w:sz w:val="24"/>
          <w:szCs w:val="40"/>
        </w:rPr>
        <w:t>, H</w:t>
      </w:r>
      <w:r w:rsidRPr="00764115">
        <w:rPr>
          <w:rFonts w:ascii="Times New Roman" w:hAnsi="Times New Roman" w:cs="Times New Roman"/>
          <w:sz w:val="24"/>
          <w:szCs w:val="40"/>
          <w:vertAlign w:val="subscript"/>
        </w:rPr>
        <w:t>e</w:t>
      </w:r>
      <w:r>
        <w:rPr>
          <w:rFonts w:ascii="Times New Roman" w:hAnsi="Times New Roman" w:cs="Times New Roman"/>
          <w:sz w:val="24"/>
          <w:szCs w:val="40"/>
        </w:rPr>
        <w:t>, uH</w:t>
      </w:r>
      <w:r w:rsidRPr="00764115">
        <w:rPr>
          <w:rFonts w:ascii="Times New Roman" w:hAnsi="Times New Roman" w:cs="Times New Roman"/>
          <w:sz w:val="24"/>
          <w:szCs w:val="40"/>
          <w:vertAlign w:val="subscript"/>
        </w:rPr>
        <w:t>e</w:t>
      </w:r>
      <w:r>
        <w:rPr>
          <w:rFonts w:ascii="Times New Roman" w:hAnsi="Times New Roman" w:cs="Times New Roman"/>
          <w:sz w:val="24"/>
          <w:szCs w:val="40"/>
        </w:rPr>
        <w:t xml:space="preserve"> and F are </w:t>
      </w:r>
      <w:r w:rsidRPr="00BE01E9">
        <w:rPr>
          <w:rFonts w:ascii="Times New Roman" w:hAnsi="Times New Roman" w:cs="Times New Roman"/>
          <w:sz w:val="24"/>
          <w:szCs w:val="40"/>
        </w:rPr>
        <w:t>6.912</w:t>
      </w:r>
      <w:r>
        <w:rPr>
          <w:rFonts w:ascii="Times New Roman" w:hAnsi="Times New Roman" w:cs="Times New Roman"/>
          <w:sz w:val="24"/>
          <w:szCs w:val="40"/>
        </w:rPr>
        <w:t xml:space="preserve">, </w:t>
      </w:r>
      <w:r w:rsidRPr="00BE01E9">
        <w:rPr>
          <w:rFonts w:ascii="Times New Roman" w:hAnsi="Times New Roman" w:cs="Times New Roman"/>
          <w:sz w:val="24"/>
          <w:szCs w:val="40"/>
        </w:rPr>
        <w:t>1.767</w:t>
      </w:r>
      <w:r>
        <w:rPr>
          <w:rFonts w:ascii="Times New Roman" w:hAnsi="Times New Roman" w:cs="Times New Roman"/>
          <w:sz w:val="24"/>
          <w:szCs w:val="40"/>
        </w:rPr>
        <w:t xml:space="preserve">, </w:t>
      </w:r>
      <w:r w:rsidRPr="00BE01E9">
        <w:rPr>
          <w:rFonts w:ascii="Times New Roman" w:hAnsi="Times New Roman" w:cs="Times New Roman"/>
          <w:sz w:val="24"/>
          <w:szCs w:val="40"/>
        </w:rPr>
        <w:t>1.422</w:t>
      </w:r>
      <w:r>
        <w:rPr>
          <w:rFonts w:ascii="Times New Roman" w:hAnsi="Times New Roman" w:cs="Times New Roman"/>
          <w:sz w:val="24"/>
          <w:szCs w:val="40"/>
        </w:rPr>
        <w:t xml:space="preserve">, </w:t>
      </w:r>
      <w:r w:rsidRPr="00BE01E9">
        <w:rPr>
          <w:rFonts w:ascii="Times New Roman" w:hAnsi="Times New Roman" w:cs="Times New Roman"/>
          <w:sz w:val="24"/>
          <w:szCs w:val="40"/>
        </w:rPr>
        <w:t>0.385</w:t>
      </w:r>
      <w:r>
        <w:rPr>
          <w:rFonts w:ascii="Times New Roman" w:hAnsi="Times New Roman" w:cs="Times New Roman"/>
          <w:sz w:val="24"/>
          <w:szCs w:val="40"/>
        </w:rPr>
        <w:t xml:space="preserve">, </w:t>
      </w:r>
      <w:r w:rsidRPr="00BE01E9">
        <w:rPr>
          <w:rFonts w:ascii="Times New Roman" w:hAnsi="Times New Roman" w:cs="Times New Roman"/>
          <w:sz w:val="24"/>
          <w:szCs w:val="40"/>
        </w:rPr>
        <w:t>0.255</w:t>
      </w:r>
      <w:r>
        <w:rPr>
          <w:rFonts w:ascii="Times New Roman" w:hAnsi="Times New Roman" w:cs="Times New Roman"/>
          <w:sz w:val="24"/>
          <w:szCs w:val="40"/>
        </w:rPr>
        <w:t xml:space="preserve">, </w:t>
      </w:r>
      <w:r w:rsidRPr="00BE01E9">
        <w:rPr>
          <w:rFonts w:ascii="Times New Roman" w:hAnsi="Times New Roman" w:cs="Times New Roman"/>
          <w:sz w:val="24"/>
          <w:szCs w:val="40"/>
        </w:rPr>
        <w:t>0.253</w:t>
      </w:r>
      <w:r>
        <w:rPr>
          <w:rFonts w:ascii="Times New Roman" w:hAnsi="Times New Roman" w:cs="Times New Roman"/>
          <w:sz w:val="24"/>
          <w:szCs w:val="40"/>
        </w:rPr>
        <w:t xml:space="preserve">, </w:t>
      </w:r>
      <w:r w:rsidRPr="00BE01E9">
        <w:rPr>
          <w:rFonts w:ascii="Times New Roman" w:hAnsi="Times New Roman" w:cs="Times New Roman"/>
          <w:sz w:val="24"/>
          <w:szCs w:val="40"/>
        </w:rPr>
        <w:t>0.273</w:t>
      </w:r>
      <w:r>
        <w:rPr>
          <w:rFonts w:ascii="Times New Roman" w:hAnsi="Times New Roman" w:cs="Times New Roman"/>
          <w:sz w:val="24"/>
          <w:szCs w:val="40"/>
        </w:rPr>
        <w:t xml:space="preserve">, and </w:t>
      </w:r>
      <w:r w:rsidRPr="00BE01E9">
        <w:rPr>
          <w:rFonts w:ascii="Times New Roman" w:hAnsi="Times New Roman" w:cs="Times New Roman"/>
          <w:sz w:val="24"/>
          <w:szCs w:val="40"/>
        </w:rPr>
        <w:t>-0.012</w:t>
      </w:r>
      <w:r>
        <w:rPr>
          <w:rFonts w:ascii="Times New Roman" w:hAnsi="Times New Roman" w:cs="Times New Roman"/>
          <w:sz w:val="24"/>
          <w:szCs w:val="40"/>
        </w:rPr>
        <w:t xml:space="preserve">, respectively, and the standard errors are </w:t>
      </w:r>
      <w:r w:rsidR="008842B6" w:rsidRPr="008842B6">
        <w:rPr>
          <w:rFonts w:ascii="Times New Roman" w:hAnsi="Times New Roman" w:cs="Times New Roman"/>
          <w:sz w:val="24"/>
          <w:szCs w:val="40"/>
        </w:rPr>
        <w:t>0.002</w:t>
      </w:r>
      <w:r w:rsidR="008842B6">
        <w:rPr>
          <w:rFonts w:ascii="Times New Roman" w:hAnsi="Times New Roman" w:cs="Times New Roman"/>
          <w:sz w:val="24"/>
          <w:szCs w:val="40"/>
        </w:rPr>
        <w:t xml:space="preserve">, </w:t>
      </w:r>
      <w:r w:rsidR="008842B6" w:rsidRPr="008842B6">
        <w:rPr>
          <w:rFonts w:ascii="Times New Roman" w:hAnsi="Times New Roman" w:cs="Times New Roman"/>
          <w:sz w:val="24"/>
          <w:szCs w:val="40"/>
        </w:rPr>
        <w:t>0.002</w:t>
      </w:r>
      <w:r w:rsidR="008842B6">
        <w:rPr>
          <w:rFonts w:ascii="Times New Roman" w:hAnsi="Times New Roman" w:cs="Times New Roman"/>
          <w:sz w:val="24"/>
          <w:szCs w:val="40"/>
        </w:rPr>
        <w:t xml:space="preserve">, </w:t>
      </w:r>
      <w:r w:rsidR="008842B6" w:rsidRPr="008842B6">
        <w:rPr>
          <w:rFonts w:ascii="Times New Roman" w:hAnsi="Times New Roman" w:cs="Times New Roman"/>
          <w:sz w:val="24"/>
          <w:szCs w:val="40"/>
        </w:rPr>
        <w:t>0.002</w:t>
      </w:r>
      <w:r w:rsidR="008842B6">
        <w:rPr>
          <w:rFonts w:ascii="Times New Roman" w:hAnsi="Times New Roman" w:cs="Times New Roman"/>
          <w:sz w:val="24"/>
          <w:szCs w:val="40"/>
        </w:rPr>
        <w:t xml:space="preserve">, </w:t>
      </w:r>
      <w:r w:rsidR="008842B6" w:rsidRPr="008842B6">
        <w:rPr>
          <w:rFonts w:ascii="Times New Roman" w:hAnsi="Times New Roman" w:cs="Times New Roman"/>
          <w:sz w:val="24"/>
          <w:szCs w:val="40"/>
        </w:rPr>
        <w:t>0.001</w:t>
      </w:r>
      <w:r w:rsidR="008842B6">
        <w:rPr>
          <w:rFonts w:ascii="Times New Roman" w:hAnsi="Times New Roman" w:cs="Times New Roman"/>
          <w:sz w:val="24"/>
          <w:szCs w:val="40"/>
        </w:rPr>
        <w:t xml:space="preserve">, </w:t>
      </w:r>
      <w:r w:rsidR="008842B6" w:rsidRPr="008842B6">
        <w:rPr>
          <w:rFonts w:ascii="Times New Roman" w:hAnsi="Times New Roman" w:cs="Times New Roman"/>
          <w:sz w:val="24"/>
          <w:szCs w:val="40"/>
        </w:rPr>
        <w:t>0.001</w:t>
      </w:r>
      <w:r w:rsidR="008842B6">
        <w:rPr>
          <w:rFonts w:ascii="Times New Roman" w:hAnsi="Times New Roman" w:cs="Times New Roman"/>
          <w:sz w:val="24"/>
          <w:szCs w:val="40"/>
        </w:rPr>
        <w:t xml:space="preserve">, </w:t>
      </w:r>
      <w:r w:rsidR="008842B6" w:rsidRPr="008842B6">
        <w:rPr>
          <w:rFonts w:ascii="Times New Roman" w:hAnsi="Times New Roman" w:cs="Times New Roman"/>
          <w:sz w:val="24"/>
          <w:szCs w:val="40"/>
        </w:rPr>
        <w:t>0.001</w:t>
      </w:r>
      <w:r w:rsidR="008842B6">
        <w:rPr>
          <w:rFonts w:ascii="Times New Roman" w:hAnsi="Times New Roman" w:cs="Times New Roman"/>
          <w:sz w:val="24"/>
          <w:szCs w:val="40"/>
        </w:rPr>
        <w:t xml:space="preserve">, </w:t>
      </w:r>
      <w:r w:rsidR="008842B6" w:rsidRPr="008842B6">
        <w:rPr>
          <w:rFonts w:ascii="Times New Roman" w:hAnsi="Times New Roman" w:cs="Times New Roman"/>
          <w:sz w:val="24"/>
          <w:szCs w:val="40"/>
        </w:rPr>
        <w:t>0.001</w:t>
      </w:r>
      <w:r w:rsidR="008842B6">
        <w:rPr>
          <w:rFonts w:ascii="Times New Roman" w:hAnsi="Times New Roman" w:cs="Times New Roman"/>
          <w:sz w:val="24"/>
          <w:szCs w:val="40"/>
        </w:rPr>
        <w:t xml:space="preserve">, and </w:t>
      </w:r>
      <w:r w:rsidR="008842B6" w:rsidRPr="008842B6">
        <w:rPr>
          <w:rFonts w:ascii="Times New Roman" w:hAnsi="Times New Roman" w:cs="Times New Roman"/>
          <w:sz w:val="24"/>
          <w:szCs w:val="40"/>
        </w:rPr>
        <w:t>0.002</w:t>
      </w:r>
      <w:r w:rsidR="008842B6">
        <w:rPr>
          <w:rFonts w:ascii="Times New Roman" w:hAnsi="Times New Roman" w:cs="Times New Roman"/>
          <w:sz w:val="24"/>
          <w:szCs w:val="40"/>
        </w:rPr>
        <w:t>, respectively.</w:t>
      </w:r>
    </w:p>
    <w:p w:rsidR="00EB7C13" w:rsidRDefault="00EB7C13">
      <w:pPr>
        <w:spacing w:after="0" w:line="240" w:lineRule="auto"/>
        <w:rPr>
          <w:rFonts w:ascii="Times New Roman" w:hAnsi="Times New Roman" w:cs="Times New Roman"/>
          <w:sz w:val="24"/>
          <w:szCs w:val="40"/>
        </w:rPr>
      </w:pPr>
      <w:r>
        <w:rPr>
          <w:rFonts w:ascii="Times New Roman" w:hAnsi="Times New Roman" w:cs="Times New Roman"/>
          <w:sz w:val="24"/>
          <w:szCs w:val="40"/>
        </w:rPr>
        <w:br w:type="page"/>
      </w:r>
    </w:p>
    <w:p w:rsidR="00EB7C13" w:rsidRPr="00EB7C13" w:rsidRDefault="00F346E6" w:rsidP="00EB7C13">
      <w:pPr>
        <w:pStyle w:val="Caption"/>
        <w:keepNext/>
        <w:spacing w:after="120"/>
        <w:jc w:val="both"/>
        <w:rPr>
          <w:rFonts w:ascii="Times New Roman" w:hAnsi="Times New Roman" w:cs="Times New Roman"/>
          <w:i w:val="0"/>
          <w:iCs w:val="0"/>
          <w:color w:val="222222"/>
          <w:sz w:val="24"/>
          <w:szCs w:val="24"/>
          <w:shd w:val="clear" w:color="auto" w:fill="FFFFFF"/>
        </w:rPr>
      </w:pPr>
      <w:r w:rsidRPr="00EB7C13">
        <w:rPr>
          <w:rFonts w:ascii="Times New Roman" w:hAnsi="Times New Roman" w:cs="Times New Roman"/>
          <w:color w:val="222222"/>
          <w:sz w:val="24"/>
          <w:szCs w:val="24"/>
          <w:shd w:val="clear" w:color="auto" w:fill="FFFFFF"/>
        </w:rPr>
        <w:t xml:space="preserve">Table </w:t>
      </w:r>
      <w:r w:rsidRPr="00EB7C13">
        <w:rPr>
          <w:rFonts w:ascii="Times New Roman" w:hAnsi="Times New Roman" w:cs="Times New Roman"/>
          <w:color w:val="222222"/>
          <w:sz w:val="24"/>
          <w:szCs w:val="24"/>
          <w:shd w:val="clear" w:color="auto" w:fill="FFFFFF"/>
        </w:rPr>
        <w:fldChar w:fldCharType="begin"/>
      </w:r>
      <w:r w:rsidRPr="00EB7C13">
        <w:rPr>
          <w:rFonts w:ascii="Times New Roman" w:hAnsi="Times New Roman" w:cs="Times New Roman"/>
          <w:color w:val="222222"/>
          <w:sz w:val="24"/>
          <w:szCs w:val="24"/>
          <w:shd w:val="clear" w:color="auto" w:fill="FFFFFF"/>
        </w:rPr>
        <w:instrText xml:space="preserve"> SEQ Table \* ARABIC </w:instrText>
      </w:r>
      <w:r w:rsidRPr="00EB7C13">
        <w:rPr>
          <w:rFonts w:ascii="Times New Roman" w:hAnsi="Times New Roman" w:cs="Times New Roman"/>
          <w:color w:val="222222"/>
          <w:sz w:val="24"/>
          <w:szCs w:val="24"/>
          <w:shd w:val="clear" w:color="auto" w:fill="FFFFFF"/>
        </w:rPr>
        <w:fldChar w:fldCharType="separate"/>
      </w:r>
      <w:r w:rsidR="003E2945">
        <w:rPr>
          <w:rFonts w:ascii="Times New Roman" w:hAnsi="Times New Roman" w:cs="Times New Roman"/>
          <w:noProof/>
          <w:color w:val="222222"/>
          <w:sz w:val="24"/>
          <w:szCs w:val="24"/>
          <w:shd w:val="clear" w:color="auto" w:fill="FFFFFF"/>
        </w:rPr>
        <w:t>1</w:t>
      </w:r>
      <w:r w:rsidRPr="00EB7C13">
        <w:rPr>
          <w:rFonts w:ascii="Times New Roman" w:hAnsi="Times New Roman" w:cs="Times New Roman"/>
          <w:color w:val="222222"/>
          <w:sz w:val="24"/>
          <w:szCs w:val="24"/>
          <w:shd w:val="clear" w:color="auto" w:fill="FFFFFF"/>
        </w:rPr>
        <w:fldChar w:fldCharType="end"/>
      </w:r>
      <w:r w:rsidRPr="00EB7C13">
        <w:rPr>
          <w:rFonts w:ascii="Times New Roman" w:hAnsi="Times New Roman" w:cs="Times New Roman"/>
          <w:color w:val="222222"/>
          <w:sz w:val="24"/>
          <w:szCs w:val="24"/>
          <w:shd w:val="clear" w:color="auto" w:fill="FFFFFF"/>
        </w:rPr>
        <w:t>.</w:t>
      </w:r>
      <w:r>
        <w:rPr>
          <w:rFonts w:ascii="Times New Roman" w:hAnsi="Times New Roman" w:cs="Times New Roman"/>
          <w:i w:val="0"/>
          <w:iCs w:val="0"/>
          <w:color w:val="222222"/>
          <w:sz w:val="24"/>
          <w:szCs w:val="24"/>
          <w:shd w:val="clear" w:color="auto" w:fill="FFFFFF"/>
        </w:rPr>
        <w:t xml:space="preserve"> Summary statistics of the genetic data of </w:t>
      </w:r>
      <w:r>
        <w:rPr>
          <w:rFonts w:ascii="Times New Roman" w:hAnsi="Times New Roman" w:cs="Times New Roman"/>
          <w:color w:val="222222"/>
          <w:sz w:val="24"/>
          <w:szCs w:val="24"/>
          <w:shd w:val="clear" w:color="auto" w:fill="FFFFFF"/>
        </w:rPr>
        <w:t xml:space="preserve">B. bulabula </w:t>
      </w:r>
      <w:r>
        <w:rPr>
          <w:rFonts w:ascii="Times New Roman" w:hAnsi="Times New Roman" w:cs="Times New Roman"/>
          <w:i w:val="0"/>
          <w:iCs w:val="0"/>
          <w:color w:val="222222"/>
          <w:sz w:val="24"/>
          <w:szCs w:val="24"/>
          <w:shd w:val="clear" w:color="auto" w:fill="FFFFFF"/>
        </w:rPr>
        <w:t>sampled on Viti Levu.</w:t>
      </w:r>
      <w:r w:rsidR="00AF4254">
        <w:rPr>
          <w:rFonts w:ascii="Times New Roman" w:hAnsi="Times New Roman" w:cs="Times New Roman"/>
          <w:i w:val="0"/>
          <w:iCs w:val="0"/>
          <w:color w:val="222222"/>
          <w:sz w:val="24"/>
          <w:szCs w:val="24"/>
          <w:shd w:val="clear" w:color="auto" w:fill="FFFFFF"/>
        </w:rPr>
        <w:t xml:space="preserve"> This table shows </w:t>
      </w:r>
      <w:r w:rsidR="00A40E27">
        <w:rPr>
          <w:rFonts w:ascii="Times New Roman" w:hAnsi="Times New Roman" w:cs="Times New Roman"/>
          <w:i w:val="0"/>
          <w:iCs w:val="0"/>
          <w:color w:val="222222"/>
          <w:sz w:val="24"/>
          <w:szCs w:val="24"/>
          <w:shd w:val="clear" w:color="auto" w:fill="FFFFFF"/>
        </w:rPr>
        <w:t xml:space="preserve">the </w:t>
      </w:r>
      <w:r w:rsidR="00AF4254" w:rsidRPr="00AF4254">
        <w:rPr>
          <w:rFonts w:ascii="Times New Roman" w:hAnsi="Times New Roman" w:cs="Times New Roman"/>
          <w:i w:val="0"/>
          <w:iCs w:val="0"/>
          <w:color w:val="222222"/>
          <w:sz w:val="24"/>
          <w:szCs w:val="24"/>
          <w:shd w:val="clear" w:color="auto" w:fill="FFFFFF"/>
        </w:rPr>
        <w:t>number of samples with data (N), number of different alleles (N</w:t>
      </w:r>
      <w:r w:rsidR="00AF4254" w:rsidRPr="00AF4254">
        <w:rPr>
          <w:rFonts w:ascii="Times New Roman" w:hAnsi="Times New Roman" w:cs="Times New Roman"/>
          <w:i w:val="0"/>
          <w:iCs w:val="0"/>
          <w:color w:val="222222"/>
          <w:sz w:val="24"/>
          <w:szCs w:val="24"/>
          <w:shd w:val="clear" w:color="auto" w:fill="FFFFFF"/>
          <w:vertAlign w:val="subscript"/>
        </w:rPr>
        <w:t>a</w:t>
      </w:r>
      <w:r w:rsidR="00AF4254" w:rsidRPr="00AF4254">
        <w:rPr>
          <w:rFonts w:ascii="Times New Roman" w:hAnsi="Times New Roman" w:cs="Times New Roman"/>
          <w:i w:val="0"/>
          <w:iCs w:val="0"/>
          <w:color w:val="222222"/>
          <w:sz w:val="24"/>
          <w:szCs w:val="24"/>
          <w:shd w:val="clear" w:color="auto" w:fill="FFFFFF"/>
        </w:rPr>
        <w:t>), number of effective alleles (</w:t>
      </w:r>
      <w:r w:rsidR="00764115">
        <w:rPr>
          <w:rFonts w:ascii="Times New Roman" w:hAnsi="Times New Roman" w:cs="Times New Roman"/>
          <w:i w:val="0"/>
          <w:iCs w:val="0"/>
          <w:color w:val="222222"/>
          <w:sz w:val="24"/>
          <w:szCs w:val="24"/>
          <w:shd w:val="clear" w:color="auto" w:fill="FFFFFF"/>
        </w:rPr>
        <w:t>n</w:t>
      </w:r>
      <w:r w:rsidR="00AF4254" w:rsidRPr="00AF4254">
        <w:rPr>
          <w:rFonts w:ascii="Times New Roman" w:hAnsi="Times New Roman" w:cs="Times New Roman"/>
          <w:i w:val="0"/>
          <w:iCs w:val="0"/>
          <w:color w:val="222222"/>
          <w:sz w:val="24"/>
          <w:szCs w:val="24"/>
          <w:shd w:val="clear" w:color="auto" w:fill="FFFFFF"/>
          <w:vertAlign w:val="subscript"/>
        </w:rPr>
        <w:t>e</w:t>
      </w:r>
      <w:r w:rsidR="00AF4254" w:rsidRPr="00AF4254">
        <w:rPr>
          <w:rFonts w:ascii="Times New Roman" w:hAnsi="Times New Roman" w:cs="Times New Roman"/>
          <w:i w:val="0"/>
          <w:iCs w:val="0"/>
          <w:color w:val="222222"/>
          <w:sz w:val="24"/>
          <w:szCs w:val="24"/>
          <w:shd w:val="clear" w:color="auto" w:fill="FFFFFF"/>
        </w:rPr>
        <w:t>), Shannon’s information index (I), observed heterozygosity (H</w:t>
      </w:r>
      <w:r w:rsidR="00AF4254" w:rsidRPr="00AF4254">
        <w:rPr>
          <w:rFonts w:ascii="Times New Roman" w:hAnsi="Times New Roman" w:cs="Times New Roman"/>
          <w:i w:val="0"/>
          <w:iCs w:val="0"/>
          <w:color w:val="222222"/>
          <w:sz w:val="24"/>
          <w:szCs w:val="24"/>
          <w:shd w:val="clear" w:color="auto" w:fill="FFFFFF"/>
          <w:vertAlign w:val="subscript"/>
        </w:rPr>
        <w:t>o</w:t>
      </w:r>
      <w:r w:rsidR="00AF4254" w:rsidRPr="00AF4254">
        <w:rPr>
          <w:rFonts w:ascii="Times New Roman" w:hAnsi="Times New Roman" w:cs="Times New Roman"/>
          <w:i w:val="0"/>
          <w:iCs w:val="0"/>
          <w:color w:val="222222"/>
          <w:sz w:val="24"/>
          <w:szCs w:val="24"/>
          <w:shd w:val="clear" w:color="auto" w:fill="FFFFFF"/>
        </w:rPr>
        <w:t>), expected heterozygosity (H</w:t>
      </w:r>
      <w:r w:rsidR="00AF4254" w:rsidRPr="00AF4254">
        <w:rPr>
          <w:rFonts w:ascii="Times New Roman" w:hAnsi="Times New Roman" w:cs="Times New Roman"/>
          <w:i w:val="0"/>
          <w:iCs w:val="0"/>
          <w:color w:val="222222"/>
          <w:sz w:val="24"/>
          <w:szCs w:val="24"/>
          <w:shd w:val="clear" w:color="auto" w:fill="FFFFFF"/>
          <w:vertAlign w:val="subscript"/>
        </w:rPr>
        <w:t>e</w:t>
      </w:r>
      <w:r w:rsidR="00AF4254" w:rsidRPr="00AF4254">
        <w:rPr>
          <w:rFonts w:ascii="Times New Roman" w:hAnsi="Times New Roman" w:cs="Times New Roman"/>
          <w:i w:val="0"/>
          <w:iCs w:val="0"/>
          <w:color w:val="222222"/>
          <w:sz w:val="24"/>
          <w:szCs w:val="24"/>
          <w:shd w:val="clear" w:color="auto" w:fill="FFFFFF"/>
        </w:rPr>
        <w:t>), unbiased expected heterozygosity (uH</w:t>
      </w:r>
      <w:r w:rsidR="00AF4254" w:rsidRPr="00AF4254">
        <w:rPr>
          <w:rFonts w:ascii="Times New Roman" w:hAnsi="Times New Roman" w:cs="Times New Roman"/>
          <w:i w:val="0"/>
          <w:iCs w:val="0"/>
          <w:color w:val="222222"/>
          <w:sz w:val="24"/>
          <w:szCs w:val="24"/>
          <w:shd w:val="clear" w:color="auto" w:fill="FFFFFF"/>
          <w:vertAlign w:val="subscript"/>
        </w:rPr>
        <w:t>e</w:t>
      </w:r>
      <w:r w:rsidR="00AF4254" w:rsidRPr="00AF4254">
        <w:rPr>
          <w:rFonts w:ascii="Times New Roman" w:hAnsi="Times New Roman" w:cs="Times New Roman"/>
          <w:i w:val="0"/>
          <w:iCs w:val="0"/>
          <w:color w:val="222222"/>
          <w:sz w:val="24"/>
          <w:szCs w:val="24"/>
          <w:shd w:val="clear" w:color="auto" w:fill="FFFFFF"/>
        </w:rPr>
        <w:t>)</w:t>
      </w:r>
      <w:r w:rsidR="004B52AA">
        <w:rPr>
          <w:rFonts w:ascii="Times New Roman" w:hAnsi="Times New Roman" w:cs="Times New Roman"/>
          <w:i w:val="0"/>
          <w:iCs w:val="0"/>
          <w:color w:val="222222"/>
          <w:sz w:val="24"/>
          <w:szCs w:val="24"/>
          <w:shd w:val="clear" w:color="auto" w:fill="FFFFFF"/>
        </w:rPr>
        <w:t xml:space="preserve"> and fixation index (F)</w:t>
      </w:r>
      <w:r w:rsidR="00AF4254">
        <w:rPr>
          <w:rFonts w:ascii="Times New Roman" w:hAnsi="Times New Roman" w:cs="Times New Roman"/>
          <w:i w:val="0"/>
          <w:iCs w:val="0"/>
          <w:color w:val="222222"/>
          <w:sz w:val="24"/>
          <w:szCs w:val="24"/>
          <w:shd w:val="clear" w:color="auto" w:fill="FFFFFF"/>
        </w:rPr>
        <w:t>.</w:t>
      </w:r>
    </w:p>
    <w:tbl>
      <w:tblPr>
        <w:tblW w:w="89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960"/>
        <w:gridCol w:w="850"/>
        <w:gridCol w:w="850"/>
        <w:gridCol w:w="850"/>
        <w:gridCol w:w="850"/>
        <w:gridCol w:w="850"/>
        <w:gridCol w:w="850"/>
        <w:gridCol w:w="850"/>
        <w:gridCol w:w="850"/>
      </w:tblGrid>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Pop</w:t>
            </w:r>
            <w:r w:rsidR="00F346E6" w:rsidRPr="00EB7C13">
              <w:rPr>
                <w:rFonts w:eastAsia="Times New Roman" w:cs="Calibri"/>
                <w:b/>
                <w:bCs/>
                <w:color w:val="000000"/>
                <w:szCs w:val="22"/>
              </w:rPr>
              <w:t>ulation</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N</w:t>
            </w:r>
            <w:r w:rsidRPr="00EB7C13">
              <w:rPr>
                <w:rFonts w:eastAsia="Times New Roman" w:cs="Calibri"/>
                <w:b/>
                <w:bCs/>
                <w:color w:val="000000"/>
                <w:szCs w:val="22"/>
                <w:vertAlign w:val="subscript"/>
              </w:rPr>
              <w:t>a</w:t>
            </w:r>
          </w:p>
        </w:tc>
        <w:tc>
          <w:tcPr>
            <w:tcW w:w="850" w:type="dxa"/>
            <w:shd w:val="clear" w:color="auto" w:fill="auto"/>
            <w:noWrap/>
            <w:vAlign w:val="center"/>
            <w:hideMark/>
          </w:tcPr>
          <w:p w:rsidR="00411369" w:rsidRPr="00EB7C13" w:rsidRDefault="00764115"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n</w:t>
            </w:r>
            <w:r w:rsidR="00411369" w:rsidRPr="00EB7C13">
              <w:rPr>
                <w:rFonts w:eastAsia="Times New Roman" w:cs="Calibri"/>
                <w:b/>
                <w:bCs/>
                <w:color w:val="000000"/>
                <w:szCs w:val="22"/>
                <w:vertAlign w:val="subscript"/>
              </w:rPr>
              <w:t>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I</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H</w:t>
            </w:r>
            <w:r w:rsidRPr="00EB7C13">
              <w:rPr>
                <w:rFonts w:eastAsia="Times New Roman" w:cs="Calibri"/>
                <w:b/>
                <w:bCs/>
                <w:color w:val="000000"/>
                <w:szCs w:val="22"/>
                <w:vertAlign w:val="subscript"/>
              </w:rPr>
              <w:t>o</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H</w:t>
            </w:r>
            <w:r w:rsidRPr="00EB7C13">
              <w:rPr>
                <w:rFonts w:eastAsia="Times New Roman" w:cs="Calibri"/>
                <w:b/>
                <w:bCs/>
                <w:color w:val="000000"/>
                <w:szCs w:val="22"/>
                <w:vertAlign w:val="subscript"/>
              </w:rPr>
              <w:t>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uH</w:t>
            </w:r>
            <w:r w:rsidRPr="00EB7C13">
              <w:rPr>
                <w:rFonts w:eastAsia="Times New Roman" w:cs="Calibri"/>
                <w:b/>
                <w:bCs/>
                <w:color w:val="000000"/>
                <w:szCs w:val="22"/>
                <w:vertAlign w:val="subscript"/>
              </w:rPr>
              <w:t>e</w:t>
            </w:r>
          </w:p>
        </w:tc>
        <w:tc>
          <w:tcPr>
            <w:tcW w:w="850" w:type="dxa"/>
            <w:shd w:val="clear" w:color="auto" w:fill="auto"/>
            <w:noWrap/>
            <w:vAlign w:val="center"/>
            <w:hideMark/>
          </w:tcPr>
          <w:p w:rsidR="00411369" w:rsidRPr="00EB7C13" w:rsidRDefault="00F346E6"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F</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A</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6.876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1.732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1.389</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0.360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0.213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0.236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0.072</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B</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6.878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1.733</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1.400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0.368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0.214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0.242</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0.088</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C</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6.912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1.745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1.401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0.370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0.215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0.242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0.081</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D</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6.944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1.719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1.401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0.364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0.240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-0.090</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E</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6.958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1.686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1.413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0.361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0.287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0.241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-0.150</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F</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6.901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1.780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1.440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0.397</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0.262</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0.283</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-0.019</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G</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6.923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1.842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1.446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0.413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0.270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0.291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-0.003</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H</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6.808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1.790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1.436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0.398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0.262</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0.283</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0.001</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0.012</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I</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6.920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1.787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1.431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0.396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0.281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J</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6.924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1.834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1.445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0.412</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0.270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0.291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-0.013</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K</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6.876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1.813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1.441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0.406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0.287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0.017</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L</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6.929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1.809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1.439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0.404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0.262</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0.286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-0.003</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M</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6.932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1.743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1.412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0.374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0.248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0.247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-0.012</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N</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6.934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1.794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1.433</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0.397</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0.281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-0.003</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O</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6.923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1.752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1.411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0.375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0.259</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0.247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-0.047</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P</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6.938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1.816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1.444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0.407</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0.267</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0.288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-0.013</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Q</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6.921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1.784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1.413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0.384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0.270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-0.044</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0.007</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R</w:t>
            </w: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6.901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1.673</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1.390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0.349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0.253</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0.232</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0.250</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-0.081</w:t>
            </w:r>
          </w:p>
        </w:tc>
      </w:tr>
      <w:tr w:rsidR="00411369" w:rsidRPr="00EB7C13" w:rsidTr="00EB7C13">
        <w:trPr>
          <w:trHeight w:val="290"/>
        </w:trPr>
        <w:tc>
          <w:tcPr>
            <w:tcW w:w="1217"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auto"/>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0.011</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auto"/>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Site</w:t>
            </w:r>
            <w:r w:rsidR="00F346E6" w:rsidRPr="00EB7C13">
              <w:rPr>
                <w:rFonts w:eastAsia="Times New Roman" w:cs="Calibri"/>
                <w:b/>
                <w:bCs/>
                <w:color w:val="000000"/>
                <w:szCs w:val="22"/>
              </w:rPr>
              <w:t xml:space="preserve"> </w:t>
            </w:r>
            <w:r w:rsidRPr="00EB7C13">
              <w:rPr>
                <w:rFonts w:eastAsia="Times New Roman" w:cs="Calibri"/>
                <w:b/>
                <w:bCs/>
                <w:color w:val="000000"/>
                <w:szCs w:val="22"/>
              </w:rPr>
              <w:t>S</w:t>
            </w: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Mean</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6.936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1.741</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1.425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0.382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0.263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0.253</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0.272</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-0.037</w:t>
            </w:r>
          </w:p>
        </w:tc>
      </w:tr>
      <w:tr w:rsidR="00F346E6" w:rsidRPr="00EB7C13" w:rsidTr="00EB7C13">
        <w:trPr>
          <w:trHeight w:val="290"/>
        </w:trPr>
        <w:tc>
          <w:tcPr>
            <w:tcW w:w="1217"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p>
        </w:tc>
        <w:tc>
          <w:tcPr>
            <w:tcW w:w="96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b/>
                <w:bCs/>
                <w:color w:val="000000"/>
                <w:szCs w:val="22"/>
              </w:rPr>
            </w:pPr>
            <w:r w:rsidRPr="00EB7C13">
              <w:rPr>
                <w:rFonts w:eastAsia="Times New Roman" w:cs="Calibri"/>
                <w:b/>
                <w:bCs/>
                <w:color w:val="000000"/>
                <w:szCs w:val="22"/>
              </w:rPr>
              <w:t>SE</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0.010</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0.008</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0.006</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0.004</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0.005</w:t>
            </w:r>
          </w:p>
        </w:tc>
        <w:tc>
          <w:tcPr>
            <w:tcW w:w="850" w:type="dxa"/>
            <w:shd w:val="clear" w:color="auto" w:fill="D9D9D9" w:themeFill="background1" w:themeFillShade="D9"/>
            <w:noWrap/>
            <w:vAlign w:val="center"/>
            <w:hideMark/>
          </w:tcPr>
          <w:p w:rsidR="00411369" w:rsidRPr="00EB7C13" w:rsidRDefault="00411369" w:rsidP="00EB7C13">
            <w:pPr>
              <w:spacing w:after="0" w:line="240" w:lineRule="auto"/>
              <w:jc w:val="center"/>
              <w:rPr>
                <w:rFonts w:eastAsia="Times New Roman" w:cs="Calibri"/>
                <w:color w:val="000000"/>
                <w:szCs w:val="22"/>
              </w:rPr>
            </w:pPr>
            <w:r w:rsidRPr="00EB7C13">
              <w:rPr>
                <w:rFonts w:eastAsia="Times New Roman" w:cs="Calibri"/>
                <w:color w:val="000000"/>
                <w:szCs w:val="22"/>
              </w:rPr>
              <w:t>0.009</w:t>
            </w:r>
          </w:p>
        </w:tc>
      </w:tr>
    </w:tbl>
    <w:p w:rsidR="00A9093A" w:rsidRDefault="007845BD" w:rsidP="00FC7DAC">
      <w:pPr>
        <w:spacing w:after="0" w:line="480" w:lineRule="auto"/>
        <w:jc w:val="both"/>
        <w:rPr>
          <w:rFonts w:ascii="Times New Roman" w:hAnsi="Times New Roman" w:cs="Times New Roman"/>
          <w:i/>
          <w:iCs/>
          <w:sz w:val="24"/>
          <w:szCs w:val="40"/>
        </w:rPr>
      </w:pPr>
      <w:r>
        <w:rPr>
          <w:rFonts w:ascii="Times New Roman" w:hAnsi="Times New Roman" w:cs="Times New Roman"/>
          <w:i/>
          <w:iCs/>
          <w:sz w:val="24"/>
          <w:szCs w:val="40"/>
        </w:rPr>
        <w:t>Genetic structure</w:t>
      </w:r>
    </w:p>
    <w:p w:rsidR="00154542" w:rsidRDefault="00154542" w:rsidP="00FC7DAC">
      <w:pPr>
        <w:spacing w:after="0" w:line="480" w:lineRule="auto"/>
        <w:jc w:val="both"/>
        <w:rPr>
          <w:rFonts w:ascii="Times New Roman" w:hAnsi="Times New Roman" w:cs="Times New Roman"/>
          <w:sz w:val="24"/>
          <w:szCs w:val="40"/>
        </w:rPr>
      </w:pPr>
      <w:r>
        <w:rPr>
          <w:rFonts w:ascii="Times New Roman" w:hAnsi="Times New Roman" w:cs="Times New Roman"/>
          <w:i/>
          <w:iCs/>
          <w:sz w:val="24"/>
          <w:szCs w:val="40"/>
        </w:rPr>
        <w:tab/>
      </w:r>
      <w:r>
        <w:rPr>
          <w:rFonts w:ascii="Times New Roman" w:hAnsi="Times New Roman" w:cs="Times New Roman"/>
          <w:sz w:val="24"/>
          <w:szCs w:val="40"/>
        </w:rPr>
        <w:t>Pairwise F</w:t>
      </w:r>
      <w:r w:rsidRPr="00154542">
        <w:rPr>
          <w:rFonts w:ascii="Times New Roman" w:hAnsi="Times New Roman" w:cs="Times New Roman"/>
          <w:sz w:val="24"/>
          <w:szCs w:val="40"/>
          <w:vertAlign w:val="subscript"/>
        </w:rPr>
        <w:t>ST</w:t>
      </w:r>
      <w:r>
        <w:rPr>
          <w:rFonts w:ascii="Times New Roman" w:hAnsi="Times New Roman" w:cs="Times New Roman"/>
          <w:sz w:val="24"/>
          <w:szCs w:val="40"/>
        </w:rPr>
        <w:t xml:space="preserve"> matrix (Table 2) </w:t>
      </w:r>
      <w:r w:rsidR="00EC4C33">
        <w:rPr>
          <w:rFonts w:ascii="Times New Roman" w:hAnsi="Times New Roman" w:cs="Times New Roman"/>
          <w:sz w:val="24"/>
          <w:szCs w:val="40"/>
        </w:rPr>
        <w:t>has shown that Population A, B, and C had low F</w:t>
      </w:r>
      <w:r w:rsidR="00EC4C33" w:rsidRPr="00BE01E9">
        <w:rPr>
          <w:rFonts w:ascii="Times New Roman" w:hAnsi="Times New Roman" w:cs="Times New Roman"/>
          <w:sz w:val="24"/>
          <w:szCs w:val="40"/>
          <w:vertAlign w:val="subscript"/>
        </w:rPr>
        <w:t>ST</w:t>
      </w:r>
      <w:r w:rsidR="00EC4C33">
        <w:rPr>
          <w:rFonts w:ascii="Times New Roman" w:hAnsi="Times New Roman" w:cs="Times New Roman"/>
          <w:sz w:val="24"/>
          <w:szCs w:val="40"/>
        </w:rPr>
        <w:t xml:space="preserve"> within themselves but high F</w:t>
      </w:r>
      <w:r w:rsidR="00EC4C33" w:rsidRPr="00BE01E9">
        <w:rPr>
          <w:rFonts w:ascii="Times New Roman" w:hAnsi="Times New Roman" w:cs="Times New Roman"/>
          <w:sz w:val="24"/>
          <w:szCs w:val="40"/>
          <w:vertAlign w:val="subscript"/>
        </w:rPr>
        <w:t>ST</w:t>
      </w:r>
      <w:r w:rsidR="00EC4C33">
        <w:rPr>
          <w:rFonts w:ascii="Times New Roman" w:hAnsi="Times New Roman" w:cs="Times New Roman"/>
          <w:sz w:val="24"/>
          <w:szCs w:val="40"/>
        </w:rPr>
        <w:t xml:space="preserve"> compared to other populations. </w:t>
      </w:r>
    </w:p>
    <w:p w:rsidR="005D1916" w:rsidRDefault="005D1916"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The principal coordinates analysis (PCoA)</w:t>
      </w:r>
      <w:r w:rsidR="00712961">
        <w:rPr>
          <w:rFonts w:ascii="Times New Roman" w:hAnsi="Times New Roman" w:cs="Times New Roman"/>
          <w:sz w:val="24"/>
          <w:szCs w:val="40"/>
        </w:rPr>
        <w:t xml:space="preserve">, visualised in </w:t>
      </w:r>
      <w:r w:rsidR="00EB3028">
        <w:rPr>
          <w:rFonts w:ascii="Times New Roman" w:hAnsi="Times New Roman" w:cs="Times New Roman"/>
          <w:sz w:val="24"/>
          <w:szCs w:val="40"/>
        </w:rPr>
        <w:t xml:space="preserve">Figure </w:t>
      </w:r>
      <w:r w:rsidR="00E070D2">
        <w:rPr>
          <w:rFonts w:ascii="Times New Roman" w:hAnsi="Times New Roman" w:cs="Times New Roman"/>
          <w:sz w:val="24"/>
          <w:szCs w:val="40"/>
        </w:rPr>
        <w:t>2</w:t>
      </w:r>
      <w:r w:rsidR="00EB3028">
        <w:rPr>
          <w:rFonts w:ascii="Times New Roman" w:hAnsi="Times New Roman" w:cs="Times New Roman"/>
          <w:sz w:val="24"/>
          <w:szCs w:val="40"/>
        </w:rPr>
        <w:t>, showed patterns of genetic clusters, with “mountain”, “north”, and “south” populations each forming their own genetic cluster.</w:t>
      </w:r>
      <w:r w:rsidR="002403AD">
        <w:rPr>
          <w:rFonts w:ascii="Times New Roman" w:hAnsi="Times New Roman" w:cs="Times New Roman"/>
          <w:sz w:val="24"/>
          <w:szCs w:val="40"/>
        </w:rPr>
        <w:t xml:space="preserve"> Each population was also showing</w:t>
      </w:r>
      <w:r w:rsidR="00575882">
        <w:rPr>
          <w:rFonts w:ascii="Times New Roman" w:hAnsi="Times New Roman" w:cs="Times New Roman"/>
          <w:sz w:val="24"/>
          <w:szCs w:val="40"/>
        </w:rPr>
        <w:t xml:space="preserve"> a genetic cluster to an extent.</w:t>
      </w:r>
    </w:p>
    <w:p w:rsidR="00B421D5" w:rsidRDefault="00B421D5"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 xml:space="preserve">Three different genetic groups were </w:t>
      </w:r>
      <w:r w:rsidR="007B209F">
        <w:rPr>
          <w:rFonts w:ascii="Times New Roman" w:hAnsi="Times New Roman" w:cs="Times New Roman"/>
          <w:sz w:val="24"/>
          <w:szCs w:val="40"/>
        </w:rPr>
        <w:t>apparent in</w:t>
      </w:r>
      <w:r>
        <w:rPr>
          <w:rFonts w:ascii="Times New Roman" w:hAnsi="Times New Roman" w:cs="Times New Roman"/>
          <w:sz w:val="24"/>
          <w:szCs w:val="40"/>
        </w:rPr>
        <w:t xml:space="preserve"> </w:t>
      </w:r>
      <w:r w:rsidR="007B209F">
        <w:rPr>
          <w:rFonts w:ascii="Times New Roman" w:hAnsi="Times New Roman" w:cs="Times New Roman"/>
          <w:sz w:val="24"/>
          <w:szCs w:val="40"/>
        </w:rPr>
        <w:t>t</w:t>
      </w:r>
      <w:r>
        <w:rPr>
          <w:rFonts w:ascii="Times New Roman" w:hAnsi="Times New Roman" w:cs="Times New Roman"/>
          <w:sz w:val="24"/>
          <w:szCs w:val="40"/>
        </w:rPr>
        <w:t>he ancestry matrix, or admixture model</w:t>
      </w:r>
      <w:r w:rsidR="007B209F">
        <w:rPr>
          <w:rFonts w:ascii="Times New Roman" w:hAnsi="Times New Roman" w:cs="Times New Roman"/>
          <w:sz w:val="24"/>
          <w:szCs w:val="40"/>
        </w:rPr>
        <w:t xml:space="preserve"> (Figure 3). Those three different genetic groups correspond to “mountain”, “north”, and “south” populations.</w:t>
      </w:r>
      <w:r w:rsidR="007C7D88">
        <w:rPr>
          <w:rFonts w:ascii="Times New Roman" w:hAnsi="Times New Roman" w:cs="Times New Roman"/>
          <w:sz w:val="24"/>
          <w:szCs w:val="40"/>
        </w:rPr>
        <w:t xml:space="preserve"> There </w:t>
      </w:r>
      <w:r w:rsidR="00A83DE8">
        <w:rPr>
          <w:rFonts w:ascii="Times New Roman" w:hAnsi="Times New Roman" w:cs="Times New Roman"/>
          <w:sz w:val="24"/>
          <w:szCs w:val="40"/>
        </w:rPr>
        <w:t>was</w:t>
      </w:r>
      <w:r w:rsidR="007C7D88">
        <w:rPr>
          <w:rFonts w:ascii="Times New Roman" w:hAnsi="Times New Roman" w:cs="Times New Roman"/>
          <w:sz w:val="24"/>
          <w:szCs w:val="40"/>
        </w:rPr>
        <w:t xml:space="preserve"> also a small amount of mixing of genetic group</w:t>
      </w:r>
      <w:r w:rsidR="00A40E27">
        <w:rPr>
          <w:rFonts w:ascii="Times New Roman" w:hAnsi="Times New Roman" w:cs="Times New Roman"/>
          <w:sz w:val="24"/>
          <w:szCs w:val="40"/>
        </w:rPr>
        <w:t>s</w:t>
      </w:r>
      <w:r w:rsidR="007C7D88">
        <w:rPr>
          <w:rFonts w:ascii="Times New Roman" w:hAnsi="Times New Roman" w:cs="Times New Roman"/>
          <w:sz w:val="24"/>
          <w:szCs w:val="40"/>
        </w:rPr>
        <w:t xml:space="preserve"> in each group but overall, there were obvious patterns of distinct genetic groups.</w:t>
      </w:r>
    </w:p>
    <w:p w:rsidR="00E715F3" w:rsidRPr="00154542" w:rsidRDefault="0042186B"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As shown in Table 3, the N</w:t>
      </w:r>
      <w:r w:rsidRPr="0042186B">
        <w:rPr>
          <w:rFonts w:ascii="Times New Roman" w:hAnsi="Times New Roman" w:cs="Times New Roman"/>
          <w:sz w:val="24"/>
          <w:szCs w:val="40"/>
          <w:vertAlign w:val="subscript"/>
        </w:rPr>
        <w:t>e</w:t>
      </w:r>
      <w:r>
        <w:rPr>
          <w:rFonts w:ascii="Times New Roman" w:hAnsi="Times New Roman" w:cs="Times New Roman"/>
          <w:sz w:val="24"/>
          <w:szCs w:val="40"/>
          <w:vertAlign w:val="subscript"/>
        </w:rPr>
        <w:t xml:space="preserve"> </w:t>
      </w:r>
      <w:r>
        <w:rPr>
          <w:rFonts w:ascii="Times New Roman" w:hAnsi="Times New Roman" w:cs="Times New Roman"/>
          <w:sz w:val="24"/>
          <w:szCs w:val="40"/>
        </w:rPr>
        <w:t xml:space="preserve">is </w:t>
      </w:r>
      <w:r w:rsidR="00A40E27">
        <w:rPr>
          <w:rFonts w:ascii="Times New Roman" w:hAnsi="Times New Roman" w:cs="Times New Roman"/>
          <w:sz w:val="24"/>
          <w:szCs w:val="40"/>
        </w:rPr>
        <w:t xml:space="preserve">the </w:t>
      </w:r>
      <w:r>
        <w:rPr>
          <w:rFonts w:ascii="Times New Roman" w:hAnsi="Times New Roman" w:cs="Times New Roman"/>
          <w:sz w:val="24"/>
          <w:szCs w:val="40"/>
        </w:rPr>
        <w:t>smallest in the “mountain” population</w:t>
      </w:r>
      <w:r w:rsidR="00A40E27">
        <w:rPr>
          <w:rFonts w:ascii="Times New Roman" w:hAnsi="Times New Roman" w:cs="Times New Roman"/>
          <w:sz w:val="24"/>
          <w:szCs w:val="40"/>
        </w:rPr>
        <w:t>s</w:t>
      </w:r>
      <w:r>
        <w:rPr>
          <w:rFonts w:ascii="Times New Roman" w:hAnsi="Times New Roman" w:cs="Times New Roman"/>
          <w:sz w:val="24"/>
          <w:szCs w:val="40"/>
        </w:rPr>
        <w:t xml:space="preserve"> and </w:t>
      </w:r>
      <w:r w:rsidR="00A40E27">
        <w:rPr>
          <w:rFonts w:ascii="Times New Roman" w:hAnsi="Times New Roman" w:cs="Times New Roman"/>
          <w:sz w:val="24"/>
          <w:szCs w:val="40"/>
        </w:rPr>
        <w:t xml:space="preserve">the </w:t>
      </w:r>
      <w:r>
        <w:rPr>
          <w:rFonts w:ascii="Times New Roman" w:hAnsi="Times New Roman" w:cs="Times New Roman"/>
          <w:sz w:val="24"/>
          <w:szCs w:val="40"/>
        </w:rPr>
        <w:t>largest in the “</w:t>
      </w:r>
      <w:r w:rsidR="006B6FE2">
        <w:rPr>
          <w:rFonts w:ascii="Times New Roman" w:hAnsi="Times New Roman" w:cs="Times New Roman"/>
          <w:sz w:val="24"/>
          <w:szCs w:val="40"/>
        </w:rPr>
        <w:t>south</w:t>
      </w:r>
      <w:r>
        <w:rPr>
          <w:rFonts w:ascii="Times New Roman" w:hAnsi="Times New Roman" w:cs="Times New Roman"/>
          <w:sz w:val="24"/>
          <w:szCs w:val="40"/>
        </w:rPr>
        <w:t>” population</w:t>
      </w:r>
      <w:r w:rsidR="00A40E27">
        <w:rPr>
          <w:rFonts w:ascii="Times New Roman" w:hAnsi="Times New Roman" w:cs="Times New Roman"/>
          <w:sz w:val="24"/>
          <w:szCs w:val="40"/>
        </w:rPr>
        <w:t>s</w:t>
      </w:r>
      <w:r>
        <w:rPr>
          <w:rFonts w:ascii="Times New Roman" w:hAnsi="Times New Roman" w:cs="Times New Roman"/>
          <w:sz w:val="24"/>
          <w:szCs w:val="40"/>
        </w:rPr>
        <w:t>.</w:t>
      </w:r>
    </w:p>
    <w:p w:rsidR="000F34F6" w:rsidRPr="0042186B" w:rsidRDefault="00657510" w:rsidP="00FC7DAC">
      <w:pPr>
        <w:spacing w:after="0" w:line="480" w:lineRule="auto"/>
        <w:jc w:val="both"/>
        <w:rPr>
          <w:rFonts w:ascii="Times New Roman" w:hAnsi="Times New Roman" w:cs="Times New Roman"/>
          <w:sz w:val="24"/>
          <w:szCs w:val="40"/>
        </w:rPr>
      </w:pPr>
      <w:r>
        <w:rPr>
          <w:rFonts w:ascii="Times New Roman" w:hAnsi="Times New Roman" w:cs="Times New Roman"/>
          <w:i/>
          <w:iCs/>
          <w:sz w:val="24"/>
          <w:szCs w:val="40"/>
        </w:rPr>
        <w:tab/>
      </w:r>
      <w:r w:rsidR="000F34F6">
        <w:br w:type="page"/>
      </w:r>
    </w:p>
    <w:p w:rsidR="000F34F6" w:rsidRDefault="000F34F6" w:rsidP="00FC7DAC">
      <w:pPr>
        <w:spacing w:after="0" w:line="480" w:lineRule="auto"/>
        <w:jc w:val="both"/>
        <w:sectPr w:rsidR="000F34F6" w:rsidSect="00B61050">
          <w:footerReference w:type="default" r:id="rId8"/>
          <w:pgSz w:w="12242" w:h="15842" w:code="1"/>
          <w:pgMar w:top="1440" w:right="1440" w:bottom="1440" w:left="1440" w:header="720" w:footer="720" w:gutter="0"/>
          <w:cols w:space="720"/>
          <w:docGrid w:linePitch="360"/>
        </w:sectPr>
      </w:pPr>
    </w:p>
    <w:p w:rsidR="00657510" w:rsidRPr="008D31FD" w:rsidRDefault="00657510" w:rsidP="00FC7DAC">
      <w:pPr>
        <w:pStyle w:val="Caption"/>
        <w:keepNext/>
        <w:spacing w:after="0" w:line="480" w:lineRule="auto"/>
        <w:jc w:val="both"/>
        <w:rPr>
          <w:rFonts w:ascii="Times New Roman" w:hAnsi="Times New Roman" w:cs="Times New Roman"/>
          <w:i w:val="0"/>
          <w:iCs w:val="0"/>
          <w:color w:val="auto"/>
          <w:sz w:val="24"/>
          <w:szCs w:val="40"/>
        </w:rPr>
      </w:pPr>
      <w:r w:rsidRPr="00144898">
        <w:rPr>
          <w:rFonts w:ascii="Times New Roman" w:hAnsi="Times New Roman" w:cs="Times New Roman"/>
          <w:color w:val="auto"/>
          <w:sz w:val="24"/>
          <w:szCs w:val="40"/>
        </w:rPr>
        <w:t xml:space="preserve">Table </w:t>
      </w:r>
      <w:r w:rsidRPr="00144898">
        <w:rPr>
          <w:rFonts w:ascii="Times New Roman" w:hAnsi="Times New Roman" w:cs="Times New Roman"/>
          <w:color w:val="auto"/>
          <w:sz w:val="24"/>
          <w:szCs w:val="40"/>
        </w:rPr>
        <w:fldChar w:fldCharType="begin"/>
      </w:r>
      <w:r w:rsidRPr="00144898">
        <w:rPr>
          <w:rFonts w:ascii="Times New Roman" w:hAnsi="Times New Roman" w:cs="Times New Roman"/>
          <w:color w:val="auto"/>
          <w:sz w:val="24"/>
          <w:szCs w:val="40"/>
        </w:rPr>
        <w:instrText xml:space="preserve"> SEQ Table \* ARABIC </w:instrText>
      </w:r>
      <w:r w:rsidRPr="00144898">
        <w:rPr>
          <w:rFonts w:ascii="Times New Roman" w:hAnsi="Times New Roman" w:cs="Times New Roman"/>
          <w:color w:val="auto"/>
          <w:sz w:val="24"/>
          <w:szCs w:val="40"/>
        </w:rPr>
        <w:fldChar w:fldCharType="separate"/>
      </w:r>
      <w:r w:rsidR="003E2945">
        <w:rPr>
          <w:rFonts w:ascii="Times New Roman" w:hAnsi="Times New Roman" w:cs="Times New Roman"/>
          <w:noProof/>
          <w:color w:val="auto"/>
          <w:sz w:val="24"/>
          <w:szCs w:val="40"/>
        </w:rPr>
        <w:t>2</w:t>
      </w:r>
      <w:r w:rsidRPr="00144898">
        <w:rPr>
          <w:rFonts w:ascii="Times New Roman" w:hAnsi="Times New Roman" w:cs="Times New Roman"/>
          <w:color w:val="auto"/>
          <w:sz w:val="24"/>
          <w:szCs w:val="40"/>
        </w:rPr>
        <w:fldChar w:fldCharType="end"/>
      </w:r>
      <w:r w:rsidRPr="00144898">
        <w:rPr>
          <w:rFonts w:ascii="Times New Roman" w:hAnsi="Times New Roman" w:cs="Times New Roman"/>
          <w:color w:val="auto"/>
          <w:sz w:val="24"/>
          <w:szCs w:val="40"/>
        </w:rPr>
        <w:t>.</w:t>
      </w:r>
      <w:r w:rsidRPr="00657510">
        <w:rPr>
          <w:rFonts w:ascii="Times New Roman" w:hAnsi="Times New Roman" w:cs="Times New Roman"/>
          <w:i w:val="0"/>
          <w:iCs w:val="0"/>
          <w:color w:val="auto"/>
          <w:sz w:val="24"/>
          <w:szCs w:val="40"/>
        </w:rPr>
        <w:t xml:space="preserve"> Pairwise F</w:t>
      </w:r>
      <w:r w:rsidRPr="00657510">
        <w:rPr>
          <w:rFonts w:ascii="Times New Roman" w:hAnsi="Times New Roman" w:cs="Times New Roman"/>
          <w:i w:val="0"/>
          <w:iCs w:val="0"/>
          <w:color w:val="auto"/>
          <w:sz w:val="24"/>
          <w:szCs w:val="40"/>
          <w:vertAlign w:val="subscript"/>
        </w:rPr>
        <w:t>ST</w:t>
      </w:r>
      <w:r w:rsidRPr="00657510">
        <w:rPr>
          <w:rFonts w:ascii="Times New Roman" w:hAnsi="Times New Roman" w:cs="Times New Roman"/>
          <w:i w:val="0"/>
          <w:iCs w:val="0"/>
          <w:color w:val="auto"/>
          <w:sz w:val="24"/>
          <w:szCs w:val="40"/>
        </w:rPr>
        <w:t xml:space="preserve"> matrix</w:t>
      </w:r>
      <w:r w:rsidR="00154542">
        <w:rPr>
          <w:rFonts w:ascii="Times New Roman" w:hAnsi="Times New Roman" w:cs="Times New Roman"/>
          <w:i w:val="0"/>
          <w:iCs w:val="0"/>
          <w:color w:val="auto"/>
          <w:sz w:val="24"/>
          <w:szCs w:val="40"/>
        </w:rPr>
        <w:t xml:space="preserve"> of all the sampled populations (referred by site) of </w:t>
      </w:r>
      <w:r w:rsidR="00154542">
        <w:rPr>
          <w:rFonts w:ascii="Times New Roman" w:hAnsi="Times New Roman" w:cs="Times New Roman"/>
          <w:color w:val="auto"/>
          <w:sz w:val="24"/>
          <w:szCs w:val="40"/>
        </w:rPr>
        <w:t xml:space="preserve">B. </w:t>
      </w:r>
      <w:r w:rsidR="008D31FD">
        <w:rPr>
          <w:rFonts w:ascii="Times New Roman" w:hAnsi="Times New Roman" w:cs="Times New Roman"/>
          <w:color w:val="auto"/>
          <w:sz w:val="24"/>
          <w:szCs w:val="40"/>
        </w:rPr>
        <w:t>bulabula</w:t>
      </w:r>
      <w:r w:rsidR="008D31FD">
        <w:rPr>
          <w:rFonts w:ascii="Times New Roman" w:hAnsi="Times New Roman" w:cs="Times New Roman"/>
          <w:i w:val="0"/>
          <w:iCs w:val="0"/>
          <w:color w:val="auto"/>
          <w:sz w:val="24"/>
          <w:szCs w:val="4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627"/>
        <w:gridCol w:w="627"/>
        <w:gridCol w:w="627"/>
        <w:gridCol w:w="627"/>
        <w:gridCol w:w="627"/>
        <w:gridCol w:w="627"/>
        <w:gridCol w:w="627"/>
        <w:gridCol w:w="627"/>
        <w:gridCol w:w="627"/>
        <w:gridCol w:w="627"/>
        <w:gridCol w:w="627"/>
        <w:gridCol w:w="627"/>
        <w:gridCol w:w="656"/>
        <w:gridCol w:w="627"/>
        <w:gridCol w:w="627"/>
        <w:gridCol w:w="627"/>
        <w:gridCol w:w="627"/>
        <w:gridCol w:w="627"/>
        <w:gridCol w:w="627"/>
      </w:tblGrid>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SiteA</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SiteB</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SiteC</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SiteD</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SiteE</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SiteF</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SiteG</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SiteH</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SiteI</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SiteJ</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SiteK</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SiteL</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SiteM</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SiteN</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SiteO</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SiteP</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SiteQ</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SiteR</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SiteS</w:t>
            </w: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SiteA</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SiteB</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FF0000"/>
                <w:sz w:val="18"/>
                <w:szCs w:val="18"/>
              </w:rPr>
            </w:pPr>
            <w:r w:rsidRPr="000F34F6">
              <w:rPr>
                <w:rFonts w:eastAsia="Times New Roman" w:cs="Calibri"/>
                <w:color w:val="FF0000"/>
                <w:sz w:val="18"/>
                <w:szCs w:val="18"/>
              </w:rPr>
              <w:t>0.050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SiteC</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FF0000"/>
                <w:sz w:val="18"/>
                <w:szCs w:val="18"/>
              </w:rPr>
            </w:pPr>
            <w:r w:rsidRPr="000F34F6">
              <w:rPr>
                <w:rFonts w:eastAsia="Times New Roman" w:cs="Calibri"/>
                <w:color w:val="FF0000"/>
                <w:sz w:val="18"/>
                <w:szCs w:val="18"/>
              </w:rPr>
              <w:t>0.047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FF0000"/>
                <w:sz w:val="18"/>
                <w:szCs w:val="18"/>
              </w:rPr>
            </w:pPr>
            <w:r w:rsidRPr="000F34F6">
              <w:rPr>
                <w:rFonts w:eastAsia="Times New Roman" w:cs="Calibri"/>
                <w:color w:val="FF0000"/>
                <w:sz w:val="18"/>
                <w:szCs w:val="18"/>
              </w:rPr>
              <w:t>0.048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SiteD</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0.135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0.132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0.130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SiteE</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0.135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0.133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0.132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SiteF</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0.111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SiteG</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0.098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0.067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0.039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SiteH</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0.110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0.039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SiteI</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0.034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SiteJ</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0.097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0.095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0.092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0.074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0.077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SiteK</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0.064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0.063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0.038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SiteL</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0.099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0.096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0.068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0.067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0.039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SiteM</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70C0"/>
                <w:sz w:val="18"/>
                <w:szCs w:val="18"/>
              </w:rPr>
            </w:pPr>
            <w:r w:rsidRPr="000F34F6">
              <w:rPr>
                <w:rFonts w:eastAsia="Times New Roman" w:cs="Calibri"/>
                <w:color w:val="0070C0"/>
                <w:sz w:val="18"/>
                <w:szCs w:val="18"/>
              </w:rPr>
              <w:t>0.102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0.090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0.080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0.070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0.063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0.057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0.060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B050"/>
                <w:sz w:val="18"/>
                <w:szCs w:val="18"/>
              </w:rPr>
            </w:pPr>
            <w:r w:rsidRPr="000F34F6">
              <w:rPr>
                <w:rFonts w:eastAsia="Times New Roman" w:cs="Calibri"/>
                <w:color w:val="00B050"/>
                <w:sz w:val="18"/>
                <w:szCs w:val="18"/>
              </w:rPr>
              <w:t>0.048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SiteN</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0.104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0.104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SiteO</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0.115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0.112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0.108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0.100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0.113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0.052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SiteP</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0.103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0.098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0.053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0.056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0.055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0.053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SiteQ</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0.113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0.110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0.108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0.111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0.061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0.046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0.040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c>
          <w:tcPr>
            <w:tcW w:w="0" w:type="auto"/>
            <w:shd w:val="clear" w:color="auto" w:fill="auto"/>
            <w:noWrap/>
            <w:vAlign w:val="bottom"/>
            <w:hideMark/>
          </w:tcPr>
          <w:p w:rsidR="000F34F6" w:rsidRPr="000F34F6" w:rsidRDefault="000F34F6" w:rsidP="00EB7C13">
            <w:pPr>
              <w:spacing w:after="0" w:line="240" w:lineRule="auto"/>
              <w:jc w:val="both"/>
              <w:rPr>
                <w:rFonts w:ascii="Times New Roman" w:eastAsia="Times New Roman" w:hAnsi="Times New Roman" w:cs="Times New Roman"/>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SiteR</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0.136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0.135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0.132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0.101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0.118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0.109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0.094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0.091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0.057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0.065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p>
        </w:tc>
      </w:tr>
      <w:tr w:rsidR="000F34F6" w:rsidRPr="000F34F6" w:rsidTr="000F34F6">
        <w:trPr>
          <w:trHeight w:val="290"/>
        </w:trPr>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b/>
                <w:bCs/>
                <w:color w:val="000000"/>
                <w:sz w:val="18"/>
                <w:szCs w:val="18"/>
              </w:rPr>
            </w:pPr>
            <w:r w:rsidRPr="000F34F6">
              <w:rPr>
                <w:rFonts w:eastAsia="Times New Roman" w:cs="Calibri"/>
                <w:b/>
                <w:bCs/>
                <w:color w:val="000000"/>
                <w:sz w:val="18"/>
                <w:szCs w:val="18"/>
              </w:rPr>
              <w:t>SiteS</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0.115</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0.114</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ED7D31"/>
                <w:sz w:val="18"/>
                <w:szCs w:val="18"/>
              </w:rPr>
            </w:pPr>
            <w:r w:rsidRPr="000F34F6">
              <w:rPr>
                <w:rFonts w:eastAsia="Times New Roman" w:cs="Calibri"/>
                <w:color w:val="ED7D31"/>
                <w:sz w:val="18"/>
                <w:szCs w:val="18"/>
              </w:rPr>
              <w:t>0.109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0.108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0.083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0.069</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0.077</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0.072</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7030A0"/>
                <w:sz w:val="18"/>
                <w:szCs w:val="18"/>
              </w:rPr>
            </w:pPr>
            <w:r w:rsidRPr="000F34F6">
              <w:rPr>
                <w:rFonts w:eastAsia="Times New Roman" w:cs="Calibri"/>
                <w:color w:val="7030A0"/>
                <w:sz w:val="18"/>
                <w:szCs w:val="18"/>
              </w:rPr>
              <w:t>0.091</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0.070</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0.066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0.043</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0.048</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BF8F00"/>
                <w:sz w:val="18"/>
                <w:szCs w:val="18"/>
              </w:rPr>
            </w:pPr>
            <w:r w:rsidRPr="000F34F6">
              <w:rPr>
                <w:rFonts w:eastAsia="Times New Roman" w:cs="Calibri"/>
                <w:color w:val="BF8F00"/>
                <w:sz w:val="18"/>
                <w:szCs w:val="18"/>
              </w:rPr>
              <w:t>0.046</w:t>
            </w:r>
          </w:p>
        </w:tc>
        <w:tc>
          <w:tcPr>
            <w:tcW w:w="0" w:type="auto"/>
            <w:shd w:val="clear" w:color="auto" w:fill="auto"/>
            <w:noWrap/>
            <w:vAlign w:val="bottom"/>
            <w:hideMark/>
          </w:tcPr>
          <w:p w:rsidR="000F34F6" w:rsidRPr="000F34F6" w:rsidRDefault="000F34F6" w:rsidP="00EB7C13">
            <w:pPr>
              <w:spacing w:after="0" w:line="240" w:lineRule="auto"/>
              <w:jc w:val="both"/>
              <w:rPr>
                <w:rFonts w:eastAsia="Times New Roman" w:cs="Calibri"/>
                <w:color w:val="000000"/>
                <w:sz w:val="18"/>
                <w:szCs w:val="18"/>
              </w:rPr>
            </w:pPr>
            <w:r w:rsidRPr="000F34F6">
              <w:rPr>
                <w:rFonts w:eastAsia="Times New Roman" w:cs="Calibri"/>
                <w:color w:val="000000"/>
                <w:sz w:val="18"/>
                <w:szCs w:val="18"/>
              </w:rPr>
              <w:t>0.000</w:t>
            </w:r>
          </w:p>
        </w:tc>
      </w:tr>
    </w:tbl>
    <w:p w:rsidR="00A9093A" w:rsidRDefault="00A9093A" w:rsidP="00FC7DAC">
      <w:pPr>
        <w:spacing w:after="0" w:line="480" w:lineRule="auto"/>
        <w:jc w:val="both"/>
      </w:pPr>
      <w:r>
        <w:br w:type="page"/>
      </w:r>
    </w:p>
    <w:p w:rsidR="00F43830" w:rsidRDefault="00F43830" w:rsidP="00FC7DAC">
      <w:pPr>
        <w:spacing w:after="0" w:line="480" w:lineRule="auto"/>
        <w:jc w:val="both"/>
        <w:sectPr w:rsidR="00F43830" w:rsidSect="000F34F6">
          <w:pgSz w:w="15842" w:h="12242" w:orient="landscape" w:code="1"/>
          <w:pgMar w:top="1440" w:right="1440" w:bottom="1440" w:left="1440" w:header="720" w:footer="720" w:gutter="0"/>
          <w:cols w:space="720"/>
          <w:docGrid w:linePitch="360"/>
        </w:sectPr>
      </w:pPr>
    </w:p>
    <w:p w:rsidR="00E715F3" w:rsidRDefault="00E715F3" w:rsidP="009C7845">
      <w:pPr>
        <w:keepNext/>
        <w:spacing w:after="0" w:line="240" w:lineRule="auto"/>
        <w:jc w:val="both"/>
        <w:rPr>
          <w:rFonts w:ascii="Times New Roman" w:hAnsi="Times New Roman" w:cs="Times New Roman"/>
          <w:sz w:val="24"/>
          <w:szCs w:val="40"/>
        </w:rPr>
      </w:pPr>
      <w:r w:rsidRPr="00E715F3">
        <w:rPr>
          <w:noProof/>
        </w:rPr>
        <w:drawing>
          <wp:inline distT="0" distB="0" distL="0" distR="0" wp14:anchorId="1714BCBF" wp14:editId="1199A6CF">
            <wp:extent cx="5882477" cy="3444523"/>
            <wp:effectExtent l="19050" t="19050" r="2349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5477"/>
                    <a:stretch/>
                  </pic:blipFill>
                  <pic:spPr bwMode="auto">
                    <a:xfrm>
                      <a:off x="0" y="0"/>
                      <a:ext cx="5900321" cy="345497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Pr="00E715F3">
        <w:rPr>
          <w:rFonts w:ascii="Times New Roman" w:hAnsi="Times New Roman" w:cs="Times New Roman"/>
          <w:i/>
          <w:iCs/>
          <w:sz w:val="24"/>
          <w:szCs w:val="40"/>
        </w:rPr>
        <w:t xml:space="preserve">Figure </w:t>
      </w:r>
      <w:r w:rsidR="00E070D2">
        <w:rPr>
          <w:rFonts w:ascii="Times New Roman" w:hAnsi="Times New Roman" w:cs="Times New Roman"/>
          <w:i/>
          <w:iCs/>
          <w:sz w:val="24"/>
          <w:szCs w:val="40"/>
        </w:rPr>
        <w:t>2</w:t>
      </w:r>
      <w:r w:rsidRPr="00E715F3">
        <w:rPr>
          <w:rFonts w:ascii="Times New Roman" w:hAnsi="Times New Roman" w:cs="Times New Roman"/>
          <w:i/>
          <w:iCs/>
          <w:sz w:val="24"/>
          <w:szCs w:val="40"/>
        </w:rPr>
        <w:t xml:space="preserve">. </w:t>
      </w:r>
      <w:r w:rsidR="008D31FD" w:rsidRPr="00654D15">
        <w:rPr>
          <w:rFonts w:ascii="Times New Roman" w:hAnsi="Times New Roman" w:cs="Times New Roman"/>
          <w:sz w:val="24"/>
          <w:szCs w:val="40"/>
        </w:rPr>
        <w:t>Principal Coordinates (PCoA) plot. Each symbol represents one individual of B. bulabula. Each population has a unique symbol as shown in the legends. The distance between pairs of symbols reflects the genetic distance of the individual pair.</w:t>
      </w:r>
    </w:p>
    <w:p w:rsidR="00E070D2" w:rsidRPr="008D31FD" w:rsidRDefault="00E070D2" w:rsidP="00FC7DAC">
      <w:pPr>
        <w:keepNext/>
        <w:spacing w:after="0" w:line="480" w:lineRule="auto"/>
        <w:jc w:val="both"/>
        <w:rPr>
          <w:rFonts w:ascii="Times New Roman" w:hAnsi="Times New Roman" w:cs="Times New Roman"/>
          <w:i/>
          <w:iCs/>
          <w:sz w:val="24"/>
          <w:szCs w:val="40"/>
        </w:rPr>
      </w:pPr>
    </w:p>
    <w:p w:rsidR="00E070D2" w:rsidRDefault="00E070D2" w:rsidP="0067056D">
      <w:pPr>
        <w:keepNext/>
        <w:spacing w:after="0" w:line="240" w:lineRule="auto"/>
        <w:jc w:val="both"/>
      </w:pPr>
      <w:r>
        <w:rPr>
          <w:rFonts w:ascii="Times New Roman" w:hAnsi="Times New Roman" w:cs="Times New Roman"/>
          <w:i/>
          <w:iCs/>
          <w:noProof/>
          <w:sz w:val="24"/>
          <w:szCs w:val="40"/>
        </w:rPr>
        <w:drawing>
          <wp:inline distT="0" distB="0" distL="0" distR="0" wp14:anchorId="10AC3EC9" wp14:editId="3AF16B27">
            <wp:extent cx="5672328" cy="2340864"/>
            <wp:effectExtent l="19050" t="19050" r="2413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l334_Admixture_Plo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2328" cy="2340864"/>
                    </a:xfrm>
                    <a:prstGeom prst="rect">
                      <a:avLst/>
                    </a:prstGeom>
                    <a:ln>
                      <a:solidFill>
                        <a:schemeClr val="tx1"/>
                      </a:solidFill>
                    </a:ln>
                  </pic:spPr>
                </pic:pic>
              </a:graphicData>
            </a:graphic>
          </wp:inline>
        </w:drawing>
      </w:r>
    </w:p>
    <w:p w:rsidR="00F43830" w:rsidRPr="008C1C93" w:rsidRDefault="00E070D2" w:rsidP="0067056D">
      <w:pPr>
        <w:pStyle w:val="Caption"/>
        <w:spacing w:after="0"/>
        <w:jc w:val="both"/>
        <w:rPr>
          <w:rFonts w:ascii="Times New Roman" w:hAnsi="Times New Roman" w:cs="Times New Roman"/>
          <w:i w:val="0"/>
          <w:iCs w:val="0"/>
          <w:color w:val="auto"/>
          <w:sz w:val="24"/>
          <w:szCs w:val="40"/>
        </w:rPr>
      </w:pPr>
      <w:r w:rsidRPr="008C1C93">
        <w:rPr>
          <w:rFonts w:ascii="Times New Roman" w:hAnsi="Times New Roman" w:cs="Times New Roman"/>
          <w:color w:val="auto"/>
          <w:sz w:val="24"/>
          <w:szCs w:val="40"/>
        </w:rPr>
        <w:t>Figure 3.</w:t>
      </w:r>
      <w:r>
        <w:rPr>
          <w:rFonts w:ascii="Times New Roman" w:hAnsi="Times New Roman" w:cs="Times New Roman"/>
          <w:i w:val="0"/>
          <w:iCs w:val="0"/>
          <w:color w:val="auto"/>
          <w:sz w:val="24"/>
          <w:szCs w:val="40"/>
        </w:rPr>
        <w:t xml:space="preserve"> Ancestry matrix, or admixture model, of the genetic </w:t>
      </w:r>
      <w:r w:rsidR="00906A74">
        <w:rPr>
          <w:rFonts w:ascii="Times New Roman" w:hAnsi="Times New Roman" w:cs="Times New Roman"/>
          <w:i w:val="0"/>
          <w:iCs w:val="0"/>
          <w:color w:val="auto"/>
          <w:sz w:val="24"/>
          <w:szCs w:val="40"/>
        </w:rPr>
        <w:t xml:space="preserve">group of </w:t>
      </w:r>
      <w:r w:rsidR="00906A74">
        <w:rPr>
          <w:rFonts w:ascii="Times New Roman" w:hAnsi="Times New Roman" w:cs="Times New Roman"/>
          <w:color w:val="auto"/>
          <w:sz w:val="24"/>
          <w:szCs w:val="40"/>
        </w:rPr>
        <w:t xml:space="preserve">B. bulabula </w:t>
      </w:r>
      <w:r w:rsidR="00906A74">
        <w:rPr>
          <w:rFonts w:ascii="Times New Roman" w:hAnsi="Times New Roman" w:cs="Times New Roman"/>
          <w:i w:val="0"/>
          <w:iCs w:val="0"/>
          <w:color w:val="auto"/>
          <w:sz w:val="24"/>
          <w:szCs w:val="40"/>
        </w:rPr>
        <w:t>sampled. Individuals are grouped genetically based on Hardy-Weinberg equilibrium. The three different colours represent three different genetic groups. Blue, yellow, and red colours are in the order of top to bottom, respectively.</w:t>
      </w:r>
    </w:p>
    <w:p w:rsidR="00E070D2" w:rsidRDefault="00E070D2" w:rsidP="00FC7DAC">
      <w:pPr>
        <w:spacing w:after="0" w:line="480" w:lineRule="auto"/>
        <w:jc w:val="both"/>
        <w:rPr>
          <w:rFonts w:ascii="Times New Roman" w:hAnsi="Times New Roman" w:cs="Times New Roman"/>
          <w:i/>
          <w:iCs/>
          <w:sz w:val="24"/>
          <w:szCs w:val="40"/>
        </w:rPr>
      </w:pPr>
    </w:p>
    <w:p w:rsidR="00144898" w:rsidRPr="0042186B" w:rsidRDefault="00144898" w:rsidP="006D6DAA">
      <w:pPr>
        <w:pStyle w:val="Caption"/>
        <w:keepNext/>
        <w:spacing w:after="0"/>
        <w:jc w:val="both"/>
        <w:rPr>
          <w:rFonts w:ascii="Times New Roman" w:hAnsi="Times New Roman" w:cs="Times New Roman"/>
          <w:i w:val="0"/>
          <w:iCs w:val="0"/>
          <w:color w:val="auto"/>
          <w:sz w:val="24"/>
          <w:szCs w:val="40"/>
        </w:rPr>
      </w:pPr>
      <w:r w:rsidRPr="002B0382">
        <w:rPr>
          <w:rFonts w:ascii="Times New Roman" w:hAnsi="Times New Roman" w:cs="Times New Roman"/>
          <w:color w:val="auto"/>
          <w:sz w:val="24"/>
          <w:szCs w:val="40"/>
        </w:rPr>
        <w:t xml:space="preserve">Table </w:t>
      </w:r>
      <w:r w:rsidRPr="002B0382">
        <w:rPr>
          <w:rFonts w:ascii="Times New Roman" w:hAnsi="Times New Roman" w:cs="Times New Roman"/>
          <w:color w:val="auto"/>
          <w:sz w:val="24"/>
          <w:szCs w:val="40"/>
        </w:rPr>
        <w:fldChar w:fldCharType="begin"/>
      </w:r>
      <w:r w:rsidRPr="002B0382">
        <w:rPr>
          <w:rFonts w:ascii="Times New Roman" w:hAnsi="Times New Roman" w:cs="Times New Roman"/>
          <w:color w:val="auto"/>
          <w:sz w:val="24"/>
          <w:szCs w:val="40"/>
        </w:rPr>
        <w:instrText xml:space="preserve"> SEQ Table \* ARABIC </w:instrText>
      </w:r>
      <w:r w:rsidRPr="002B0382">
        <w:rPr>
          <w:rFonts w:ascii="Times New Roman" w:hAnsi="Times New Roman" w:cs="Times New Roman"/>
          <w:color w:val="auto"/>
          <w:sz w:val="24"/>
          <w:szCs w:val="40"/>
        </w:rPr>
        <w:fldChar w:fldCharType="separate"/>
      </w:r>
      <w:r w:rsidR="003E2945">
        <w:rPr>
          <w:rFonts w:ascii="Times New Roman" w:hAnsi="Times New Roman" w:cs="Times New Roman"/>
          <w:noProof/>
          <w:color w:val="auto"/>
          <w:sz w:val="24"/>
          <w:szCs w:val="40"/>
        </w:rPr>
        <w:t>3</w:t>
      </w:r>
      <w:r w:rsidRPr="002B0382">
        <w:rPr>
          <w:rFonts w:ascii="Times New Roman" w:hAnsi="Times New Roman" w:cs="Times New Roman"/>
          <w:color w:val="auto"/>
          <w:sz w:val="24"/>
          <w:szCs w:val="40"/>
        </w:rPr>
        <w:fldChar w:fldCharType="end"/>
      </w:r>
      <w:r w:rsidR="0042186B" w:rsidRPr="002B0382">
        <w:rPr>
          <w:rFonts w:ascii="Times New Roman" w:hAnsi="Times New Roman" w:cs="Times New Roman"/>
          <w:color w:val="auto"/>
          <w:sz w:val="24"/>
          <w:szCs w:val="40"/>
        </w:rPr>
        <w:t>.</w:t>
      </w:r>
      <w:r w:rsidR="0042186B">
        <w:rPr>
          <w:rFonts w:ascii="Times New Roman" w:hAnsi="Times New Roman" w:cs="Times New Roman"/>
          <w:i w:val="0"/>
          <w:iCs w:val="0"/>
          <w:color w:val="auto"/>
          <w:sz w:val="24"/>
          <w:szCs w:val="40"/>
        </w:rPr>
        <w:t xml:space="preserve"> The estimated effective population size (N</w:t>
      </w:r>
      <w:r w:rsidR="0042186B" w:rsidRPr="0042186B">
        <w:rPr>
          <w:rFonts w:ascii="Times New Roman" w:hAnsi="Times New Roman" w:cs="Times New Roman"/>
          <w:i w:val="0"/>
          <w:iCs w:val="0"/>
          <w:color w:val="auto"/>
          <w:sz w:val="24"/>
          <w:szCs w:val="40"/>
          <w:vertAlign w:val="subscript"/>
        </w:rPr>
        <w:t>e</w:t>
      </w:r>
      <w:r w:rsidR="0042186B">
        <w:rPr>
          <w:rFonts w:ascii="Times New Roman" w:hAnsi="Times New Roman" w:cs="Times New Roman"/>
          <w:i w:val="0"/>
          <w:iCs w:val="0"/>
          <w:color w:val="auto"/>
          <w:sz w:val="24"/>
          <w:szCs w:val="40"/>
        </w:rPr>
        <w:t xml:space="preserve">) and its 95% confidence interval of the “mountain”, “north”, and “south” populations of </w:t>
      </w:r>
      <w:r w:rsidR="0042186B">
        <w:rPr>
          <w:rFonts w:ascii="Times New Roman" w:hAnsi="Times New Roman" w:cs="Times New Roman"/>
          <w:color w:val="auto"/>
          <w:sz w:val="24"/>
          <w:szCs w:val="40"/>
        </w:rPr>
        <w:t>B. bulabula</w:t>
      </w:r>
      <w:r w:rsidR="0042186B">
        <w:rPr>
          <w:rFonts w:ascii="Times New Roman" w:hAnsi="Times New Roman" w:cs="Times New Roman"/>
          <w:i w:val="0"/>
          <w:iCs w:val="0"/>
          <w:color w:val="auto"/>
          <w:sz w:val="24"/>
          <w:szCs w:val="40"/>
        </w:rPr>
        <w:t>.</w:t>
      </w:r>
    </w:p>
    <w:tbl>
      <w:tblPr>
        <w:tblStyle w:val="TableGrid"/>
        <w:tblW w:w="0" w:type="auto"/>
        <w:tblLook w:val="04A0" w:firstRow="1" w:lastRow="0" w:firstColumn="1" w:lastColumn="0" w:noHBand="0" w:noVBand="1"/>
      </w:tblPr>
      <w:tblGrid>
        <w:gridCol w:w="3117"/>
        <w:gridCol w:w="3117"/>
        <w:gridCol w:w="3118"/>
      </w:tblGrid>
      <w:tr w:rsidR="00764115" w:rsidTr="006D6DAA">
        <w:trPr>
          <w:trHeight w:val="397"/>
        </w:trPr>
        <w:tc>
          <w:tcPr>
            <w:tcW w:w="3117" w:type="dxa"/>
            <w:vAlign w:val="center"/>
          </w:tcPr>
          <w:p w:rsidR="00764115" w:rsidRPr="0042186B" w:rsidRDefault="00764115" w:rsidP="006D6DAA">
            <w:pPr>
              <w:spacing w:after="0" w:line="240" w:lineRule="auto"/>
              <w:jc w:val="center"/>
              <w:rPr>
                <w:rFonts w:eastAsia="Times New Roman" w:cs="Calibri"/>
                <w:b/>
                <w:bCs/>
                <w:color w:val="000000"/>
                <w:sz w:val="24"/>
                <w:szCs w:val="24"/>
              </w:rPr>
            </w:pPr>
            <w:r w:rsidRPr="0042186B">
              <w:rPr>
                <w:rFonts w:eastAsia="Times New Roman" w:cs="Calibri"/>
                <w:b/>
                <w:bCs/>
                <w:color w:val="000000"/>
                <w:sz w:val="24"/>
                <w:szCs w:val="24"/>
              </w:rPr>
              <w:t>Population</w:t>
            </w:r>
          </w:p>
        </w:tc>
        <w:tc>
          <w:tcPr>
            <w:tcW w:w="3117" w:type="dxa"/>
            <w:vAlign w:val="center"/>
          </w:tcPr>
          <w:p w:rsidR="00764115" w:rsidRPr="0042186B" w:rsidRDefault="00764115" w:rsidP="006D6DAA">
            <w:pPr>
              <w:spacing w:after="0" w:line="240" w:lineRule="auto"/>
              <w:jc w:val="center"/>
              <w:rPr>
                <w:rFonts w:eastAsia="Times New Roman" w:cs="Calibri"/>
                <w:b/>
                <w:bCs/>
                <w:color w:val="000000"/>
                <w:sz w:val="24"/>
                <w:szCs w:val="24"/>
              </w:rPr>
            </w:pPr>
            <w:r w:rsidRPr="0042186B">
              <w:rPr>
                <w:rFonts w:eastAsia="Times New Roman" w:cs="Calibri"/>
                <w:b/>
                <w:bCs/>
                <w:color w:val="000000"/>
                <w:sz w:val="24"/>
                <w:szCs w:val="24"/>
              </w:rPr>
              <w:t>Estimated N</w:t>
            </w:r>
            <w:r w:rsidRPr="0042186B">
              <w:rPr>
                <w:rFonts w:eastAsia="Times New Roman" w:cs="Calibri"/>
                <w:b/>
                <w:bCs/>
                <w:color w:val="000000"/>
                <w:sz w:val="24"/>
                <w:szCs w:val="24"/>
                <w:vertAlign w:val="subscript"/>
              </w:rPr>
              <w:t>e</w:t>
            </w:r>
          </w:p>
        </w:tc>
        <w:tc>
          <w:tcPr>
            <w:tcW w:w="3118" w:type="dxa"/>
            <w:vAlign w:val="center"/>
          </w:tcPr>
          <w:p w:rsidR="00764115" w:rsidRPr="0042186B" w:rsidRDefault="00764115" w:rsidP="006D6DAA">
            <w:pPr>
              <w:spacing w:after="0" w:line="240" w:lineRule="auto"/>
              <w:jc w:val="center"/>
              <w:rPr>
                <w:rFonts w:eastAsia="Times New Roman" w:cs="Calibri"/>
                <w:b/>
                <w:bCs/>
                <w:color w:val="000000"/>
                <w:sz w:val="24"/>
                <w:szCs w:val="24"/>
              </w:rPr>
            </w:pPr>
            <w:r w:rsidRPr="0042186B">
              <w:rPr>
                <w:rFonts w:eastAsia="Times New Roman" w:cs="Calibri"/>
                <w:b/>
                <w:bCs/>
                <w:color w:val="000000"/>
                <w:sz w:val="24"/>
                <w:szCs w:val="24"/>
              </w:rPr>
              <w:t>95% Confidence interval</w:t>
            </w:r>
          </w:p>
        </w:tc>
      </w:tr>
      <w:tr w:rsidR="00764115" w:rsidTr="006D6DAA">
        <w:trPr>
          <w:trHeight w:val="397"/>
        </w:trPr>
        <w:tc>
          <w:tcPr>
            <w:tcW w:w="3117"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“Mountain”</w:t>
            </w:r>
          </w:p>
        </w:tc>
        <w:tc>
          <w:tcPr>
            <w:tcW w:w="3117"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37</w:t>
            </w:r>
          </w:p>
        </w:tc>
        <w:tc>
          <w:tcPr>
            <w:tcW w:w="3118"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36.12 – 38.01</w:t>
            </w:r>
          </w:p>
        </w:tc>
      </w:tr>
      <w:tr w:rsidR="00764115" w:rsidTr="006D6DAA">
        <w:trPr>
          <w:trHeight w:val="397"/>
        </w:trPr>
        <w:tc>
          <w:tcPr>
            <w:tcW w:w="3117"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“North”</w:t>
            </w:r>
          </w:p>
        </w:tc>
        <w:tc>
          <w:tcPr>
            <w:tcW w:w="3117"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386</w:t>
            </w:r>
          </w:p>
        </w:tc>
        <w:tc>
          <w:tcPr>
            <w:tcW w:w="3118"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378.91 – 392.75</w:t>
            </w:r>
          </w:p>
        </w:tc>
      </w:tr>
      <w:tr w:rsidR="00764115" w:rsidTr="006D6DAA">
        <w:trPr>
          <w:trHeight w:val="397"/>
        </w:trPr>
        <w:tc>
          <w:tcPr>
            <w:tcW w:w="3117"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“South”</w:t>
            </w:r>
          </w:p>
        </w:tc>
        <w:tc>
          <w:tcPr>
            <w:tcW w:w="3117"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1844</w:t>
            </w:r>
          </w:p>
        </w:tc>
        <w:tc>
          <w:tcPr>
            <w:tcW w:w="3118" w:type="dxa"/>
            <w:vAlign w:val="center"/>
          </w:tcPr>
          <w:p w:rsidR="00764115" w:rsidRPr="00764115" w:rsidRDefault="00764115" w:rsidP="006D6DAA">
            <w:pPr>
              <w:spacing w:after="0" w:line="240" w:lineRule="auto"/>
              <w:jc w:val="center"/>
              <w:rPr>
                <w:rFonts w:eastAsia="Times New Roman" w:cs="Calibri"/>
                <w:color w:val="000000"/>
                <w:szCs w:val="22"/>
              </w:rPr>
            </w:pPr>
            <w:r>
              <w:rPr>
                <w:rFonts w:eastAsia="Times New Roman" w:cs="Calibri"/>
                <w:color w:val="000000"/>
                <w:szCs w:val="22"/>
              </w:rPr>
              <w:t>1832.71 – 1861.39</w:t>
            </w:r>
          </w:p>
        </w:tc>
      </w:tr>
    </w:tbl>
    <w:p w:rsidR="00E070D2" w:rsidRDefault="00E070D2" w:rsidP="00FC7DAC">
      <w:pPr>
        <w:spacing w:after="0" w:line="480" w:lineRule="auto"/>
        <w:jc w:val="both"/>
        <w:rPr>
          <w:rFonts w:ascii="Times New Roman" w:hAnsi="Times New Roman" w:cs="Times New Roman"/>
          <w:i/>
          <w:iCs/>
          <w:sz w:val="24"/>
          <w:szCs w:val="40"/>
        </w:rPr>
      </w:pPr>
    </w:p>
    <w:p w:rsidR="00E070D2" w:rsidRDefault="00E070D2" w:rsidP="00FC7DAC">
      <w:pPr>
        <w:spacing w:after="0" w:line="480" w:lineRule="auto"/>
        <w:jc w:val="both"/>
        <w:rPr>
          <w:rFonts w:ascii="Times New Roman" w:hAnsi="Times New Roman" w:cs="Times New Roman"/>
          <w:i/>
          <w:iCs/>
          <w:sz w:val="24"/>
          <w:szCs w:val="40"/>
        </w:rPr>
      </w:pPr>
      <w:r>
        <w:rPr>
          <w:rFonts w:ascii="Times New Roman" w:hAnsi="Times New Roman" w:cs="Times New Roman"/>
          <w:i/>
          <w:iCs/>
          <w:sz w:val="24"/>
          <w:szCs w:val="40"/>
        </w:rPr>
        <w:t>Isolation by distance</w:t>
      </w:r>
    </w:p>
    <w:p w:rsidR="00E070D2" w:rsidRDefault="008C68EA" w:rsidP="00FC7DAC">
      <w:pPr>
        <w:spacing w:after="0" w:line="480" w:lineRule="auto"/>
        <w:jc w:val="both"/>
        <w:rPr>
          <w:rFonts w:ascii="Times New Roman" w:hAnsi="Times New Roman" w:cs="Times New Roman"/>
          <w:sz w:val="24"/>
          <w:szCs w:val="40"/>
        </w:rPr>
      </w:pPr>
      <w:r>
        <w:rPr>
          <w:rFonts w:ascii="Times New Roman" w:hAnsi="Times New Roman" w:cs="Times New Roman"/>
          <w:i/>
          <w:iCs/>
          <w:sz w:val="24"/>
          <w:szCs w:val="40"/>
        </w:rPr>
        <w:tab/>
      </w:r>
      <w:r>
        <w:rPr>
          <w:rFonts w:ascii="Times New Roman" w:hAnsi="Times New Roman" w:cs="Times New Roman"/>
          <w:sz w:val="24"/>
          <w:szCs w:val="40"/>
        </w:rPr>
        <w:t xml:space="preserve">The correlogram of the “north” population </w:t>
      </w:r>
      <w:r w:rsidR="00CC2D5F">
        <w:rPr>
          <w:rFonts w:ascii="Times New Roman" w:hAnsi="Times New Roman" w:cs="Times New Roman"/>
          <w:sz w:val="24"/>
          <w:szCs w:val="40"/>
        </w:rPr>
        <w:t xml:space="preserve">had an Omega value of </w:t>
      </w:r>
      <w:r w:rsidR="00D4509A">
        <w:rPr>
          <w:rFonts w:ascii="Times New Roman" w:hAnsi="Times New Roman" w:cs="Times New Roman"/>
          <w:sz w:val="24"/>
          <w:szCs w:val="40"/>
        </w:rPr>
        <w:t>78.467</w:t>
      </w:r>
      <w:r w:rsidR="00CC2D5F">
        <w:rPr>
          <w:rFonts w:ascii="Times New Roman" w:hAnsi="Times New Roman" w:cs="Times New Roman"/>
          <w:sz w:val="24"/>
          <w:szCs w:val="40"/>
        </w:rPr>
        <w:t xml:space="preserve"> and </w:t>
      </w:r>
      <w:r w:rsidR="00A40E27">
        <w:rPr>
          <w:rFonts w:ascii="Times New Roman" w:hAnsi="Times New Roman" w:cs="Times New Roman"/>
          <w:sz w:val="24"/>
          <w:szCs w:val="40"/>
        </w:rPr>
        <w:t xml:space="preserve">a </w:t>
      </w:r>
      <w:r w:rsidR="00CC2D5F">
        <w:rPr>
          <w:rFonts w:ascii="Times New Roman" w:hAnsi="Times New Roman" w:cs="Times New Roman"/>
          <w:sz w:val="24"/>
          <w:szCs w:val="40"/>
        </w:rPr>
        <w:t>P-value of 0.001, suggesting that the correlogram is significant.</w:t>
      </w:r>
      <w:r w:rsidR="00D751B8">
        <w:rPr>
          <w:rFonts w:ascii="Times New Roman" w:hAnsi="Times New Roman" w:cs="Times New Roman"/>
          <w:sz w:val="24"/>
          <w:szCs w:val="40"/>
        </w:rPr>
        <w:t xml:space="preserve"> The average genetic similarity</w:t>
      </w:r>
      <w:r w:rsidR="0030011F">
        <w:rPr>
          <w:rFonts w:ascii="Times New Roman" w:hAnsi="Times New Roman" w:cs="Times New Roman"/>
          <w:sz w:val="24"/>
          <w:szCs w:val="40"/>
        </w:rPr>
        <w:t xml:space="preserve"> (r)</w:t>
      </w:r>
      <w:r w:rsidR="00D751B8">
        <w:rPr>
          <w:rFonts w:ascii="Times New Roman" w:hAnsi="Times New Roman" w:cs="Times New Roman"/>
          <w:sz w:val="24"/>
          <w:szCs w:val="40"/>
        </w:rPr>
        <w:t xml:space="preserve"> </w:t>
      </w:r>
      <w:r w:rsidR="0030011F">
        <w:rPr>
          <w:rFonts w:ascii="Times New Roman" w:hAnsi="Times New Roman" w:cs="Times New Roman"/>
          <w:sz w:val="24"/>
          <w:szCs w:val="40"/>
        </w:rPr>
        <w:t>from distance class 0 to 2 is higher than the upper 95% confidence interval limit of the null hypothesis of no spatial structure (U). However, from distance class 4 to 12, r is lower than the lower 95% confidence interval limit of the null hypothesis (L). The r of the distance class 2 to 4 is within the range of U and L.</w:t>
      </w:r>
    </w:p>
    <w:p w:rsidR="00D4509A" w:rsidRDefault="00D4509A"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 xml:space="preserve">The “south” population correlogram was also significant with an Omega value of 93.803 and </w:t>
      </w:r>
      <w:r w:rsidR="00A40E27">
        <w:rPr>
          <w:rFonts w:ascii="Times New Roman" w:hAnsi="Times New Roman" w:cs="Times New Roman"/>
          <w:sz w:val="24"/>
          <w:szCs w:val="40"/>
        </w:rPr>
        <w:t xml:space="preserve">a </w:t>
      </w:r>
      <w:r>
        <w:rPr>
          <w:rFonts w:ascii="Times New Roman" w:hAnsi="Times New Roman" w:cs="Times New Roman"/>
          <w:sz w:val="24"/>
          <w:szCs w:val="40"/>
        </w:rPr>
        <w:t>P-value of 0.001.</w:t>
      </w:r>
      <w:r w:rsidR="00640FA7">
        <w:rPr>
          <w:rFonts w:ascii="Times New Roman" w:hAnsi="Times New Roman" w:cs="Times New Roman"/>
          <w:sz w:val="24"/>
          <w:szCs w:val="40"/>
        </w:rPr>
        <w:t xml:space="preserve"> The r in distance class 1 to 5 is higher than U, while the r from distance class 5 to 11 is within the U and L range. However, the r from distance </w:t>
      </w:r>
      <w:r w:rsidR="00ED2F13">
        <w:rPr>
          <w:rFonts w:ascii="Times New Roman" w:hAnsi="Times New Roman" w:cs="Times New Roman"/>
          <w:sz w:val="24"/>
          <w:szCs w:val="40"/>
        </w:rPr>
        <w:t>class</w:t>
      </w:r>
      <w:r w:rsidR="00640FA7">
        <w:rPr>
          <w:rFonts w:ascii="Times New Roman" w:hAnsi="Times New Roman" w:cs="Times New Roman"/>
          <w:sz w:val="24"/>
          <w:szCs w:val="40"/>
        </w:rPr>
        <w:t xml:space="preserve"> 13 to 17 dropped below L.</w:t>
      </w:r>
    </w:p>
    <w:p w:rsidR="005A3837" w:rsidRDefault="005A3837" w:rsidP="00FC7DAC">
      <w:pPr>
        <w:spacing w:after="0" w:line="480" w:lineRule="auto"/>
        <w:jc w:val="both"/>
        <w:rPr>
          <w:rFonts w:ascii="Times New Roman" w:hAnsi="Times New Roman" w:cs="Times New Roman"/>
          <w:sz w:val="24"/>
          <w:szCs w:val="40"/>
        </w:rPr>
      </w:pPr>
    </w:p>
    <w:p w:rsidR="005A3837" w:rsidRPr="008C68EA" w:rsidRDefault="005A3837" w:rsidP="00FC7DAC">
      <w:pPr>
        <w:spacing w:after="0" w:line="480" w:lineRule="auto"/>
        <w:jc w:val="both"/>
        <w:rPr>
          <w:rFonts w:ascii="Times New Roman" w:hAnsi="Times New Roman" w:cs="Times New Roman"/>
          <w:sz w:val="24"/>
          <w:szCs w:val="40"/>
        </w:rPr>
      </w:pPr>
    </w:p>
    <w:p w:rsidR="00654D15" w:rsidRPr="00654D15" w:rsidRDefault="00AD4613" w:rsidP="007B6EF2">
      <w:pPr>
        <w:keepNext/>
        <w:spacing w:after="0" w:line="240" w:lineRule="auto"/>
        <w:jc w:val="both"/>
        <w:rPr>
          <w:rFonts w:ascii="Times New Roman" w:hAnsi="Times New Roman" w:cs="Times New Roman"/>
          <w:sz w:val="24"/>
          <w:szCs w:val="40"/>
        </w:rPr>
      </w:pPr>
      <w:r w:rsidRPr="00654D15">
        <w:rPr>
          <w:rFonts w:ascii="Times New Roman" w:hAnsi="Times New Roman" w:cs="Times New Roman"/>
          <w:noProof/>
          <w:sz w:val="24"/>
          <w:szCs w:val="40"/>
        </w:rPr>
        <w:drawing>
          <wp:inline distT="0" distB="0" distL="0" distR="0" wp14:anchorId="5BCB4FD2" wp14:editId="21C217DD">
            <wp:extent cx="5943736" cy="1738549"/>
            <wp:effectExtent l="19050" t="19050" r="190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2973"/>
                    <a:stretch/>
                  </pic:blipFill>
                  <pic:spPr bwMode="auto">
                    <a:xfrm>
                      <a:off x="0" y="0"/>
                      <a:ext cx="5944870" cy="173888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F3943" w:rsidRDefault="00654D15" w:rsidP="007B6EF2">
      <w:pPr>
        <w:pStyle w:val="Caption"/>
        <w:spacing w:after="0"/>
        <w:jc w:val="both"/>
        <w:rPr>
          <w:rFonts w:ascii="Times New Roman" w:hAnsi="Times New Roman" w:cs="Times New Roman"/>
          <w:i w:val="0"/>
          <w:iCs w:val="0"/>
          <w:color w:val="auto"/>
          <w:sz w:val="24"/>
          <w:szCs w:val="40"/>
        </w:rPr>
      </w:pPr>
      <w:r w:rsidRPr="00B64AD2">
        <w:rPr>
          <w:rFonts w:ascii="Times New Roman" w:hAnsi="Times New Roman" w:cs="Times New Roman"/>
          <w:color w:val="auto"/>
          <w:sz w:val="24"/>
          <w:szCs w:val="40"/>
        </w:rPr>
        <w:t xml:space="preserve">Figure </w:t>
      </w:r>
      <w:r w:rsidR="00E070D2">
        <w:rPr>
          <w:rFonts w:ascii="Times New Roman" w:hAnsi="Times New Roman" w:cs="Times New Roman"/>
          <w:color w:val="auto"/>
          <w:sz w:val="24"/>
          <w:szCs w:val="40"/>
        </w:rPr>
        <w:t>4</w:t>
      </w:r>
      <w:r w:rsidRPr="00B64AD2">
        <w:rPr>
          <w:rFonts w:ascii="Times New Roman" w:hAnsi="Times New Roman" w:cs="Times New Roman"/>
          <w:color w:val="auto"/>
          <w:sz w:val="24"/>
          <w:szCs w:val="40"/>
        </w:rPr>
        <w:t xml:space="preserve">a. </w:t>
      </w:r>
      <w:r>
        <w:rPr>
          <w:rFonts w:ascii="Times New Roman" w:hAnsi="Times New Roman" w:cs="Times New Roman"/>
          <w:i w:val="0"/>
          <w:iCs w:val="0"/>
          <w:color w:val="auto"/>
          <w:sz w:val="24"/>
          <w:szCs w:val="40"/>
        </w:rPr>
        <w:t xml:space="preserve">Correlogram of </w:t>
      </w:r>
      <w:r w:rsidR="00274E65">
        <w:rPr>
          <w:rFonts w:ascii="Times New Roman" w:hAnsi="Times New Roman" w:cs="Times New Roman"/>
          <w:i w:val="0"/>
          <w:iCs w:val="0"/>
          <w:color w:val="auto"/>
          <w:sz w:val="24"/>
          <w:szCs w:val="40"/>
        </w:rPr>
        <w:t xml:space="preserve">average </w:t>
      </w:r>
      <w:r>
        <w:rPr>
          <w:rFonts w:ascii="Times New Roman" w:hAnsi="Times New Roman" w:cs="Times New Roman"/>
          <w:i w:val="0"/>
          <w:iCs w:val="0"/>
          <w:color w:val="auto"/>
          <w:sz w:val="24"/>
          <w:szCs w:val="40"/>
        </w:rPr>
        <w:t>genetic similarity, r (y-axis), versus distance class (x-axis)</w:t>
      </w:r>
      <w:r w:rsidR="00B64AD2">
        <w:rPr>
          <w:rFonts w:ascii="Times New Roman" w:hAnsi="Times New Roman" w:cs="Times New Roman"/>
          <w:i w:val="0"/>
          <w:iCs w:val="0"/>
          <w:color w:val="auto"/>
          <w:sz w:val="24"/>
          <w:szCs w:val="40"/>
        </w:rPr>
        <w:t xml:space="preserve"> of the “north” </w:t>
      </w:r>
      <w:r w:rsidR="00B64AD2">
        <w:rPr>
          <w:rFonts w:ascii="Times New Roman" w:hAnsi="Times New Roman" w:cs="Times New Roman"/>
          <w:color w:val="auto"/>
          <w:sz w:val="24"/>
          <w:szCs w:val="40"/>
        </w:rPr>
        <w:t xml:space="preserve">B. bulabula </w:t>
      </w:r>
      <w:r w:rsidR="00B64AD2">
        <w:rPr>
          <w:rFonts w:ascii="Times New Roman" w:hAnsi="Times New Roman" w:cs="Times New Roman"/>
          <w:i w:val="0"/>
          <w:iCs w:val="0"/>
          <w:color w:val="auto"/>
          <w:sz w:val="24"/>
          <w:szCs w:val="40"/>
        </w:rPr>
        <w:t>populations</w:t>
      </w:r>
      <w:r>
        <w:rPr>
          <w:rFonts w:ascii="Times New Roman" w:hAnsi="Times New Roman" w:cs="Times New Roman"/>
          <w:i w:val="0"/>
          <w:iCs w:val="0"/>
          <w:color w:val="auto"/>
          <w:sz w:val="24"/>
          <w:szCs w:val="40"/>
        </w:rPr>
        <w:t xml:space="preserve">. The bar at each distance class shows the 95% confidence interval of r. </w:t>
      </w:r>
      <w:r w:rsidR="00B2057D">
        <w:rPr>
          <w:rFonts w:ascii="Times New Roman" w:hAnsi="Times New Roman" w:cs="Times New Roman"/>
          <w:i w:val="0"/>
          <w:iCs w:val="0"/>
          <w:color w:val="auto"/>
          <w:sz w:val="24"/>
          <w:szCs w:val="40"/>
        </w:rPr>
        <w:t>The blue line, r, shows the</w:t>
      </w:r>
      <w:r w:rsidR="00274E65">
        <w:rPr>
          <w:rFonts w:ascii="Times New Roman" w:hAnsi="Times New Roman" w:cs="Times New Roman"/>
          <w:i w:val="0"/>
          <w:iCs w:val="0"/>
          <w:color w:val="auto"/>
          <w:sz w:val="24"/>
          <w:szCs w:val="40"/>
        </w:rPr>
        <w:t xml:space="preserve"> average</w:t>
      </w:r>
      <w:r w:rsidR="00B2057D">
        <w:rPr>
          <w:rFonts w:ascii="Times New Roman" w:hAnsi="Times New Roman" w:cs="Times New Roman"/>
          <w:i w:val="0"/>
          <w:iCs w:val="0"/>
          <w:color w:val="auto"/>
          <w:sz w:val="24"/>
          <w:szCs w:val="40"/>
        </w:rPr>
        <w:t xml:space="preserve"> genetic similarity of the sampled populations. Red dashed lines, U and L, show the upper and lower limits of the 95% confidence interval of the null hypothesis of no spatial structure as determined by permutation.</w:t>
      </w:r>
    </w:p>
    <w:p w:rsidR="005A3837" w:rsidRPr="005A3837" w:rsidRDefault="005A3837" w:rsidP="005A3837"/>
    <w:p w:rsidR="00B64AD2" w:rsidRDefault="00AD4613" w:rsidP="007B6EF2">
      <w:pPr>
        <w:keepNext/>
        <w:spacing w:after="0" w:line="240" w:lineRule="auto"/>
        <w:jc w:val="both"/>
      </w:pPr>
      <w:r w:rsidRPr="00AD4613">
        <w:rPr>
          <w:rFonts w:ascii="Times New Roman" w:hAnsi="Times New Roman" w:cs="Times New Roman"/>
          <w:b/>
          <w:bCs/>
          <w:i/>
          <w:iCs/>
          <w:noProof/>
          <w:sz w:val="24"/>
          <w:szCs w:val="40"/>
        </w:rPr>
        <w:drawing>
          <wp:inline distT="0" distB="0" distL="0" distR="0" wp14:anchorId="4BE90A89" wp14:editId="4645FDC4">
            <wp:extent cx="5916295" cy="2141344"/>
            <wp:effectExtent l="19050" t="19050" r="2730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12925"/>
                    <a:stretch/>
                  </pic:blipFill>
                  <pic:spPr bwMode="auto">
                    <a:xfrm>
                      <a:off x="0" y="0"/>
                      <a:ext cx="5921253" cy="214313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B64AD2" w:rsidRDefault="00B64AD2" w:rsidP="007B6EF2">
      <w:pPr>
        <w:pStyle w:val="Caption"/>
        <w:spacing w:after="0"/>
        <w:jc w:val="both"/>
        <w:rPr>
          <w:rFonts w:ascii="Times New Roman" w:hAnsi="Times New Roman" w:cs="Times New Roman"/>
          <w:i w:val="0"/>
          <w:iCs w:val="0"/>
          <w:color w:val="auto"/>
          <w:sz w:val="24"/>
          <w:szCs w:val="40"/>
        </w:rPr>
      </w:pPr>
      <w:r w:rsidRPr="00B64AD2">
        <w:rPr>
          <w:rFonts w:ascii="Times New Roman" w:hAnsi="Times New Roman" w:cs="Times New Roman"/>
          <w:color w:val="auto"/>
          <w:sz w:val="24"/>
          <w:szCs w:val="40"/>
        </w:rPr>
        <w:t xml:space="preserve">Figure </w:t>
      </w:r>
      <w:r w:rsidR="00E070D2">
        <w:rPr>
          <w:rFonts w:ascii="Times New Roman" w:hAnsi="Times New Roman" w:cs="Times New Roman"/>
          <w:color w:val="auto"/>
          <w:sz w:val="24"/>
          <w:szCs w:val="40"/>
        </w:rPr>
        <w:t>4</w:t>
      </w:r>
      <w:r>
        <w:rPr>
          <w:rFonts w:ascii="Times New Roman" w:hAnsi="Times New Roman" w:cs="Times New Roman"/>
          <w:color w:val="auto"/>
          <w:sz w:val="24"/>
          <w:szCs w:val="40"/>
        </w:rPr>
        <w:t>b</w:t>
      </w:r>
      <w:r w:rsidRPr="00B64AD2">
        <w:rPr>
          <w:rFonts w:ascii="Times New Roman" w:hAnsi="Times New Roman" w:cs="Times New Roman"/>
          <w:color w:val="auto"/>
          <w:sz w:val="24"/>
          <w:szCs w:val="40"/>
        </w:rPr>
        <w:t>.</w:t>
      </w:r>
      <w:r w:rsidRPr="00654D15">
        <w:rPr>
          <w:rFonts w:ascii="Times New Roman" w:hAnsi="Times New Roman" w:cs="Times New Roman"/>
          <w:i w:val="0"/>
          <w:iCs w:val="0"/>
          <w:color w:val="auto"/>
          <w:sz w:val="24"/>
          <w:szCs w:val="40"/>
        </w:rPr>
        <w:t xml:space="preserve"> </w:t>
      </w:r>
      <w:r>
        <w:rPr>
          <w:rFonts w:ascii="Times New Roman" w:hAnsi="Times New Roman" w:cs="Times New Roman"/>
          <w:i w:val="0"/>
          <w:iCs w:val="0"/>
          <w:color w:val="auto"/>
          <w:sz w:val="24"/>
          <w:szCs w:val="40"/>
        </w:rPr>
        <w:t xml:space="preserve">Correlogram of </w:t>
      </w:r>
      <w:r w:rsidR="00274E65">
        <w:rPr>
          <w:rFonts w:ascii="Times New Roman" w:hAnsi="Times New Roman" w:cs="Times New Roman"/>
          <w:i w:val="0"/>
          <w:iCs w:val="0"/>
          <w:color w:val="auto"/>
          <w:sz w:val="24"/>
          <w:szCs w:val="40"/>
        </w:rPr>
        <w:t xml:space="preserve">average </w:t>
      </w:r>
      <w:r>
        <w:rPr>
          <w:rFonts w:ascii="Times New Roman" w:hAnsi="Times New Roman" w:cs="Times New Roman"/>
          <w:i w:val="0"/>
          <w:iCs w:val="0"/>
          <w:color w:val="auto"/>
          <w:sz w:val="24"/>
          <w:szCs w:val="40"/>
        </w:rPr>
        <w:t xml:space="preserve">genetic similarity, r (y-axis), versus distance class (x-axis) of the “north” </w:t>
      </w:r>
      <w:r>
        <w:rPr>
          <w:rFonts w:ascii="Times New Roman" w:hAnsi="Times New Roman" w:cs="Times New Roman"/>
          <w:color w:val="auto"/>
          <w:sz w:val="24"/>
          <w:szCs w:val="40"/>
        </w:rPr>
        <w:t xml:space="preserve">B. bulabula </w:t>
      </w:r>
      <w:r>
        <w:rPr>
          <w:rFonts w:ascii="Times New Roman" w:hAnsi="Times New Roman" w:cs="Times New Roman"/>
          <w:i w:val="0"/>
          <w:iCs w:val="0"/>
          <w:color w:val="auto"/>
          <w:sz w:val="24"/>
          <w:szCs w:val="40"/>
        </w:rPr>
        <w:t xml:space="preserve">populations. The bar at each distance class shows the 95% confidence interval of r. The blue line, r, shows the </w:t>
      </w:r>
      <w:r w:rsidR="00274E65">
        <w:rPr>
          <w:rFonts w:ascii="Times New Roman" w:hAnsi="Times New Roman" w:cs="Times New Roman"/>
          <w:i w:val="0"/>
          <w:iCs w:val="0"/>
          <w:color w:val="auto"/>
          <w:sz w:val="24"/>
          <w:szCs w:val="40"/>
        </w:rPr>
        <w:t xml:space="preserve">average </w:t>
      </w:r>
      <w:r>
        <w:rPr>
          <w:rFonts w:ascii="Times New Roman" w:hAnsi="Times New Roman" w:cs="Times New Roman"/>
          <w:i w:val="0"/>
          <w:iCs w:val="0"/>
          <w:color w:val="auto"/>
          <w:sz w:val="24"/>
          <w:szCs w:val="40"/>
        </w:rPr>
        <w:t>genetic similarity of the sampled populations. Red dashed lines, U and L, show the upper and lower limits of the 95% confidence interval of the null hypothesis of no spatial structure as determined by permutation.</w:t>
      </w:r>
    </w:p>
    <w:p w:rsidR="007B6EF2" w:rsidRPr="007B6EF2" w:rsidRDefault="007B6EF2" w:rsidP="007B6EF2"/>
    <w:p w:rsidR="00E0770B" w:rsidRDefault="00E0770B">
      <w:pPr>
        <w:spacing w:after="0" w:line="240" w:lineRule="auto"/>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rsidR="00B61050" w:rsidRDefault="00B61050" w:rsidP="007B6EF2">
      <w:pPr>
        <w:pStyle w:val="Heading1"/>
        <w:spacing w:before="0" w:line="480" w:lineRule="auto"/>
        <w:jc w:val="both"/>
        <w:rPr>
          <w:rFonts w:ascii="Times New Roman" w:hAnsi="Times New Roman" w:cs="Times New Roman"/>
          <w:b/>
          <w:bCs/>
          <w:color w:val="000000" w:themeColor="text1"/>
          <w:sz w:val="24"/>
          <w:szCs w:val="24"/>
        </w:rPr>
      </w:pPr>
      <w:r w:rsidRPr="00632DCF">
        <w:rPr>
          <w:rFonts w:ascii="Times New Roman" w:hAnsi="Times New Roman" w:cs="Times New Roman"/>
          <w:b/>
          <w:bCs/>
          <w:color w:val="000000" w:themeColor="text1"/>
          <w:sz w:val="24"/>
          <w:szCs w:val="24"/>
        </w:rPr>
        <w:t>Discussion</w:t>
      </w:r>
    </w:p>
    <w:p w:rsidR="007B6EF2" w:rsidRPr="007B6EF2" w:rsidRDefault="007B6EF2" w:rsidP="007B6EF2"/>
    <w:p w:rsidR="00A967BD" w:rsidRDefault="00A967BD" w:rsidP="00FC7DAC">
      <w:pPr>
        <w:spacing w:after="0" w:line="480" w:lineRule="auto"/>
        <w:jc w:val="both"/>
        <w:rPr>
          <w:rFonts w:ascii="Times New Roman" w:hAnsi="Times New Roman" w:cs="Times New Roman"/>
          <w:i/>
          <w:iCs/>
          <w:sz w:val="24"/>
          <w:szCs w:val="40"/>
        </w:rPr>
      </w:pPr>
      <w:r w:rsidRPr="006055E0">
        <w:rPr>
          <w:rFonts w:ascii="Times New Roman" w:hAnsi="Times New Roman" w:cs="Times New Roman"/>
          <w:i/>
          <w:iCs/>
          <w:sz w:val="24"/>
          <w:szCs w:val="40"/>
        </w:rPr>
        <w:t>Genetic data</w:t>
      </w:r>
      <w:r w:rsidR="006055E0" w:rsidRPr="006055E0">
        <w:rPr>
          <w:rFonts w:ascii="Times New Roman" w:hAnsi="Times New Roman" w:cs="Times New Roman"/>
          <w:i/>
          <w:iCs/>
          <w:sz w:val="24"/>
          <w:szCs w:val="40"/>
        </w:rPr>
        <w:t xml:space="preserve"> and g</w:t>
      </w:r>
      <w:r w:rsidRPr="006055E0">
        <w:rPr>
          <w:rFonts w:ascii="Times New Roman" w:hAnsi="Times New Roman" w:cs="Times New Roman"/>
          <w:i/>
          <w:iCs/>
          <w:sz w:val="24"/>
          <w:szCs w:val="40"/>
        </w:rPr>
        <w:t>enetic structure</w:t>
      </w:r>
    </w:p>
    <w:p w:rsidR="004B52AA" w:rsidRDefault="004B52AA"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r>
      <w:r w:rsidR="00E75265">
        <w:rPr>
          <w:rFonts w:ascii="Times New Roman" w:hAnsi="Times New Roman" w:cs="Times New Roman"/>
          <w:sz w:val="24"/>
          <w:szCs w:val="40"/>
        </w:rPr>
        <w:t xml:space="preserve">The results obtained suggested that the “mountain” </w:t>
      </w:r>
      <w:r w:rsidR="00E75265">
        <w:rPr>
          <w:rFonts w:ascii="Times New Roman" w:hAnsi="Times New Roman" w:cs="Times New Roman"/>
          <w:i/>
          <w:iCs/>
          <w:sz w:val="24"/>
          <w:szCs w:val="40"/>
        </w:rPr>
        <w:t xml:space="preserve">B. bulabula </w:t>
      </w:r>
      <w:r w:rsidR="00E75265">
        <w:rPr>
          <w:rFonts w:ascii="Times New Roman" w:hAnsi="Times New Roman" w:cs="Times New Roman"/>
          <w:sz w:val="24"/>
          <w:szCs w:val="40"/>
        </w:rPr>
        <w:t xml:space="preserve">populations formed their own genetic groups that are distinct from the “north” and “south populations. </w:t>
      </w:r>
      <w:r w:rsidR="00D75192">
        <w:rPr>
          <w:rFonts w:ascii="Times New Roman" w:hAnsi="Times New Roman" w:cs="Times New Roman"/>
          <w:sz w:val="24"/>
          <w:szCs w:val="40"/>
        </w:rPr>
        <w:t>The three populations of the “mountain” group</w:t>
      </w:r>
      <w:r w:rsidR="003F486E">
        <w:rPr>
          <w:rFonts w:ascii="Times New Roman" w:hAnsi="Times New Roman" w:cs="Times New Roman"/>
          <w:sz w:val="24"/>
          <w:szCs w:val="40"/>
        </w:rPr>
        <w:t xml:space="preserve"> showed</w:t>
      </w:r>
      <w:r w:rsidR="008509A8">
        <w:rPr>
          <w:rFonts w:ascii="Times New Roman" w:hAnsi="Times New Roman" w:cs="Times New Roman"/>
          <w:sz w:val="24"/>
          <w:szCs w:val="40"/>
        </w:rPr>
        <w:t xml:space="preserve"> considerably</w:t>
      </w:r>
      <w:r w:rsidR="00D822A5">
        <w:rPr>
          <w:rFonts w:ascii="Times New Roman" w:hAnsi="Times New Roman" w:cs="Times New Roman"/>
          <w:sz w:val="24"/>
          <w:szCs w:val="40"/>
        </w:rPr>
        <w:t xml:space="preserve"> low n</w:t>
      </w:r>
      <w:r w:rsidR="00D822A5" w:rsidRPr="00D822A5">
        <w:rPr>
          <w:rFonts w:ascii="Times New Roman" w:hAnsi="Times New Roman" w:cs="Times New Roman"/>
          <w:sz w:val="24"/>
          <w:szCs w:val="40"/>
          <w:vertAlign w:val="subscript"/>
        </w:rPr>
        <w:t>e</w:t>
      </w:r>
      <w:r w:rsidR="008509A8">
        <w:rPr>
          <w:rFonts w:ascii="Times New Roman" w:hAnsi="Times New Roman" w:cs="Times New Roman"/>
          <w:sz w:val="24"/>
          <w:szCs w:val="40"/>
        </w:rPr>
        <w:t xml:space="preserve"> </w:t>
      </w:r>
      <w:r w:rsidR="00D822A5">
        <w:rPr>
          <w:rFonts w:ascii="Times New Roman" w:hAnsi="Times New Roman" w:cs="Times New Roman"/>
          <w:sz w:val="24"/>
          <w:szCs w:val="40"/>
        </w:rPr>
        <w:t xml:space="preserve">and </w:t>
      </w:r>
      <w:r w:rsidR="008509A8">
        <w:rPr>
          <w:rFonts w:ascii="Times New Roman" w:hAnsi="Times New Roman" w:cs="Times New Roman"/>
          <w:sz w:val="24"/>
          <w:szCs w:val="40"/>
        </w:rPr>
        <w:t>high F</w:t>
      </w:r>
      <w:r w:rsidR="00D822A5">
        <w:rPr>
          <w:rFonts w:ascii="Times New Roman" w:hAnsi="Times New Roman" w:cs="Times New Roman"/>
          <w:sz w:val="24"/>
          <w:szCs w:val="40"/>
        </w:rPr>
        <w:t xml:space="preserve"> compared to other populations</w:t>
      </w:r>
      <w:r w:rsidR="008509A8">
        <w:rPr>
          <w:rFonts w:ascii="Times New Roman" w:hAnsi="Times New Roman" w:cs="Times New Roman"/>
          <w:sz w:val="24"/>
          <w:szCs w:val="40"/>
        </w:rPr>
        <w:t xml:space="preserve"> (Table 1). </w:t>
      </w:r>
      <w:r w:rsidR="003A2EBE">
        <w:rPr>
          <w:rFonts w:ascii="Times New Roman" w:hAnsi="Times New Roman" w:cs="Times New Roman"/>
          <w:sz w:val="24"/>
          <w:szCs w:val="40"/>
        </w:rPr>
        <w:t xml:space="preserve">The low ne is a sign that the “mountain” populations have high homozygosity. </w:t>
      </w:r>
      <w:r w:rsidR="008509A8">
        <w:rPr>
          <w:rFonts w:ascii="Times New Roman" w:hAnsi="Times New Roman" w:cs="Times New Roman"/>
          <w:sz w:val="24"/>
          <w:szCs w:val="40"/>
        </w:rPr>
        <w:t>Furthermore, the “mountain” populations had low pairwise F</w:t>
      </w:r>
      <w:r w:rsidR="008509A8" w:rsidRPr="007860DB">
        <w:rPr>
          <w:rFonts w:ascii="Times New Roman" w:hAnsi="Times New Roman" w:cs="Times New Roman"/>
          <w:sz w:val="24"/>
          <w:szCs w:val="40"/>
          <w:vertAlign w:val="subscript"/>
        </w:rPr>
        <w:t>ST</w:t>
      </w:r>
      <w:r w:rsidR="008509A8">
        <w:rPr>
          <w:rFonts w:ascii="Times New Roman" w:hAnsi="Times New Roman" w:cs="Times New Roman"/>
          <w:sz w:val="24"/>
          <w:szCs w:val="40"/>
        </w:rPr>
        <w:t xml:space="preserve"> within themselves but high F</w:t>
      </w:r>
      <w:r w:rsidR="008509A8" w:rsidRPr="007860DB">
        <w:rPr>
          <w:rFonts w:ascii="Times New Roman" w:hAnsi="Times New Roman" w:cs="Times New Roman"/>
          <w:sz w:val="24"/>
          <w:szCs w:val="40"/>
          <w:vertAlign w:val="subscript"/>
        </w:rPr>
        <w:t>ST</w:t>
      </w:r>
      <w:r w:rsidR="008509A8">
        <w:rPr>
          <w:rFonts w:ascii="Times New Roman" w:hAnsi="Times New Roman" w:cs="Times New Roman"/>
          <w:sz w:val="24"/>
          <w:szCs w:val="40"/>
        </w:rPr>
        <w:t xml:space="preserve"> relative to the “north” and “south” populations</w:t>
      </w:r>
      <w:r w:rsidR="00CD49C2">
        <w:rPr>
          <w:rFonts w:ascii="Times New Roman" w:hAnsi="Times New Roman" w:cs="Times New Roman"/>
          <w:sz w:val="24"/>
          <w:szCs w:val="40"/>
        </w:rPr>
        <w:t xml:space="preserve"> (Table 2)</w:t>
      </w:r>
      <w:r w:rsidR="008509A8">
        <w:rPr>
          <w:rFonts w:ascii="Times New Roman" w:hAnsi="Times New Roman" w:cs="Times New Roman"/>
          <w:sz w:val="24"/>
          <w:szCs w:val="40"/>
        </w:rPr>
        <w:t>.</w:t>
      </w:r>
      <w:r w:rsidR="007860DB">
        <w:rPr>
          <w:rFonts w:ascii="Times New Roman" w:hAnsi="Times New Roman" w:cs="Times New Roman"/>
          <w:sz w:val="24"/>
          <w:szCs w:val="40"/>
        </w:rPr>
        <w:t xml:space="preserve"> PCoA result also showed a genetic cluster of the “mountain” populations that were distance</w:t>
      </w:r>
      <w:r w:rsidR="00A40E27">
        <w:rPr>
          <w:rFonts w:ascii="Times New Roman" w:hAnsi="Times New Roman" w:cs="Times New Roman"/>
          <w:sz w:val="24"/>
          <w:szCs w:val="40"/>
        </w:rPr>
        <w:t>d</w:t>
      </w:r>
      <w:r w:rsidR="007860DB">
        <w:rPr>
          <w:rFonts w:ascii="Times New Roman" w:hAnsi="Times New Roman" w:cs="Times New Roman"/>
          <w:sz w:val="24"/>
          <w:szCs w:val="40"/>
        </w:rPr>
        <w:t xml:space="preserve"> from the other populations</w:t>
      </w:r>
      <w:r w:rsidR="004E7C51">
        <w:rPr>
          <w:rFonts w:ascii="Times New Roman" w:hAnsi="Times New Roman" w:cs="Times New Roman"/>
          <w:sz w:val="24"/>
          <w:szCs w:val="40"/>
        </w:rPr>
        <w:t xml:space="preserve"> (Figure 2)</w:t>
      </w:r>
      <w:r w:rsidR="007860DB">
        <w:rPr>
          <w:rFonts w:ascii="Times New Roman" w:hAnsi="Times New Roman" w:cs="Times New Roman"/>
          <w:sz w:val="24"/>
          <w:szCs w:val="40"/>
        </w:rPr>
        <w:t>.</w:t>
      </w:r>
      <w:r w:rsidR="00C50077">
        <w:rPr>
          <w:rFonts w:ascii="Times New Roman" w:hAnsi="Times New Roman" w:cs="Times New Roman"/>
          <w:sz w:val="24"/>
          <w:szCs w:val="40"/>
        </w:rPr>
        <w:t xml:space="preserve"> The ancestry matrix further supports that the “mountain” populations form their own genetic cluster. </w:t>
      </w:r>
      <w:r w:rsidR="005271E6">
        <w:rPr>
          <w:rFonts w:ascii="Times New Roman" w:hAnsi="Times New Roman" w:cs="Times New Roman"/>
          <w:sz w:val="24"/>
          <w:szCs w:val="40"/>
        </w:rPr>
        <w:t>These populations have lower genetic variation than the rest of the populations.</w:t>
      </w:r>
    </w:p>
    <w:p w:rsidR="00ED129C" w:rsidRDefault="00ED129C"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Unlike the “mountain” populations, the “north” and “south” populations did not show high F in Table 1. The pairwise F</w:t>
      </w:r>
      <w:r w:rsidRPr="000000ED">
        <w:rPr>
          <w:rFonts w:ascii="Times New Roman" w:hAnsi="Times New Roman" w:cs="Times New Roman"/>
          <w:sz w:val="24"/>
          <w:szCs w:val="40"/>
          <w:vertAlign w:val="subscript"/>
        </w:rPr>
        <w:t>ST</w:t>
      </w:r>
      <w:r>
        <w:rPr>
          <w:rFonts w:ascii="Times New Roman" w:hAnsi="Times New Roman" w:cs="Times New Roman"/>
          <w:sz w:val="24"/>
          <w:szCs w:val="40"/>
        </w:rPr>
        <w:t xml:space="preserve"> within each group and among </w:t>
      </w:r>
      <w:r w:rsidR="00A40E27">
        <w:rPr>
          <w:rFonts w:ascii="Times New Roman" w:hAnsi="Times New Roman" w:cs="Times New Roman"/>
          <w:sz w:val="24"/>
          <w:szCs w:val="40"/>
        </w:rPr>
        <w:t xml:space="preserve">the </w:t>
      </w:r>
      <w:r w:rsidR="00CD5252">
        <w:rPr>
          <w:rFonts w:ascii="Times New Roman" w:hAnsi="Times New Roman" w:cs="Times New Roman"/>
          <w:sz w:val="24"/>
          <w:szCs w:val="40"/>
        </w:rPr>
        <w:t>group of the “north” and “south” populations were not high as when compared with the “mountain” populations</w:t>
      </w:r>
      <w:r w:rsidR="000000ED">
        <w:rPr>
          <w:rFonts w:ascii="Times New Roman" w:hAnsi="Times New Roman" w:cs="Times New Roman"/>
          <w:sz w:val="24"/>
          <w:szCs w:val="40"/>
        </w:rPr>
        <w:t xml:space="preserve"> (Table 2)</w:t>
      </w:r>
      <w:r w:rsidR="00CD5252">
        <w:rPr>
          <w:rFonts w:ascii="Times New Roman" w:hAnsi="Times New Roman" w:cs="Times New Roman"/>
          <w:sz w:val="24"/>
          <w:szCs w:val="40"/>
        </w:rPr>
        <w:t>.</w:t>
      </w:r>
      <w:r w:rsidR="00DC4F0D">
        <w:rPr>
          <w:rFonts w:ascii="Times New Roman" w:hAnsi="Times New Roman" w:cs="Times New Roman"/>
          <w:sz w:val="24"/>
          <w:szCs w:val="40"/>
        </w:rPr>
        <w:t xml:space="preserve"> </w:t>
      </w:r>
      <w:r w:rsidR="00E73804">
        <w:rPr>
          <w:rFonts w:ascii="Times New Roman" w:hAnsi="Times New Roman" w:cs="Times New Roman"/>
          <w:sz w:val="24"/>
          <w:szCs w:val="40"/>
        </w:rPr>
        <w:t>Despite that, the PCoA (Figure 2) and the ancestry matrix (Figure 3)</w:t>
      </w:r>
      <w:r w:rsidR="00E75D2E">
        <w:rPr>
          <w:rFonts w:ascii="Times New Roman" w:hAnsi="Times New Roman" w:cs="Times New Roman"/>
          <w:sz w:val="24"/>
          <w:szCs w:val="40"/>
        </w:rPr>
        <w:t xml:space="preserve"> revealed the genetic structure of the “north” and “south” populations as they form their own genetic groups.</w:t>
      </w:r>
      <w:r w:rsidR="00664EEC">
        <w:rPr>
          <w:rFonts w:ascii="Times New Roman" w:hAnsi="Times New Roman" w:cs="Times New Roman"/>
          <w:sz w:val="24"/>
          <w:szCs w:val="40"/>
        </w:rPr>
        <w:t xml:space="preserve"> </w:t>
      </w:r>
      <w:r w:rsidR="00664EEC" w:rsidRPr="00664EEC">
        <w:rPr>
          <w:rFonts w:ascii="Times New Roman" w:hAnsi="Times New Roman" w:cs="Times New Roman"/>
          <w:sz w:val="24"/>
          <w:szCs w:val="40"/>
        </w:rPr>
        <w:t>Frankham</w:t>
      </w:r>
      <w:r w:rsidR="00664EEC">
        <w:rPr>
          <w:rFonts w:ascii="Times New Roman" w:hAnsi="Times New Roman" w:cs="Times New Roman"/>
          <w:sz w:val="24"/>
          <w:szCs w:val="40"/>
        </w:rPr>
        <w:t xml:space="preserve"> et al. 2002</w:t>
      </w:r>
      <w:r w:rsidR="00315621">
        <w:rPr>
          <w:rFonts w:ascii="Times New Roman" w:hAnsi="Times New Roman" w:cs="Times New Roman"/>
          <w:sz w:val="24"/>
          <w:szCs w:val="40"/>
        </w:rPr>
        <w:t xml:space="preserve"> suggested F</w:t>
      </w:r>
      <w:r w:rsidR="00315621" w:rsidRPr="00315621">
        <w:rPr>
          <w:rFonts w:ascii="Times New Roman" w:hAnsi="Times New Roman" w:cs="Times New Roman"/>
          <w:sz w:val="24"/>
          <w:szCs w:val="40"/>
          <w:vertAlign w:val="subscript"/>
        </w:rPr>
        <w:t>ST</w:t>
      </w:r>
      <w:r w:rsidR="00315621">
        <w:rPr>
          <w:rFonts w:ascii="Times New Roman" w:hAnsi="Times New Roman" w:cs="Times New Roman"/>
          <w:sz w:val="24"/>
          <w:szCs w:val="40"/>
        </w:rPr>
        <w:t xml:space="preserve"> </w:t>
      </w:r>
      <w:r w:rsidR="00315621" w:rsidRPr="00036DFF">
        <w:rPr>
          <w:rFonts w:ascii="Times New Roman" w:hAnsi="Times New Roman" w:cs="Times New Roman" w:hint="eastAsia"/>
          <w:sz w:val="24"/>
          <w:szCs w:val="40"/>
        </w:rPr>
        <w:t>≥</w:t>
      </w:r>
      <w:r w:rsidR="00315621">
        <w:rPr>
          <w:rFonts w:ascii="Times New Roman" w:hAnsi="Times New Roman" w:cs="Times New Roman" w:hint="eastAsia"/>
          <w:sz w:val="24"/>
          <w:szCs w:val="40"/>
        </w:rPr>
        <w:t xml:space="preserve"> 0.15 is </w:t>
      </w:r>
      <w:r w:rsidR="00315621">
        <w:rPr>
          <w:rFonts w:ascii="Times New Roman" w:hAnsi="Times New Roman" w:cs="Times New Roman"/>
          <w:sz w:val="24"/>
          <w:szCs w:val="40"/>
        </w:rPr>
        <w:t>significant</w:t>
      </w:r>
      <w:r w:rsidR="00315621">
        <w:rPr>
          <w:rFonts w:ascii="Times New Roman" w:hAnsi="Times New Roman" w:cs="Times New Roman" w:hint="eastAsia"/>
          <w:sz w:val="24"/>
          <w:szCs w:val="40"/>
        </w:rPr>
        <w:t xml:space="preserve"> </w:t>
      </w:r>
      <w:r w:rsidR="00315621">
        <w:rPr>
          <w:rFonts w:ascii="Times New Roman" w:hAnsi="Times New Roman" w:cs="Times New Roman"/>
          <w:sz w:val="24"/>
          <w:szCs w:val="40"/>
        </w:rPr>
        <w:t>for genetic divergence. Although the highest F</w:t>
      </w:r>
      <w:r w:rsidR="00315621" w:rsidRPr="00971851">
        <w:rPr>
          <w:rFonts w:ascii="Times New Roman" w:hAnsi="Times New Roman" w:cs="Times New Roman"/>
          <w:sz w:val="24"/>
          <w:szCs w:val="40"/>
          <w:vertAlign w:val="subscript"/>
        </w:rPr>
        <w:t>ST</w:t>
      </w:r>
      <w:r w:rsidR="00315621">
        <w:rPr>
          <w:rFonts w:ascii="Times New Roman" w:hAnsi="Times New Roman" w:cs="Times New Roman"/>
          <w:sz w:val="24"/>
          <w:szCs w:val="40"/>
        </w:rPr>
        <w:t xml:space="preserve"> obtained (Table 2) was 0.136 (Site A versus Site R), continuous monitoring should be conducted</w:t>
      </w:r>
      <w:r w:rsidR="002351F5">
        <w:rPr>
          <w:rFonts w:ascii="Times New Roman" w:hAnsi="Times New Roman" w:cs="Times New Roman"/>
          <w:sz w:val="24"/>
          <w:szCs w:val="40"/>
        </w:rPr>
        <w:t xml:space="preserve"> to prevent further divergence.</w:t>
      </w:r>
    </w:p>
    <w:p w:rsidR="007801D6" w:rsidRDefault="007801D6"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The N</w:t>
      </w:r>
      <w:r w:rsidRPr="007801D6">
        <w:rPr>
          <w:rFonts w:ascii="Times New Roman" w:hAnsi="Times New Roman" w:cs="Times New Roman"/>
          <w:sz w:val="24"/>
          <w:szCs w:val="40"/>
          <w:vertAlign w:val="subscript"/>
        </w:rPr>
        <w:t>e</w:t>
      </w:r>
      <w:r>
        <w:rPr>
          <w:rFonts w:ascii="Times New Roman" w:hAnsi="Times New Roman" w:cs="Times New Roman"/>
          <w:sz w:val="24"/>
          <w:szCs w:val="40"/>
          <w:vertAlign w:val="subscript"/>
        </w:rPr>
        <w:t xml:space="preserve"> </w:t>
      </w:r>
      <w:r w:rsidR="00036DFF">
        <w:rPr>
          <w:rFonts w:ascii="Times New Roman" w:hAnsi="Times New Roman" w:cs="Times New Roman"/>
          <w:sz w:val="24"/>
          <w:szCs w:val="40"/>
        </w:rPr>
        <w:t>of 3</w:t>
      </w:r>
      <w:r>
        <w:rPr>
          <w:rFonts w:ascii="Times New Roman" w:hAnsi="Times New Roman" w:cs="Times New Roman"/>
          <w:sz w:val="24"/>
          <w:szCs w:val="40"/>
        </w:rPr>
        <w:t xml:space="preserve">7 in the “mountain” population raises </w:t>
      </w:r>
      <w:r w:rsidR="00036DFF">
        <w:rPr>
          <w:rFonts w:ascii="Times New Roman" w:hAnsi="Times New Roman" w:cs="Times New Roman"/>
          <w:sz w:val="24"/>
          <w:szCs w:val="40"/>
        </w:rPr>
        <w:t>concern</w:t>
      </w:r>
      <w:r>
        <w:rPr>
          <w:rFonts w:ascii="Times New Roman" w:hAnsi="Times New Roman" w:cs="Times New Roman"/>
          <w:sz w:val="24"/>
          <w:szCs w:val="40"/>
        </w:rPr>
        <w:t xml:space="preserve"> as</w:t>
      </w:r>
      <w:r w:rsidR="000F4FC3">
        <w:rPr>
          <w:rFonts w:ascii="Times New Roman" w:hAnsi="Times New Roman" w:cs="Times New Roman"/>
          <w:sz w:val="24"/>
          <w:szCs w:val="40"/>
        </w:rPr>
        <w:t xml:space="preserve"> evidence since 1980 revealed that N</w:t>
      </w:r>
      <w:r w:rsidR="000F4FC3" w:rsidRPr="000F4FC3">
        <w:rPr>
          <w:rFonts w:ascii="Times New Roman" w:hAnsi="Times New Roman" w:cs="Times New Roman"/>
          <w:sz w:val="24"/>
          <w:szCs w:val="40"/>
          <w:vertAlign w:val="subscript"/>
        </w:rPr>
        <w:t>e</w:t>
      </w:r>
      <w:r w:rsidR="000F4FC3">
        <w:rPr>
          <w:rFonts w:ascii="Times New Roman" w:hAnsi="Times New Roman" w:cs="Times New Roman"/>
          <w:sz w:val="24"/>
          <w:szCs w:val="40"/>
        </w:rPr>
        <w:t xml:space="preserve"> of 50 is insufficient to prevent inbreeding depression in the wild for over five generations (</w:t>
      </w:r>
      <w:r w:rsidR="00036DFF">
        <w:rPr>
          <w:rFonts w:ascii="Times New Roman" w:hAnsi="Times New Roman" w:cs="Times New Roman"/>
          <w:sz w:val="24"/>
          <w:szCs w:val="40"/>
        </w:rPr>
        <w:t>Frankham et al. 2014)</w:t>
      </w:r>
      <w:r w:rsidR="000F4FC3">
        <w:rPr>
          <w:rFonts w:ascii="Times New Roman" w:hAnsi="Times New Roman" w:cs="Times New Roman"/>
          <w:sz w:val="24"/>
          <w:szCs w:val="40"/>
        </w:rPr>
        <w:t>. The same study cited also</w:t>
      </w:r>
      <w:r w:rsidR="00036DFF">
        <w:rPr>
          <w:rFonts w:ascii="Times New Roman" w:hAnsi="Times New Roman" w:cs="Times New Roman"/>
          <w:sz w:val="24"/>
          <w:szCs w:val="40"/>
        </w:rPr>
        <w:t xml:space="preserve"> found that N</w:t>
      </w:r>
      <w:r w:rsidR="00036DFF" w:rsidRPr="00036DFF">
        <w:rPr>
          <w:rFonts w:ascii="Times New Roman" w:hAnsi="Times New Roman" w:cs="Times New Roman"/>
          <w:sz w:val="24"/>
          <w:szCs w:val="40"/>
          <w:vertAlign w:val="subscript"/>
        </w:rPr>
        <w:t>e</w:t>
      </w:r>
      <w:r w:rsidR="00036DFF">
        <w:rPr>
          <w:rFonts w:ascii="Times New Roman" w:hAnsi="Times New Roman" w:cs="Times New Roman"/>
          <w:sz w:val="24"/>
          <w:szCs w:val="40"/>
        </w:rPr>
        <w:t xml:space="preserve"> </w:t>
      </w:r>
      <w:r w:rsidR="00036DFF" w:rsidRPr="00036DFF">
        <w:rPr>
          <w:rFonts w:ascii="Times New Roman" w:hAnsi="Times New Roman" w:cs="Times New Roman" w:hint="eastAsia"/>
          <w:sz w:val="24"/>
          <w:szCs w:val="40"/>
        </w:rPr>
        <w:t>≥</w:t>
      </w:r>
      <w:r w:rsidR="00036DFF">
        <w:rPr>
          <w:rFonts w:ascii="Times New Roman" w:hAnsi="Times New Roman" w:cs="Times New Roman" w:hint="eastAsia"/>
          <w:sz w:val="24"/>
          <w:szCs w:val="40"/>
        </w:rPr>
        <w:t>100</w:t>
      </w:r>
      <w:r w:rsidR="00036DFF">
        <w:rPr>
          <w:rFonts w:ascii="Times New Roman" w:hAnsi="Times New Roman" w:cs="Times New Roman"/>
          <w:sz w:val="24"/>
          <w:szCs w:val="40"/>
        </w:rPr>
        <w:t xml:space="preserve"> is required to maintain the loss in total fitness to </w:t>
      </w:r>
      <w:r w:rsidR="00036DFF" w:rsidRPr="00036DFF">
        <w:rPr>
          <w:rFonts w:ascii="Times New Roman" w:hAnsi="Times New Roman" w:cs="Times New Roman" w:hint="eastAsia"/>
          <w:sz w:val="24"/>
          <w:szCs w:val="40"/>
        </w:rPr>
        <w:t>≤</w:t>
      </w:r>
      <w:r w:rsidR="00036DFF">
        <w:rPr>
          <w:rFonts w:ascii="Times New Roman" w:hAnsi="Times New Roman" w:cs="Times New Roman" w:hint="eastAsia"/>
          <w:sz w:val="24"/>
          <w:szCs w:val="40"/>
        </w:rPr>
        <w:t>10%.</w:t>
      </w:r>
      <w:r w:rsidR="008D6D80">
        <w:rPr>
          <w:rFonts w:ascii="Times New Roman" w:hAnsi="Times New Roman" w:cs="Times New Roman"/>
          <w:sz w:val="24"/>
          <w:szCs w:val="40"/>
        </w:rPr>
        <w:t xml:space="preserve"> </w:t>
      </w:r>
      <w:r w:rsidR="00FC33A9">
        <w:rPr>
          <w:rFonts w:ascii="Times New Roman" w:hAnsi="Times New Roman" w:cs="Times New Roman"/>
          <w:sz w:val="24"/>
          <w:szCs w:val="40"/>
        </w:rPr>
        <w:t>T</w:t>
      </w:r>
      <w:r w:rsidR="008D6D80">
        <w:rPr>
          <w:rFonts w:ascii="Times New Roman" w:hAnsi="Times New Roman" w:cs="Times New Roman"/>
          <w:sz w:val="24"/>
          <w:szCs w:val="40"/>
        </w:rPr>
        <w:t>he low Ne</w:t>
      </w:r>
      <w:r w:rsidR="00FC33A9">
        <w:rPr>
          <w:rFonts w:ascii="Times New Roman" w:hAnsi="Times New Roman" w:cs="Times New Roman"/>
          <w:sz w:val="24"/>
          <w:szCs w:val="40"/>
        </w:rPr>
        <w:t>, low n</w:t>
      </w:r>
      <w:r w:rsidR="00FC33A9" w:rsidRPr="00FC33A9">
        <w:rPr>
          <w:rFonts w:ascii="Times New Roman" w:hAnsi="Times New Roman" w:cs="Times New Roman"/>
          <w:sz w:val="24"/>
          <w:szCs w:val="40"/>
          <w:vertAlign w:val="subscript"/>
        </w:rPr>
        <w:t>e</w:t>
      </w:r>
      <w:r w:rsidR="00FC33A9">
        <w:rPr>
          <w:rFonts w:ascii="Times New Roman" w:hAnsi="Times New Roman" w:cs="Times New Roman"/>
          <w:sz w:val="24"/>
          <w:szCs w:val="40"/>
        </w:rPr>
        <w:t>,</w:t>
      </w:r>
      <w:r w:rsidR="008D6D80">
        <w:rPr>
          <w:rFonts w:ascii="Times New Roman" w:hAnsi="Times New Roman" w:cs="Times New Roman"/>
          <w:sz w:val="24"/>
          <w:szCs w:val="40"/>
        </w:rPr>
        <w:t xml:space="preserve"> and positive F (Table 1) show signs of inbreeding in the “mountain” populations.</w:t>
      </w:r>
      <w:r w:rsidR="005E21B9">
        <w:rPr>
          <w:rFonts w:ascii="Times New Roman" w:hAnsi="Times New Roman" w:cs="Times New Roman"/>
          <w:sz w:val="24"/>
          <w:szCs w:val="40"/>
        </w:rPr>
        <w:t xml:space="preserve"> The “North” population has a N</w:t>
      </w:r>
      <w:r w:rsidR="005E21B9" w:rsidRPr="005E21B9">
        <w:rPr>
          <w:rFonts w:ascii="Times New Roman" w:hAnsi="Times New Roman" w:cs="Times New Roman"/>
          <w:sz w:val="24"/>
          <w:szCs w:val="40"/>
          <w:vertAlign w:val="subscript"/>
        </w:rPr>
        <w:t>e</w:t>
      </w:r>
      <w:r w:rsidR="005E21B9">
        <w:rPr>
          <w:rFonts w:ascii="Times New Roman" w:hAnsi="Times New Roman" w:cs="Times New Roman"/>
          <w:sz w:val="24"/>
          <w:szCs w:val="40"/>
        </w:rPr>
        <w:t xml:space="preserve"> of 386</w:t>
      </w:r>
      <w:r w:rsidR="00E37B76">
        <w:rPr>
          <w:rFonts w:ascii="Times New Roman" w:hAnsi="Times New Roman" w:cs="Times New Roman"/>
          <w:sz w:val="24"/>
          <w:szCs w:val="40"/>
        </w:rPr>
        <w:t xml:space="preserve"> which is adequate for preventing inbreeding depression however it is inadequate to maintain evolutionary potential. Frankham et al. (2014) recommended that N</w:t>
      </w:r>
      <w:r w:rsidR="00E37B76" w:rsidRPr="00036DFF">
        <w:rPr>
          <w:rFonts w:ascii="Times New Roman" w:hAnsi="Times New Roman" w:cs="Times New Roman"/>
          <w:sz w:val="24"/>
          <w:szCs w:val="40"/>
          <w:vertAlign w:val="subscript"/>
        </w:rPr>
        <w:t>e</w:t>
      </w:r>
      <w:r w:rsidR="00E37B76">
        <w:rPr>
          <w:rFonts w:ascii="Times New Roman" w:hAnsi="Times New Roman" w:cs="Times New Roman"/>
          <w:sz w:val="24"/>
          <w:szCs w:val="40"/>
        </w:rPr>
        <w:t xml:space="preserve"> </w:t>
      </w:r>
      <w:r w:rsidR="00E37B76" w:rsidRPr="00036DFF">
        <w:rPr>
          <w:rFonts w:ascii="Times New Roman" w:hAnsi="Times New Roman" w:cs="Times New Roman" w:hint="eastAsia"/>
          <w:sz w:val="24"/>
          <w:szCs w:val="40"/>
        </w:rPr>
        <w:t>≥</w:t>
      </w:r>
      <w:r w:rsidR="00E37B76">
        <w:rPr>
          <w:rFonts w:ascii="Times New Roman" w:hAnsi="Times New Roman" w:cs="Times New Roman" w:hint="eastAsia"/>
          <w:sz w:val="24"/>
          <w:szCs w:val="40"/>
        </w:rPr>
        <w:t>100</w:t>
      </w:r>
      <w:r w:rsidR="00E37B76">
        <w:rPr>
          <w:rFonts w:ascii="Times New Roman" w:hAnsi="Times New Roman" w:cs="Times New Roman"/>
          <w:sz w:val="24"/>
          <w:szCs w:val="40"/>
        </w:rPr>
        <w:t>0 is required to maintain evolutionary potential as N</w:t>
      </w:r>
      <w:r w:rsidR="00E37B76" w:rsidRPr="00364718">
        <w:rPr>
          <w:rFonts w:ascii="Times New Roman" w:hAnsi="Times New Roman" w:cs="Times New Roman"/>
          <w:sz w:val="24"/>
          <w:szCs w:val="40"/>
          <w:vertAlign w:val="subscript"/>
        </w:rPr>
        <w:t xml:space="preserve">e </w:t>
      </w:r>
      <w:r w:rsidR="00E37B76">
        <w:rPr>
          <w:rFonts w:ascii="Times New Roman" w:hAnsi="Times New Roman" w:cs="Times New Roman"/>
          <w:sz w:val="24"/>
          <w:szCs w:val="40"/>
        </w:rPr>
        <w:t>= 500</w:t>
      </w:r>
      <w:r w:rsidR="00364718">
        <w:rPr>
          <w:rFonts w:ascii="Times New Roman" w:hAnsi="Times New Roman" w:cs="Times New Roman"/>
          <w:sz w:val="24"/>
          <w:szCs w:val="40"/>
        </w:rPr>
        <w:t xml:space="preserve"> is inadequate.</w:t>
      </w:r>
      <w:r w:rsidR="008E4A0C">
        <w:rPr>
          <w:rFonts w:ascii="Times New Roman" w:hAnsi="Times New Roman" w:cs="Times New Roman"/>
          <w:sz w:val="24"/>
          <w:szCs w:val="40"/>
        </w:rPr>
        <w:t xml:space="preserve"> The “south” population has a N</w:t>
      </w:r>
      <w:r w:rsidR="008E4A0C" w:rsidRPr="00815830">
        <w:rPr>
          <w:rFonts w:ascii="Times New Roman" w:hAnsi="Times New Roman" w:cs="Times New Roman"/>
          <w:sz w:val="24"/>
          <w:szCs w:val="40"/>
          <w:vertAlign w:val="subscript"/>
        </w:rPr>
        <w:t>e</w:t>
      </w:r>
      <w:r w:rsidR="008E4A0C">
        <w:rPr>
          <w:rFonts w:ascii="Times New Roman" w:hAnsi="Times New Roman" w:cs="Times New Roman"/>
          <w:sz w:val="24"/>
          <w:szCs w:val="40"/>
        </w:rPr>
        <w:t xml:space="preserve"> of 1844 which is sufficient for preventing inbreeding depression and maintain</w:t>
      </w:r>
      <w:r w:rsidR="000B7100">
        <w:rPr>
          <w:rFonts w:ascii="Times New Roman" w:hAnsi="Times New Roman" w:cs="Times New Roman"/>
          <w:sz w:val="24"/>
          <w:szCs w:val="40"/>
        </w:rPr>
        <w:t>ing</w:t>
      </w:r>
      <w:r w:rsidR="008E4A0C">
        <w:rPr>
          <w:rFonts w:ascii="Times New Roman" w:hAnsi="Times New Roman" w:cs="Times New Roman"/>
          <w:sz w:val="24"/>
          <w:szCs w:val="40"/>
        </w:rPr>
        <w:t xml:space="preserve"> evolutionary potential.</w:t>
      </w:r>
    </w:p>
    <w:p w:rsidR="00F436EB" w:rsidRDefault="00F436EB"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r>
      <w:r w:rsidR="000B7100">
        <w:rPr>
          <w:rFonts w:ascii="Times New Roman" w:hAnsi="Times New Roman" w:cs="Times New Roman"/>
          <w:sz w:val="24"/>
          <w:szCs w:val="40"/>
        </w:rPr>
        <w:t xml:space="preserve">The IUCN Red </w:t>
      </w:r>
      <w:r w:rsidR="00A40E27">
        <w:rPr>
          <w:rFonts w:ascii="Times New Roman" w:hAnsi="Times New Roman" w:cs="Times New Roman"/>
          <w:sz w:val="24"/>
          <w:szCs w:val="40"/>
        </w:rPr>
        <w:t>L</w:t>
      </w:r>
      <w:r w:rsidR="000B7100">
        <w:rPr>
          <w:rFonts w:ascii="Times New Roman" w:hAnsi="Times New Roman" w:cs="Times New Roman"/>
          <w:sz w:val="24"/>
          <w:szCs w:val="40"/>
        </w:rPr>
        <w:t>ist assessment (</w:t>
      </w:r>
      <w:r w:rsidR="000B7100" w:rsidRPr="000B7100">
        <w:rPr>
          <w:rFonts w:ascii="Times New Roman" w:hAnsi="Times New Roman" w:cs="Times New Roman"/>
          <w:sz w:val="24"/>
          <w:szCs w:val="40"/>
        </w:rPr>
        <w:t>Fisher and Harlow</w:t>
      </w:r>
      <w:r w:rsidR="000B7100">
        <w:rPr>
          <w:rFonts w:ascii="Times New Roman" w:hAnsi="Times New Roman" w:cs="Times New Roman"/>
          <w:sz w:val="24"/>
          <w:szCs w:val="40"/>
        </w:rPr>
        <w:t xml:space="preserve"> </w:t>
      </w:r>
      <w:r w:rsidR="000B7100" w:rsidRPr="000B7100">
        <w:rPr>
          <w:rFonts w:ascii="Times New Roman" w:hAnsi="Times New Roman" w:cs="Times New Roman"/>
          <w:sz w:val="24"/>
          <w:szCs w:val="40"/>
        </w:rPr>
        <w:t>2012</w:t>
      </w:r>
      <w:r w:rsidR="000B7100">
        <w:rPr>
          <w:rFonts w:ascii="Times New Roman" w:hAnsi="Times New Roman" w:cs="Times New Roman"/>
          <w:sz w:val="24"/>
          <w:szCs w:val="40"/>
        </w:rPr>
        <w:t xml:space="preserve">) has reported that </w:t>
      </w:r>
      <w:r w:rsidR="000B7100">
        <w:rPr>
          <w:rFonts w:ascii="Times New Roman" w:hAnsi="Times New Roman" w:cs="Times New Roman"/>
          <w:i/>
          <w:iCs/>
          <w:sz w:val="24"/>
          <w:szCs w:val="40"/>
        </w:rPr>
        <w:t>B. bulabula</w:t>
      </w:r>
      <w:r w:rsidR="000B7100">
        <w:rPr>
          <w:rFonts w:ascii="Times New Roman" w:hAnsi="Times New Roman" w:cs="Times New Roman"/>
          <w:sz w:val="24"/>
          <w:szCs w:val="40"/>
        </w:rPr>
        <w:t xml:space="preserve">’s distribution has an upper elevation limit of </w:t>
      </w:r>
      <w:r w:rsidR="007B0D48">
        <w:rPr>
          <w:rFonts w:ascii="Times New Roman" w:hAnsi="Times New Roman" w:cs="Times New Roman"/>
          <w:sz w:val="24"/>
          <w:szCs w:val="40"/>
        </w:rPr>
        <w:t xml:space="preserve">500 metres so, that is a plausible reason that </w:t>
      </w:r>
      <w:r w:rsidR="007B0D48">
        <w:rPr>
          <w:rFonts w:ascii="Times New Roman" w:hAnsi="Times New Roman" w:cs="Times New Roman"/>
          <w:i/>
          <w:iCs/>
          <w:sz w:val="24"/>
          <w:szCs w:val="40"/>
        </w:rPr>
        <w:t xml:space="preserve">B. bulabula </w:t>
      </w:r>
      <w:r w:rsidR="007B0D48">
        <w:rPr>
          <w:rFonts w:ascii="Times New Roman" w:hAnsi="Times New Roman" w:cs="Times New Roman"/>
          <w:sz w:val="24"/>
          <w:szCs w:val="40"/>
        </w:rPr>
        <w:t xml:space="preserve">are not able to disperse to the opposite side of the mountain as it was 1300 metres in average elevation. </w:t>
      </w:r>
    </w:p>
    <w:p w:rsidR="007B6EF2" w:rsidRPr="00EC77BC" w:rsidRDefault="007B6EF2" w:rsidP="00FC7DAC">
      <w:pPr>
        <w:spacing w:after="0" w:line="480" w:lineRule="auto"/>
        <w:jc w:val="both"/>
        <w:rPr>
          <w:rFonts w:ascii="Times New Roman" w:hAnsi="Times New Roman" w:cs="Times New Roman"/>
          <w:sz w:val="24"/>
          <w:szCs w:val="40"/>
        </w:rPr>
      </w:pPr>
    </w:p>
    <w:p w:rsidR="00A967BD" w:rsidRDefault="00A967BD" w:rsidP="00FC7DAC">
      <w:pPr>
        <w:spacing w:after="0" w:line="480" w:lineRule="auto"/>
        <w:jc w:val="both"/>
        <w:rPr>
          <w:rFonts w:ascii="Times New Roman" w:hAnsi="Times New Roman" w:cs="Times New Roman"/>
          <w:i/>
          <w:iCs/>
          <w:sz w:val="24"/>
          <w:szCs w:val="40"/>
        </w:rPr>
      </w:pPr>
      <w:r w:rsidRPr="006055E0">
        <w:rPr>
          <w:rFonts w:ascii="Times New Roman" w:hAnsi="Times New Roman" w:cs="Times New Roman"/>
          <w:i/>
          <w:iCs/>
          <w:sz w:val="24"/>
          <w:szCs w:val="40"/>
        </w:rPr>
        <w:t>Isolation by distance</w:t>
      </w:r>
    </w:p>
    <w:p w:rsidR="009A5E44" w:rsidRDefault="00C96907" w:rsidP="00FC7DAC">
      <w:pPr>
        <w:spacing w:after="0" w:line="480" w:lineRule="auto"/>
        <w:jc w:val="both"/>
        <w:rPr>
          <w:rFonts w:ascii="Times New Roman" w:hAnsi="Times New Roman" w:cs="Times New Roman"/>
          <w:sz w:val="24"/>
          <w:szCs w:val="40"/>
        </w:rPr>
      </w:pPr>
      <w:r>
        <w:rPr>
          <w:rFonts w:ascii="Times New Roman" w:hAnsi="Times New Roman" w:cs="Times New Roman"/>
          <w:sz w:val="24"/>
          <w:szCs w:val="40"/>
        </w:rPr>
        <w:tab/>
        <w:t xml:space="preserve"> Both correlograms of the “north” and “south” populations displayed </w:t>
      </w:r>
      <w:r w:rsidR="00A40E27">
        <w:rPr>
          <w:rFonts w:ascii="Times New Roman" w:hAnsi="Times New Roman" w:cs="Times New Roman"/>
          <w:sz w:val="24"/>
          <w:szCs w:val="40"/>
        </w:rPr>
        <w:t xml:space="preserve">a </w:t>
      </w:r>
      <w:r>
        <w:rPr>
          <w:rFonts w:ascii="Times New Roman" w:hAnsi="Times New Roman" w:cs="Times New Roman"/>
          <w:sz w:val="24"/>
          <w:szCs w:val="40"/>
        </w:rPr>
        <w:t xml:space="preserve">significant decline </w:t>
      </w:r>
      <w:r w:rsidR="00A40E27">
        <w:rPr>
          <w:rFonts w:ascii="Times New Roman" w:hAnsi="Times New Roman" w:cs="Times New Roman"/>
          <w:sz w:val="24"/>
          <w:szCs w:val="40"/>
        </w:rPr>
        <w:t>in</w:t>
      </w:r>
      <w:r>
        <w:rPr>
          <w:rFonts w:ascii="Times New Roman" w:hAnsi="Times New Roman" w:cs="Times New Roman"/>
          <w:sz w:val="24"/>
          <w:szCs w:val="40"/>
        </w:rPr>
        <w:t xml:space="preserve"> genetic similarity as </w:t>
      </w:r>
      <w:r w:rsidR="00F17BE4">
        <w:rPr>
          <w:rFonts w:ascii="Times New Roman" w:hAnsi="Times New Roman" w:cs="Times New Roman"/>
          <w:sz w:val="24"/>
          <w:szCs w:val="40"/>
        </w:rPr>
        <w:t>geographic</w:t>
      </w:r>
      <w:r>
        <w:rPr>
          <w:rFonts w:ascii="Times New Roman" w:hAnsi="Times New Roman" w:cs="Times New Roman"/>
          <w:sz w:val="24"/>
          <w:szCs w:val="40"/>
        </w:rPr>
        <w:t xml:space="preserve"> distance increase</w:t>
      </w:r>
      <w:r w:rsidR="00A40E27">
        <w:rPr>
          <w:rFonts w:ascii="Times New Roman" w:hAnsi="Times New Roman" w:cs="Times New Roman"/>
          <w:sz w:val="24"/>
          <w:szCs w:val="40"/>
        </w:rPr>
        <w:t>d</w:t>
      </w:r>
      <w:r w:rsidR="000C0E7B">
        <w:rPr>
          <w:rFonts w:ascii="Times New Roman" w:hAnsi="Times New Roman" w:cs="Times New Roman"/>
          <w:sz w:val="24"/>
          <w:szCs w:val="40"/>
        </w:rPr>
        <w:t xml:space="preserve"> (Figure</w:t>
      </w:r>
      <w:r w:rsidR="00A40E27">
        <w:rPr>
          <w:rFonts w:ascii="Times New Roman" w:hAnsi="Times New Roman" w:cs="Times New Roman"/>
          <w:sz w:val="24"/>
          <w:szCs w:val="40"/>
        </w:rPr>
        <w:t>s</w:t>
      </w:r>
      <w:r w:rsidR="000C0E7B">
        <w:rPr>
          <w:rFonts w:ascii="Times New Roman" w:hAnsi="Times New Roman" w:cs="Times New Roman"/>
          <w:sz w:val="24"/>
          <w:szCs w:val="40"/>
        </w:rPr>
        <w:t xml:space="preserve"> 4a and 4b).</w:t>
      </w:r>
      <w:r w:rsidR="00F92E81">
        <w:rPr>
          <w:rFonts w:ascii="Times New Roman" w:hAnsi="Times New Roman" w:cs="Times New Roman"/>
          <w:sz w:val="24"/>
          <w:szCs w:val="40"/>
        </w:rPr>
        <w:t xml:space="preserve"> </w:t>
      </w:r>
      <w:r w:rsidR="00F17BE4">
        <w:rPr>
          <w:rFonts w:ascii="Times New Roman" w:hAnsi="Times New Roman" w:cs="Times New Roman"/>
          <w:sz w:val="24"/>
          <w:szCs w:val="40"/>
        </w:rPr>
        <w:t>The correlogram of the “north”</w:t>
      </w:r>
      <w:r w:rsidR="00282F57">
        <w:rPr>
          <w:rFonts w:ascii="Times New Roman" w:hAnsi="Times New Roman" w:cs="Times New Roman"/>
          <w:sz w:val="24"/>
          <w:szCs w:val="40"/>
        </w:rPr>
        <w:t xml:space="preserve"> population has a sharper decline than the correlogram in the “</w:t>
      </w:r>
      <w:r w:rsidR="000C0E7B">
        <w:rPr>
          <w:rFonts w:ascii="Times New Roman" w:hAnsi="Times New Roman" w:cs="Times New Roman"/>
          <w:sz w:val="24"/>
          <w:szCs w:val="40"/>
        </w:rPr>
        <w:t>south</w:t>
      </w:r>
      <w:r w:rsidR="00282F57">
        <w:rPr>
          <w:rFonts w:ascii="Times New Roman" w:hAnsi="Times New Roman" w:cs="Times New Roman"/>
          <w:sz w:val="24"/>
          <w:szCs w:val="40"/>
        </w:rPr>
        <w:t>” population.</w:t>
      </w:r>
      <w:r w:rsidR="000C0E7B">
        <w:rPr>
          <w:rFonts w:ascii="Times New Roman" w:hAnsi="Times New Roman" w:cs="Times New Roman"/>
          <w:sz w:val="24"/>
          <w:szCs w:val="40"/>
        </w:rPr>
        <w:t xml:space="preserve"> Despite having r falling within the U and L range in most distance classes, the “south” population still had a significant negative trend as supported by the P-value of 0.001.</w:t>
      </w:r>
      <w:r w:rsidR="00F21EEA">
        <w:rPr>
          <w:rFonts w:ascii="Times New Roman" w:hAnsi="Times New Roman" w:cs="Times New Roman"/>
          <w:sz w:val="24"/>
          <w:szCs w:val="40"/>
        </w:rPr>
        <w:t xml:space="preserve"> Is</w:t>
      </w:r>
      <w:r w:rsidR="00896D00">
        <w:rPr>
          <w:rFonts w:ascii="Times New Roman" w:hAnsi="Times New Roman" w:cs="Times New Roman"/>
          <w:sz w:val="24"/>
          <w:szCs w:val="40"/>
        </w:rPr>
        <w:t>olation by distance is observed</w:t>
      </w:r>
      <w:r w:rsidR="00F21EEA">
        <w:rPr>
          <w:rFonts w:ascii="Times New Roman" w:hAnsi="Times New Roman" w:cs="Times New Roman"/>
          <w:sz w:val="24"/>
          <w:szCs w:val="40"/>
        </w:rPr>
        <w:t xml:space="preserve"> in the “north” and “south” populations of </w:t>
      </w:r>
      <w:r w:rsidR="00F21EEA">
        <w:rPr>
          <w:rFonts w:ascii="Times New Roman" w:hAnsi="Times New Roman" w:cs="Times New Roman"/>
          <w:i/>
          <w:iCs/>
          <w:sz w:val="24"/>
          <w:szCs w:val="40"/>
        </w:rPr>
        <w:t>B</w:t>
      </w:r>
      <w:r w:rsidR="00962645">
        <w:rPr>
          <w:rFonts w:ascii="Times New Roman" w:hAnsi="Times New Roman" w:cs="Times New Roman"/>
          <w:i/>
          <w:iCs/>
          <w:sz w:val="24"/>
          <w:szCs w:val="40"/>
        </w:rPr>
        <w:t>. bulabula</w:t>
      </w:r>
      <w:r w:rsidR="00962645">
        <w:rPr>
          <w:rFonts w:ascii="Times New Roman" w:hAnsi="Times New Roman" w:cs="Times New Roman"/>
          <w:sz w:val="24"/>
          <w:szCs w:val="40"/>
        </w:rPr>
        <w:t>.</w:t>
      </w:r>
      <w:r w:rsidR="000E4F63">
        <w:rPr>
          <w:rFonts w:ascii="Times New Roman" w:hAnsi="Times New Roman" w:cs="Times New Roman"/>
          <w:sz w:val="24"/>
          <w:szCs w:val="40"/>
        </w:rPr>
        <w:t xml:space="preserve"> </w:t>
      </w:r>
    </w:p>
    <w:p w:rsidR="000E4F63" w:rsidRDefault="000E4F63" w:rsidP="00FC7DAC">
      <w:pPr>
        <w:spacing w:after="0" w:line="480" w:lineRule="auto"/>
        <w:ind w:firstLine="720"/>
        <w:jc w:val="both"/>
        <w:rPr>
          <w:rFonts w:ascii="Times New Roman" w:hAnsi="Times New Roman" w:cs="Times New Roman"/>
          <w:sz w:val="24"/>
          <w:szCs w:val="40"/>
        </w:rPr>
      </w:pPr>
      <w:r>
        <w:rPr>
          <w:rFonts w:ascii="Times New Roman" w:hAnsi="Times New Roman" w:cs="Times New Roman"/>
          <w:sz w:val="24"/>
          <w:szCs w:val="40"/>
        </w:rPr>
        <w:t>The significant P-values resulting fr</w:t>
      </w:r>
      <w:r w:rsidR="00F43541">
        <w:rPr>
          <w:rFonts w:ascii="Times New Roman" w:hAnsi="Times New Roman" w:cs="Times New Roman"/>
          <w:sz w:val="24"/>
          <w:szCs w:val="40"/>
        </w:rPr>
        <w:t>om the spatial structure analyse</w:t>
      </w:r>
      <w:r>
        <w:rPr>
          <w:rFonts w:ascii="Times New Roman" w:hAnsi="Times New Roman" w:cs="Times New Roman"/>
          <w:sz w:val="24"/>
          <w:szCs w:val="40"/>
        </w:rPr>
        <w:t>s of both “north” and “south” populations provided evidence of significant heterogeneity within each population</w:t>
      </w:r>
      <w:r w:rsidR="00E20687">
        <w:rPr>
          <w:rFonts w:ascii="Times New Roman" w:hAnsi="Times New Roman" w:cs="Times New Roman"/>
          <w:sz w:val="24"/>
          <w:szCs w:val="40"/>
        </w:rPr>
        <w:t xml:space="preserve"> (</w:t>
      </w:r>
      <w:r w:rsidR="00E20687" w:rsidRPr="00E20687">
        <w:rPr>
          <w:rFonts w:ascii="Times New Roman" w:hAnsi="Times New Roman" w:cs="Times New Roman"/>
          <w:sz w:val="24"/>
          <w:szCs w:val="40"/>
        </w:rPr>
        <w:t>Banks and Peakall 2012</w:t>
      </w:r>
      <w:r w:rsidR="00E20687">
        <w:rPr>
          <w:rFonts w:ascii="Times New Roman" w:hAnsi="Times New Roman" w:cs="Times New Roman"/>
          <w:sz w:val="24"/>
          <w:szCs w:val="40"/>
        </w:rPr>
        <w:t>)</w:t>
      </w:r>
      <w:r>
        <w:rPr>
          <w:rFonts w:ascii="Times New Roman" w:hAnsi="Times New Roman" w:cs="Times New Roman"/>
          <w:sz w:val="24"/>
          <w:szCs w:val="40"/>
        </w:rPr>
        <w:t>.</w:t>
      </w:r>
      <w:r w:rsidR="009A5E44">
        <w:rPr>
          <w:rFonts w:ascii="Times New Roman" w:hAnsi="Times New Roman" w:cs="Times New Roman"/>
          <w:sz w:val="24"/>
          <w:szCs w:val="40"/>
        </w:rPr>
        <w:t xml:space="preserve"> </w:t>
      </w:r>
      <w:r w:rsidR="001B6E91">
        <w:rPr>
          <w:rFonts w:ascii="Times New Roman" w:hAnsi="Times New Roman" w:cs="Times New Roman"/>
          <w:sz w:val="24"/>
          <w:szCs w:val="40"/>
        </w:rPr>
        <w:t xml:space="preserve">This suggests that there is a constraint to the distance that </w:t>
      </w:r>
      <w:r w:rsidR="001B6E91">
        <w:rPr>
          <w:rFonts w:ascii="Times New Roman" w:hAnsi="Times New Roman" w:cs="Times New Roman"/>
          <w:i/>
          <w:iCs/>
          <w:sz w:val="24"/>
          <w:szCs w:val="40"/>
        </w:rPr>
        <w:t xml:space="preserve">B. bulabula </w:t>
      </w:r>
      <w:r w:rsidR="001B6E91">
        <w:rPr>
          <w:rFonts w:ascii="Times New Roman" w:hAnsi="Times New Roman" w:cs="Times New Roman"/>
          <w:sz w:val="24"/>
          <w:szCs w:val="40"/>
        </w:rPr>
        <w:t>can disperse</w:t>
      </w:r>
      <w:r w:rsidR="00A40E27">
        <w:rPr>
          <w:rFonts w:ascii="Times New Roman" w:hAnsi="Times New Roman" w:cs="Times New Roman"/>
          <w:sz w:val="24"/>
          <w:szCs w:val="40"/>
        </w:rPr>
        <w:t xml:space="preserve"> to,</w:t>
      </w:r>
      <w:r w:rsidR="001B6E91">
        <w:rPr>
          <w:rFonts w:ascii="Times New Roman" w:hAnsi="Times New Roman" w:cs="Times New Roman"/>
          <w:sz w:val="24"/>
          <w:szCs w:val="40"/>
        </w:rPr>
        <w:t xml:space="preserve"> from their place of birth</w:t>
      </w:r>
      <w:r w:rsidR="00411F93">
        <w:rPr>
          <w:rFonts w:ascii="Times New Roman" w:hAnsi="Times New Roman" w:cs="Times New Roman"/>
          <w:sz w:val="24"/>
          <w:szCs w:val="40"/>
        </w:rPr>
        <w:t xml:space="preserve"> (</w:t>
      </w:r>
      <w:r w:rsidR="00411F93" w:rsidRPr="00F91E59">
        <w:rPr>
          <w:rFonts w:ascii="Times New Roman" w:hAnsi="Times New Roman" w:cs="Times New Roman"/>
          <w:color w:val="222222"/>
          <w:sz w:val="24"/>
          <w:szCs w:val="24"/>
          <w:shd w:val="clear" w:color="auto" w:fill="FFFFFF"/>
        </w:rPr>
        <w:t>Wagner</w:t>
      </w:r>
      <w:r w:rsidR="00411F93">
        <w:rPr>
          <w:rFonts w:ascii="Times New Roman" w:hAnsi="Times New Roman" w:cs="Times New Roman"/>
          <w:color w:val="222222"/>
          <w:sz w:val="24"/>
          <w:szCs w:val="24"/>
          <w:shd w:val="clear" w:color="auto" w:fill="FFFFFF"/>
        </w:rPr>
        <w:t xml:space="preserve"> </w:t>
      </w:r>
      <w:r w:rsidR="00411F93" w:rsidRPr="00F91E59">
        <w:rPr>
          <w:rFonts w:ascii="Times New Roman" w:hAnsi="Times New Roman" w:cs="Times New Roman"/>
          <w:color w:val="222222"/>
          <w:sz w:val="24"/>
          <w:szCs w:val="24"/>
          <w:shd w:val="clear" w:color="auto" w:fill="FFFFFF"/>
        </w:rPr>
        <w:t>and Fortin</w:t>
      </w:r>
      <w:r w:rsidR="00411F93">
        <w:rPr>
          <w:rFonts w:ascii="Times New Roman" w:hAnsi="Times New Roman" w:cs="Times New Roman"/>
          <w:color w:val="222222"/>
          <w:sz w:val="24"/>
          <w:szCs w:val="24"/>
          <w:shd w:val="clear" w:color="auto" w:fill="FFFFFF"/>
        </w:rPr>
        <w:t xml:space="preserve"> </w:t>
      </w:r>
      <w:r w:rsidR="00411F93" w:rsidRPr="00F91E59">
        <w:rPr>
          <w:rFonts w:ascii="Times New Roman" w:hAnsi="Times New Roman" w:cs="Times New Roman"/>
          <w:color w:val="222222"/>
          <w:sz w:val="24"/>
          <w:szCs w:val="24"/>
          <w:shd w:val="clear" w:color="auto" w:fill="FFFFFF"/>
        </w:rPr>
        <w:t>2005</w:t>
      </w:r>
      <w:r w:rsidR="00411F93">
        <w:rPr>
          <w:rFonts w:ascii="Times New Roman" w:hAnsi="Times New Roman" w:cs="Times New Roman"/>
          <w:color w:val="222222"/>
          <w:sz w:val="24"/>
          <w:szCs w:val="24"/>
          <w:shd w:val="clear" w:color="auto" w:fill="FFFFFF"/>
        </w:rPr>
        <w:t>)</w:t>
      </w:r>
      <w:r w:rsidR="00CC027A">
        <w:rPr>
          <w:rFonts w:ascii="Times New Roman" w:hAnsi="Times New Roman" w:cs="Times New Roman"/>
          <w:sz w:val="24"/>
          <w:szCs w:val="40"/>
        </w:rPr>
        <w:t xml:space="preserve">, which could cause high relatedness among the individuals of each population leading to </w:t>
      </w:r>
      <w:r w:rsidR="00A40E27">
        <w:rPr>
          <w:rFonts w:ascii="Times New Roman" w:hAnsi="Times New Roman" w:cs="Times New Roman"/>
          <w:sz w:val="24"/>
          <w:szCs w:val="40"/>
        </w:rPr>
        <w:t xml:space="preserve">the </w:t>
      </w:r>
      <w:r w:rsidR="00CC027A">
        <w:rPr>
          <w:rFonts w:ascii="Times New Roman" w:hAnsi="Times New Roman" w:cs="Times New Roman"/>
          <w:sz w:val="24"/>
          <w:szCs w:val="40"/>
        </w:rPr>
        <w:t xml:space="preserve">rapid decline of genetic similarity when </w:t>
      </w:r>
      <w:r w:rsidR="00D2303C">
        <w:rPr>
          <w:rFonts w:ascii="Times New Roman" w:hAnsi="Times New Roman" w:cs="Times New Roman"/>
          <w:sz w:val="24"/>
          <w:szCs w:val="40"/>
        </w:rPr>
        <w:t>mov</w:t>
      </w:r>
      <w:r w:rsidR="00CC027A">
        <w:rPr>
          <w:rFonts w:ascii="Times New Roman" w:hAnsi="Times New Roman" w:cs="Times New Roman"/>
          <w:sz w:val="24"/>
          <w:szCs w:val="40"/>
        </w:rPr>
        <w:t>ing across spatial distance.</w:t>
      </w:r>
    </w:p>
    <w:p w:rsidR="00EC77BC" w:rsidRDefault="00EC77BC" w:rsidP="00FC7DAC">
      <w:pPr>
        <w:spacing w:after="0" w:line="480" w:lineRule="auto"/>
        <w:ind w:firstLine="720"/>
        <w:jc w:val="both"/>
        <w:rPr>
          <w:rFonts w:ascii="Times New Roman" w:hAnsi="Times New Roman" w:cs="Times New Roman"/>
          <w:sz w:val="24"/>
          <w:szCs w:val="40"/>
        </w:rPr>
      </w:pPr>
      <w:r>
        <w:rPr>
          <w:rFonts w:ascii="Times New Roman" w:hAnsi="Times New Roman" w:cs="Times New Roman"/>
          <w:sz w:val="24"/>
          <w:szCs w:val="40"/>
        </w:rPr>
        <w:t xml:space="preserve">Even though </w:t>
      </w:r>
      <w:r>
        <w:rPr>
          <w:rFonts w:ascii="Times New Roman" w:hAnsi="Times New Roman" w:cs="Times New Roman"/>
          <w:i/>
          <w:iCs/>
          <w:sz w:val="24"/>
          <w:szCs w:val="40"/>
        </w:rPr>
        <w:t xml:space="preserve">B. bulabula </w:t>
      </w:r>
      <w:r>
        <w:rPr>
          <w:rFonts w:ascii="Times New Roman" w:hAnsi="Times New Roman" w:cs="Times New Roman"/>
          <w:sz w:val="24"/>
          <w:szCs w:val="40"/>
        </w:rPr>
        <w:t>were reported to be good swimmers, they prefer to be arboreal</w:t>
      </w:r>
      <w:r w:rsidR="00DC4AE4">
        <w:rPr>
          <w:rFonts w:ascii="Times New Roman" w:hAnsi="Times New Roman" w:cs="Times New Roman"/>
          <w:sz w:val="24"/>
          <w:szCs w:val="40"/>
        </w:rPr>
        <w:t xml:space="preserve"> (</w:t>
      </w:r>
      <w:r w:rsidR="00DC4AE4" w:rsidRPr="00B900FC">
        <w:rPr>
          <w:rFonts w:ascii="Times New Roman" w:hAnsi="Times New Roman" w:cs="Times New Roman"/>
          <w:color w:val="222222"/>
          <w:sz w:val="24"/>
          <w:szCs w:val="24"/>
          <w:shd w:val="clear" w:color="auto" w:fill="FFFFFF"/>
        </w:rPr>
        <w:t>Sacramento Zoological Society</w:t>
      </w:r>
      <w:r w:rsidR="00DC4AE4">
        <w:rPr>
          <w:rFonts w:ascii="Times New Roman" w:hAnsi="Times New Roman" w:cs="Times New Roman"/>
          <w:color w:val="222222"/>
          <w:sz w:val="24"/>
          <w:szCs w:val="24"/>
          <w:shd w:val="clear" w:color="auto" w:fill="FFFFFF"/>
        </w:rPr>
        <w:t xml:space="preserve"> 2016)</w:t>
      </w:r>
      <w:r>
        <w:rPr>
          <w:rFonts w:ascii="Times New Roman" w:hAnsi="Times New Roman" w:cs="Times New Roman"/>
          <w:sz w:val="24"/>
          <w:szCs w:val="40"/>
        </w:rPr>
        <w:t>. This could explain the restricted dispersal and limited gene flow across the opposite of the water. Their ability to swim could also explain the higher relatedness among the “north” and “south” populations</w:t>
      </w:r>
      <w:r w:rsidR="001F7371">
        <w:rPr>
          <w:rFonts w:ascii="Times New Roman" w:hAnsi="Times New Roman" w:cs="Times New Roman"/>
          <w:sz w:val="24"/>
          <w:szCs w:val="40"/>
        </w:rPr>
        <w:t xml:space="preserve"> compared to the “mountain” populations.</w:t>
      </w:r>
    </w:p>
    <w:p w:rsidR="007B6EF2" w:rsidRPr="001B6E91" w:rsidRDefault="007B6EF2" w:rsidP="00FC7DAC">
      <w:pPr>
        <w:spacing w:after="0" w:line="480" w:lineRule="auto"/>
        <w:ind w:firstLine="720"/>
        <w:jc w:val="both"/>
        <w:rPr>
          <w:rFonts w:ascii="Times New Roman" w:hAnsi="Times New Roman" w:cs="Times New Roman"/>
          <w:sz w:val="24"/>
          <w:szCs w:val="40"/>
        </w:rPr>
      </w:pPr>
    </w:p>
    <w:p w:rsidR="00A967BD" w:rsidRDefault="00A967BD" w:rsidP="00FC7DAC">
      <w:pPr>
        <w:spacing w:after="0" w:line="480" w:lineRule="auto"/>
        <w:jc w:val="both"/>
        <w:rPr>
          <w:rFonts w:ascii="Times New Roman" w:hAnsi="Times New Roman" w:cs="Times New Roman"/>
          <w:i/>
          <w:iCs/>
          <w:sz w:val="24"/>
          <w:szCs w:val="40"/>
        </w:rPr>
      </w:pPr>
      <w:r w:rsidRPr="006055E0">
        <w:rPr>
          <w:rFonts w:ascii="Times New Roman" w:hAnsi="Times New Roman" w:cs="Times New Roman"/>
          <w:i/>
          <w:iCs/>
          <w:sz w:val="24"/>
          <w:szCs w:val="40"/>
        </w:rPr>
        <w:t>Conclusion</w:t>
      </w:r>
    </w:p>
    <w:p w:rsidR="0059488F" w:rsidRPr="00A66909" w:rsidRDefault="0059488F" w:rsidP="00FC7DAC">
      <w:pPr>
        <w:spacing w:after="0" w:line="480" w:lineRule="auto"/>
        <w:jc w:val="both"/>
        <w:rPr>
          <w:rFonts w:ascii="Times New Roman" w:hAnsi="Times New Roman" w:cs="Times New Roman"/>
          <w:sz w:val="24"/>
          <w:szCs w:val="40"/>
        </w:rPr>
      </w:pPr>
      <w:r>
        <w:rPr>
          <w:rFonts w:ascii="Times New Roman" w:hAnsi="Times New Roman" w:cs="Times New Roman"/>
          <w:i/>
          <w:iCs/>
          <w:sz w:val="24"/>
          <w:szCs w:val="40"/>
        </w:rPr>
        <w:tab/>
      </w:r>
      <w:r>
        <w:rPr>
          <w:rFonts w:ascii="Times New Roman" w:hAnsi="Times New Roman" w:cs="Times New Roman"/>
          <w:sz w:val="24"/>
          <w:szCs w:val="40"/>
        </w:rPr>
        <w:t xml:space="preserve">As predicted, the Viti Levu’s </w:t>
      </w:r>
      <w:r>
        <w:rPr>
          <w:rFonts w:ascii="Times New Roman" w:hAnsi="Times New Roman" w:cs="Times New Roman"/>
          <w:i/>
          <w:iCs/>
          <w:sz w:val="24"/>
          <w:szCs w:val="40"/>
        </w:rPr>
        <w:t xml:space="preserve">B. bulabula </w:t>
      </w:r>
      <w:r>
        <w:rPr>
          <w:rFonts w:ascii="Times New Roman" w:hAnsi="Times New Roman" w:cs="Times New Roman"/>
          <w:sz w:val="24"/>
          <w:szCs w:val="40"/>
        </w:rPr>
        <w:t>showed a strong genetic structure.</w:t>
      </w:r>
      <w:r w:rsidR="00596652">
        <w:rPr>
          <w:rFonts w:ascii="Times New Roman" w:hAnsi="Times New Roman" w:cs="Times New Roman"/>
          <w:sz w:val="24"/>
          <w:szCs w:val="40"/>
        </w:rPr>
        <w:t xml:space="preserve"> The hypothesis was also supported as the results showed evidence of isolation by distance.</w:t>
      </w:r>
      <w:r>
        <w:rPr>
          <w:rFonts w:ascii="Times New Roman" w:hAnsi="Times New Roman" w:cs="Times New Roman"/>
          <w:sz w:val="24"/>
          <w:szCs w:val="40"/>
        </w:rPr>
        <w:t xml:space="preserve"> It is apparent that the “mountain”, “north”, and “south” populations form their own genetic groups.</w:t>
      </w:r>
      <w:r w:rsidR="0093427B">
        <w:rPr>
          <w:rFonts w:ascii="Times New Roman" w:hAnsi="Times New Roman" w:cs="Times New Roman"/>
          <w:sz w:val="24"/>
          <w:szCs w:val="40"/>
        </w:rPr>
        <w:t xml:space="preserve"> These populations are al</w:t>
      </w:r>
      <w:r w:rsidR="00424B10">
        <w:rPr>
          <w:rFonts w:ascii="Times New Roman" w:hAnsi="Times New Roman" w:cs="Times New Roman"/>
          <w:sz w:val="24"/>
          <w:szCs w:val="40"/>
        </w:rPr>
        <w:t xml:space="preserve">so under isolation by distance. The mountain range and the river form barriers to gene flow in the </w:t>
      </w:r>
      <w:r w:rsidR="00424B10">
        <w:rPr>
          <w:rFonts w:ascii="Times New Roman" w:hAnsi="Times New Roman" w:cs="Times New Roman"/>
          <w:i/>
          <w:iCs/>
          <w:sz w:val="24"/>
          <w:szCs w:val="40"/>
        </w:rPr>
        <w:t xml:space="preserve">B. bulabula </w:t>
      </w:r>
      <w:r w:rsidR="00424B10">
        <w:rPr>
          <w:rFonts w:ascii="Times New Roman" w:hAnsi="Times New Roman" w:cs="Times New Roman"/>
          <w:sz w:val="24"/>
          <w:szCs w:val="40"/>
        </w:rPr>
        <w:t xml:space="preserve">populations </w:t>
      </w:r>
      <w:r w:rsidR="00D0330E">
        <w:rPr>
          <w:rFonts w:ascii="Times New Roman" w:hAnsi="Times New Roman" w:cs="Times New Roman"/>
          <w:sz w:val="24"/>
          <w:szCs w:val="40"/>
        </w:rPr>
        <w:t>in Viti Levu thus, leading to</w:t>
      </w:r>
      <w:r w:rsidR="00BB1A79">
        <w:rPr>
          <w:rFonts w:ascii="Times New Roman" w:hAnsi="Times New Roman" w:cs="Times New Roman"/>
          <w:sz w:val="24"/>
          <w:szCs w:val="40"/>
        </w:rPr>
        <w:t xml:space="preserve"> the three</w:t>
      </w:r>
      <w:r w:rsidR="00D0330E">
        <w:rPr>
          <w:rFonts w:ascii="Times New Roman" w:hAnsi="Times New Roman" w:cs="Times New Roman"/>
          <w:sz w:val="24"/>
          <w:szCs w:val="40"/>
        </w:rPr>
        <w:t xml:space="preserve"> small isolated populations. The “mountain” populations are at risk of inbreeding </w:t>
      </w:r>
      <w:r w:rsidR="00A456CA">
        <w:rPr>
          <w:rFonts w:ascii="Times New Roman" w:hAnsi="Times New Roman" w:cs="Times New Roman"/>
          <w:sz w:val="24"/>
          <w:szCs w:val="40"/>
        </w:rPr>
        <w:t xml:space="preserve">depression </w:t>
      </w:r>
      <w:r w:rsidR="00D0330E">
        <w:rPr>
          <w:rFonts w:ascii="Times New Roman" w:hAnsi="Times New Roman" w:cs="Times New Roman"/>
          <w:sz w:val="24"/>
          <w:szCs w:val="40"/>
        </w:rPr>
        <w:t>due to their low N</w:t>
      </w:r>
      <w:r w:rsidR="00D0330E" w:rsidRPr="00D0330E">
        <w:rPr>
          <w:rFonts w:ascii="Times New Roman" w:hAnsi="Times New Roman" w:cs="Times New Roman"/>
          <w:sz w:val="24"/>
          <w:szCs w:val="40"/>
          <w:vertAlign w:val="subscript"/>
        </w:rPr>
        <w:t>e</w:t>
      </w:r>
      <w:r w:rsidR="00D0330E">
        <w:rPr>
          <w:rFonts w:ascii="Times New Roman" w:hAnsi="Times New Roman" w:cs="Times New Roman"/>
          <w:sz w:val="24"/>
          <w:szCs w:val="40"/>
        </w:rPr>
        <w:t xml:space="preserve">. Although </w:t>
      </w:r>
      <w:r w:rsidR="0018033E">
        <w:rPr>
          <w:rFonts w:ascii="Times New Roman" w:hAnsi="Times New Roman" w:cs="Times New Roman"/>
          <w:sz w:val="24"/>
          <w:szCs w:val="40"/>
        </w:rPr>
        <w:t>the “north” and “south” populations have higher Ne than the “mountain” populations, al</w:t>
      </w:r>
      <w:r w:rsidR="000C6F57">
        <w:rPr>
          <w:rFonts w:ascii="Times New Roman" w:hAnsi="Times New Roman" w:cs="Times New Roman"/>
          <w:sz w:val="24"/>
          <w:szCs w:val="40"/>
        </w:rPr>
        <w:t>l of these populations are nonetheless</w:t>
      </w:r>
      <w:r w:rsidR="0018033E">
        <w:rPr>
          <w:rFonts w:ascii="Times New Roman" w:hAnsi="Times New Roman" w:cs="Times New Roman"/>
          <w:sz w:val="24"/>
          <w:szCs w:val="40"/>
        </w:rPr>
        <w:t xml:space="preserve"> susceptible to genetic drift.</w:t>
      </w:r>
    </w:p>
    <w:p w:rsidR="00E0770B" w:rsidRDefault="005D2F0C" w:rsidP="00B3654A">
      <w:pPr>
        <w:spacing w:after="0" w:line="480" w:lineRule="auto"/>
        <w:ind w:firstLine="720"/>
        <w:jc w:val="both"/>
        <w:rPr>
          <w:rFonts w:ascii="Times New Roman" w:eastAsiaTheme="majorEastAsia" w:hAnsi="Times New Roman" w:cs="Times New Roman"/>
          <w:b/>
          <w:bCs/>
          <w:color w:val="000000" w:themeColor="text1"/>
          <w:sz w:val="24"/>
          <w:szCs w:val="24"/>
        </w:rPr>
      </w:pPr>
      <w:r>
        <w:rPr>
          <w:rFonts w:ascii="Times New Roman" w:hAnsi="Times New Roman" w:cs="Times New Roman"/>
          <w:sz w:val="24"/>
          <w:szCs w:val="40"/>
        </w:rPr>
        <w:t>With the “mountain” populations</w:t>
      </w:r>
      <w:r w:rsidR="00B51514">
        <w:rPr>
          <w:rFonts w:ascii="Times New Roman" w:hAnsi="Times New Roman" w:cs="Times New Roman"/>
          <w:sz w:val="24"/>
          <w:szCs w:val="40"/>
        </w:rPr>
        <w:t xml:space="preserve"> at risk of inbreeding</w:t>
      </w:r>
      <w:r>
        <w:rPr>
          <w:rFonts w:ascii="Times New Roman" w:hAnsi="Times New Roman" w:cs="Times New Roman"/>
          <w:sz w:val="24"/>
          <w:szCs w:val="40"/>
        </w:rPr>
        <w:t xml:space="preserve"> depression and the “north” populations</w:t>
      </w:r>
      <w:r w:rsidR="00B51514">
        <w:rPr>
          <w:rFonts w:ascii="Times New Roman" w:hAnsi="Times New Roman" w:cs="Times New Roman"/>
          <w:sz w:val="24"/>
          <w:szCs w:val="40"/>
        </w:rPr>
        <w:t xml:space="preserve"> at risk of losing evolutionary potential, conservation actions must be undertaken for </w:t>
      </w:r>
      <w:r w:rsidR="00B51514">
        <w:rPr>
          <w:rFonts w:ascii="Times New Roman" w:hAnsi="Times New Roman" w:cs="Times New Roman"/>
          <w:i/>
          <w:iCs/>
          <w:sz w:val="24"/>
          <w:szCs w:val="40"/>
        </w:rPr>
        <w:t>B. bulabula</w:t>
      </w:r>
      <w:r w:rsidR="00B51514">
        <w:rPr>
          <w:rFonts w:ascii="Times New Roman" w:hAnsi="Times New Roman" w:cs="Times New Roman"/>
          <w:sz w:val="24"/>
          <w:szCs w:val="40"/>
        </w:rPr>
        <w:t xml:space="preserve">. </w:t>
      </w:r>
      <w:r w:rsidR="00A40E27">
        <w:rPr>
          <w:rFonts w:ascii="Times New Roman" w:hAnsi="Times New Roman" w:cs="Times New Roman"/>
          <w:sz w:val="24"/>
          <w:szCs w:val="40"/>
        </w:rPr>
        <w:t>A r</w:t>
      </w:r>
      <w:r w:rsidR="00606E23">
        <w:rPr>
          <w:rFonts w:ascii="Times New Roman" w:hAnsi="Times New Roman" w:cs="Times New Roman"/>
          <w:sz w:val="24"/>
          <w:szCs w:val="40"/>
        </w:rPr>
        <w:t xml:space="preserve">egular genetic monitoring program should be introduced to conserve the endangered </w:t>
      </w:r>
      <w:r w:rsidR="00606E23">
        <w:rPr>
          <w:rFonts w:ascii="Times New Roman" w:hAnsi="Times New Roman" w:cs="Times New Roman"/>
          <w:i/>
          <w:iCs/>
          <w:sz w:val="24"/>
          <w:szCs w:val="40"/>
        </w:rPr>
        <w:t>B. bul</w:t>
      </w:r>
      <w:r w:rsidR="00A40E27">
        <w:rPr>
          <w:rFonts w:ascii="Times New Roman" w:hAnsi="Times New Roman" w:cs="Times New Roman"/>
          <w:i/>
          <w:iCs/>
          <w:sz w:val="24"/>
          <w:szCs w:val="40"/>
        </w:rPr>
        <w:t>a</w:t>
      </w:r>
      <w:r w:rsidR="00606E23">
        <w:rPr>
          <w:rFonts w:ascii="Times New Roman" w:hAnsi="Times New Roman" w:cs="Times New Roman"/>
          <w:i/>
          <w:iCs/>
          <w:sz w:val="24"/>
          <w:szCs w:val="40"/>
        </w:rPr>
        <w:t xml:space="preserve">bula </w:t>
      </w:r>
      <w:r w:rsidR="00606E23">
        <w:rPr>
          <w:rFonts w:ascii="Times New Roman" w:hAnsi="Times New Roman" w:cs="Times New Roman"/>
          <w:sz w:val="24"/>
          <w:szCs w:val="40"/>
        </w:rPr>
        <w:t xml:space="preserve">population in Viti Levu. Further studies should also be conducted to find viable solutions to </w:t>
      </w:r>
      <w:r w:rsidR="00A40E27">
        <w:rPr>
          <w:rFonts w:ascii="Times New Roman" w:hAnsi="Times New Roman" w:cs="Times New Roman"/>
          <w:sz w:val="24"/>
          <w:szCs w:val="40"/>
        </w:rPr>
        <w:t xml:space="preserve">the </w:t>
      </w:r>
      <w:r w:rsidR="00606E23">
        <w:rPr>
          <w:rFonts w:ascii="Times New Roman" w:hAnsi="Times New Roman" w:cs="Times New Roman"/>
          <w:sz w:val="24"/>
          <w:szCs w:val="40"/>
        </w:rPr>
        <w:t xml:space="preserve">genetic restoration of this iguana. </w:t>
      </w:r>
      <w:r w:rsidR="007D21B0">
        <w:rPr>
          <w:rFonts w:ascii="Times New Roman" w:hAnsi="Times New Roman" w:cs="Times New Roman"/>
          <w:sz w:val="24"/>
          <w:szCs w:val="40"/>
        </w:rPr>
        <w:t xml:space="preserve">Translocation of the </w:t>
      </w:r>
      <w:r w:rsidR="007D21B0">
        <w:rPr>
          <w:rFonts w:ascii="Times New Roman" w:hAnsi="Times New Roman" w:cs="Times New Roman"/>
          <w:i/>
          <w:iCs/>
          <w:sz w:val="24"/>
          <w:szCs w:val="40"/>
        </w:rPr>
        <w:t xml:space="preserve">B. bulabula </w:t>
      </w:r>
      <w:r w:rsidR="007D21B0">
        <w:rPr>
          <w:rFonts w:ascii="Times New Roman" w:hAnsi="Times New Roman" w:cs="Times New Roman"/>
          <w:sz w:val="24"/>
          <w:szCs w:val="40"/>
        </w:rPr>
        <w:t>between the northern si</w:t>
      </w:r>
      <w:r w:rsidR="00A40E27">
        <w:rPr>
          <w:rFonts w:ascii="Times New Roman" w:hAnsi="Times New Roman" w:cs="Times New Roman"/>
          <w:sz w:val="24"/>
          <w:szCs w:val="40"/>
        </w:rPr>
        <w:t xml:space="preserve">de of the mountain range and the </w:t>
      </w:r>
      <w:r w:rsidR="007D21B0">
        <w:rPr>
          <w:rFonts w:ascii="Times New Roman" w:hAnsi="Times New Roman" w:cs="Times New Roman"/>
          <w:sz w:val="24"/>
          <w:szCs w:val="40"/>
        </w:rPr>
        <w:t xml:space="preserve">northern and southern sides of the river should also be considered </w:t>
      </w:r>
      <w:r w:rsidR="004F7BAA">
        <w:rPr>
          <w:rFonts w:ascii="Times New Roman" w:hAnsi="Times New Roman" w:cs="Times New Roman"/>
          <w:sz w:val="24"/>
          <w:szCs w:val="40"/>
        </w:rPr>
        <w:t>with prior planning and risk assessment.</w:t>
      </w:r>
      <w:r w:rsidR="00E0770B">
        <w:rPr>
          <w:rFonts w:ascii="Times New Roman" w:hAnsi="Times New Roman" w:cs="Times New Roman"/>
          <w:b/>
          <w:bCs/>
          <w:color w:val="000000" w:themeColor="text1"/>
          <w:sz w:val="24"/>
          <w:szCs w:val="24"/>
        </w:rPr>
        <w:br w:type="page"/>
      </w:r>
    </w:p>
    <w:p w:rsidR="00403D19" w:rsidRPr="00632DCF" w:rsidRDefault="00403D19" w:rsidP="00FC7DAC">
      <w:pPr>
        <w:pStyle w:val="Heading1"/>
        <w:spacing w:before="0" w:line="480" w:lineRule="auto"/>
        <w:jc w:val="both"/>
        <w:rPr>
          <w:rFonts w:ascii="Times New Roman" w:hAnsi="Times New Roman" w:cs="Times New Roman"/>
          <w:b/>
          <w:bCs/>
          <w:color w:val="000000" w:themeColor="text1"/>
          <w:sz w:val="24"/>
          <w:szCs w:val="24"/>
        </w:rPr>
      </w:pPr>
      <w:r w:rsidRPr="00632DCF">
        <w:rPr>
          <w:rFonts w:ascii="Times New Roman" w:hAnsi="Times New Roman" w:cs="Times New Roman"/>
          <w:b/>
          <w:bCs/>
          <w:color w:val="000000" w:themeColor="text1"/>
          <w:sz w:val="24"/>
          <w:szCs w:val="24"/>
        </w:rPr>
        <w:t>References</w:t>
      </w:r>
    </w:p>
    <w:p w:rsidR="00733BA6" w:rsidRPr="006D06BF" w:rsidRDefault="00733BA6" w:rsidP="00FC7DAC">
      <w:pPr>
        <w:autoSpaceDE w:val="0"/>
        <w:autoSpaceDN w:val="0"/>
        <w:adjustRightInd w:val="0"/>
        <w:spacing w:after="0" w:line="480" w:lineRule="auto"/>
        <w:jc w:val="both"/>
        <w:rPr>
          <w:rFonts w:ascii="Times New Roman" w:hAnsi="Times New Roman" w:cs="Times New Roman"/>
          <w:i/>
          <w:iCs/>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Balkenhol, N., Cushman, S., Storfer, A. and Waits, L., 2015. </w:t>
      </w:r>
      <w:r w:rsidRPr="006D06BF">
        <w:rPr>
          <w:rFonts w:ascii="Times New Roman" w:hAnsi="Times New Roman" w:cs="Times New Roman"/>
          <w:i/>
          <w:iCs/>
          <w:color w:val="000000" w:themeColor="text1"/>
          <w:sz w:val="24"/>
          <w:szCs w:val="24"/>
          <w:shd w:val="clear" w:color="auto" w:fill="FFFFFF"/>
        </w:rPr>
        <w:t xml:space="preserve">Landscape genetics: concepts, </w:t>
      </w:r>
    </w:p>
    <w:p w:rsidR="00733BA6" w:rsidRPr="006D06BF" w:rsidRDefault="00733BA6" w:rsidP="00FC7DAC">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6D06BF">
        <w:rPr>
          <w:rFonts w:ascii="Times New Roman" w:hAnsi="Times New Roman" w:cs="Times New Roman"/>
          <w:i/>
          <w:iCs/>
          <w:color w:val="000000" w:themeColor="text1"/>
          <w:sz w:val="24"/>
          <w:szCs w:val="24"/>
          <w:shd w:val="clear" w:color="auto" w:fill="FFFFFF"/>
        </w:rPr>
        <w:t>methods, applications</w:t>
      </w:r>
      <w:r w:rsidRPr="006D06BF">
        <w:rPr>
          <w:rFonts w:ascii="Times New Roman" w:hAnsi="Times New Roman" w:cs="Times New Roman"/>
          <w:color w:val="000000" w:themeColor="text1"/>
          <w:sz w:val="24"/>
          <w:szCs w:val="24"/>
          <w:shd w:val="clear" w:color="auto" w:fill="FFFFFF"/>
        </w:rPr>
        <w:t>. John Wiley &amp; Sons.</w:t>
      </w:r>
    </w:p>
    <w:p w:rsidR="00E30816" w:rsidRPr="006D06BF" w:rsidRDefault="00E30816" w:rsidP="00FC7DAC">
      <w:pPr>
        <w:pStyle w:val="EndNoteBibliography"/>
        <w:spacing w:line="480" w:lineRule="auto"/>
        <w:ind w:left="720" w:hanging="720"/>
        <w:jc w:val="both"/>
        <w:rPr>
          <w:noProof/>
          <w:color w:val="000000" w:themeColor="text1"/>
        </w:rPr>
      </w:pPr>
      <w:r w:rsidRPr="006D06BF">
        <w:rPr>
          <w:color w:val="000000" w:themeColor="text1"/>
          <w:shd w:val="clear" w:color="auto" w:fill="FFFFFF"/>
        </w:rPr>
        <w:t>Banks, S.C. and Peakall, R.O.D., 2012. Genetic spatial autocorrelation can readily detect sex‐biased dispersal. </w:t>
      </w:r>
      <w:r w:rsidRPr="006D06BF">
        <w:rPr>
          <w:i/>
          <w:iCs/>
          <w:color w:val="000000" w:themeColor="text1"/>
          <w:shd w:val="clear" w:color="auto" w:fill="FFFFFF"/>
        </w:rPr>
        <w:t>Molecular ecology</w:t>
      </w:r>
      <w:r w:rsidRPr="006D06BF">
        <w:rPr>
          <w:color w:val="000000" w:themeColor="text1"/>
          <w:shd w:val="clear" w:color="auto" w:fill="FFFFFF"/>
        </w:rPr>
        <w:t>, </w:t>
      </w:r>
      <w:r w:rsidRPr="006D06BF">
        <w:rPr>
          <w:i/>
          <w:iCs/>
          <w:color w:val="000000" w:themeColor="text1"/>
          <w:shd w:val="clear" w:color="auto" w:fill="FFFFFF"/>
        </w:rPr>
        <w:t>21</w:t>
      </w:r>
      <w:r w:rsidRPr="006D06BF">
        <w:rPr>
          <w:color w:val="000000" w:themeColor="text1"/>
          <w:shd w:val="clear" w:color="auto" w:fill="FFFFFF"/>
        </w:rPr>
        <w:t>(9), pp.2092-2105.</w:t>
      </w:r>
    </w:p>
    <w:p w:rsidR="0013177F" w:rsidRPr="006D06BF" w:rsidRDefault="0013177F" w:rsidP="00B1414B">
      <w:pPr>
        <w:pStyle w:val="EndNoteBibliography"/>
        <w:spacing w:line="480" w:lineRule="auto"/>
        <w:ind w:left="720" w:hanging="720"/>
        <w:rPr>
          <w:noProof/>
          <w:color w:val="000000" w:themeColor="text1"/>
        </w:rPr>
      </w:pPr>
      <w:r w:rsidRPr="006D06BF">
        <w:rPr>
          <w:noProof/>
          <w:color w:val="000000" w:themeColor="text1"/>
        </w:rPr>
        <w:t xml:space="preserve">DArT., 2018. </w:t>
      </w:r>
      <w:r w:rsidRPr="006D06BF">
        <w:rPr>
          <w:i/>
          <w:iCs/>
          <w:noProof/>
          <w:color w:val="000000" w:themeColor="text1"/>
        </w:rPr>
        <w:t>DNA Extraction Protocol for DArT</w:t>
      </w:r>
      <w:r w:rsidRPr="006D06BF">
        <w:rPr>
          <w:noProof/>
          <w:color w:val="000000" w:themeColor="text1"/>
        </w:rPr>
        <w:t xml:space="preserve"> </w:t>
      </w:r>
      <w:hyperlink r:id="rId13" w:history="1">
        <w:r w:rsidRPr="006D06BF">
          <w:rPr>
            <w:rStyle w:val="Hyperlink"/>
            <w:noProof/>
            <w:color w:val="000000" w:themeColor="text1"/>
          </w:rPr>
          <w:t>https://ordering.diversityarrays.com/files/DArT_DNA_isolation.pdf</w:t>
        </w:r>
      </w:hyperlink>
      <w:r w:rsidRPr="006D06BF">
        <w:rPr>
          <w:noProof/>
          <w:color w:val="000000" w:themeColor="text1"/>
        </w:rPr>
        <w:t xml:space="preserve"> </w:t>
      </w:r>
    </w:p>
    <w:p w:rsidR="0013177F" w:rsidRPr="006D06BF" w:rsidRDefault="0013177F" w:rsidP="00FC7DAC">
      <w:pPr>
        <w:pStyle w:val="EndNoteBibliography"/>
        <w:spacing w:line="480" w:lineRule="auto"/>
        <w:ind w:left="720"/>
        <w:jc w:val="both"/>
        <w:rPr>
          <w:noProof/>
          <w:color w:val="000000" w:themeColor="text1"/>
        </w:rPr>
      </w:pPr>
      <w:r w:rsidRPr="006D06BF">
        <w:rPr>
          <w:noProof/>
          <w:color w:val="000000" w:themeColor="text1"/>
        </w:rPr>
        <w:t>Accessed  on 15 May 2022.</w:t>
      </w:r>
    </w:p>
    <w:p w:rsidR="002E6280" w:rsidRPr="006D06BF" w:rsidRDefault="002E6280" w:rsidP="00FC7DAC">
      <w:pPr>
        <w:autoSpaceDE w:val="0"/>
        <w:autoSpaceDN w:val="0"/>
        <w:adjustRightInd w:val="0"/>
        <w:spacing w:after="0" w:line="480" w:lineRule="auto"/>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 xml:space="preserve">Felappi, J.F., Vieira, R.C., Fagundes, N.J. and Verrastro, L.V., 2015. So far away, yet so close: </w:t>
      </w:r>
    </w:p>
    <w:p w:rsidR="002E6280" w:rsidRPr="006D06BF" w:rsidRDefault="002E6280" w:rsidP="00FC7DAC">
      <w:pPr>
        <w:autoSpaceDE w:val="0"/>
        <w:autoSpaceDN w:val="0"/>
        <w:adjustRightInd w:val="0"/>
        <w:spacing w:after="0" w:line="480" w:lineRule="auto"/>
        <w:ind w:left="720"/>
        <w:jc w:val="both"/>
        <w:rPr>
          <w:rFonts w:ascii="Times New Roman" w:hAnsi="Times New Roman" w:cs="Times New Roman"/>
          <w:color w:val="000000" w:themeColor="text1"/>
          <w:sz w:val="24"/>
          <w:szCs w:val="24"/>
        </w:rPr>
      </w:pPr>
      <w:r w:rsidRPr="006D06BF">
        <w:rPr>
          <w:rFonts w:ascii="Times New Roman" w:hAnsi="Times New Roman" w:cs="Times New Roman"/>
          <w:color w:val="000000" w:themeColor="text1"/>
          <w:sz w:val="24"/>
          <w:szCs w:val="24"/>
          <w:shd w:val="clear" w:color="auto" w:fill="FFFFFF"/>
        </w:rPr>
        <w:t>strong genetic structure in Homonota uruguayensis (Squamata, Phyllodactylidae), a species with restricted geographic distribution in the Brazilian and Uruguayan pampas. </w:t>
      </w:r>
      <w:r w:rsidRPr="006D06BF">
        <w:rPr>
          <w:rFonts w:ascii="Times New Roman" w:hAnsi="Times New Roman" w:cs="Times New Roman"/>
          <w:i/>
          <w:iCs/>
          <w:color w:val="000000" w:themeColor="text1"/>
          <w:sz w:val="24"/>
          <w:szCs w:val="24"/>
          <w:shd w:val="clear" w:color="auto" w:fill="FFFFFF"/>
        </w:rPr>
        <w:t>PLoS One</w:t>
      </w:r>
      <w:r w:rsidRPr="006D06BF">
        <w:rPr>
          <w:rFonts w:ascii="Times New Roman" w:hAnsi="Times New Roman" w:cs="Times New Roman"/>
          <w:color w:val="000000" w:themeColor="text1"/>
          <w:sz w:val="24"/>
          <w:szCs w:val="24"/>
          <w:shd w:val="clear" w:color="auto" w:fill="FFFFFF"/>
        </w:rPr>
        <w:t>, </w:t>
      </w:r>
      <w:r w:rsidRPr="006D06BF">
        <w:rPr>
          <w:rFonts w:ascii="Times New Roman" w:hAnsi="Times New Roman" w:cs="Times New Roman"/>
          <w:i/>
          <w:iCs/>
          <w:color w:val="000000" w:themeColor="text1"/>
          <w:sz w:val="24"/>
          <w:szCs w:val="24"/>
          <w:shd w:val="clear" w:color="auto" w:fill="FFFFFF"/>
        </w:rPr>
        <w:t>10</w:t>
      </w:r>
      <w:r w:rsidRPr="006D06BF">
        <w:rPr>
          <w:rFonts w:ascii="Times New Roman" w:hAnsi="Times New Roman" w:cs="Times New Roman"/>
          <w:color w:val="000000" w:themeColor="text1"/>
          <w:sz w:val="24"/>
          <w:szCs w:val="24"/>
          <w:shd w:val="clear" w:color="auto" w:fill="FFFFFF"/>
        </w:rPr>
        <w:t>(2), p.e0118162.</w:t>
      </w:r>
    </w:p>
    <w:p w:rsidR="00627E39" w:rsidRPr="006D06BF" w:rsidRDefault="008603AA" w:rsidP="00FC7DAC">
      <w:pPr>
        <w:autoSpaceDE w:val="0"/>
        <w:autoSpaceDN w:val="0"/>
        <w:adjustRightInd w:val="0"/>
        <w:spacing w:after="0" w:line="480" w:lineRule="auto"/>
        <w:jc w:val="both"/>
        <w:rPr>
          <w:rFonts w:ascii="Times New Roman" w:eastAsia="Calibri-Italic" w:hAnsi="Times New Roman" w:cs="Times New Roman"/>
          <w:i/>
          <w:iCs/>
          <w:color w:val="000000" w:themeColor="text1"/>
          <w:sz w:val="24"/>
          <w:szCs w:val="24"/>
        </w:rPr>
      </w:pPr>
      <w:r w:rsidRPr="006D06BF">
        <w:rPr>
          <w:rFonts w:ascii="Times New Roman" w:hAnsi="Times New Roman" w:cs="Times New Roman"/>
          <w:color w:val="000000" w:themeColor="text1"/>
          <w:sz w:val="24"/>
          <w:szCs w:val="24"/>
        </w:rPr>
        <w:t>Fisher, R., Grant, T. and</w:t>
      </w:r>
      <w:r w:rsidR="00627E39" w:rsidRPr="006D06BF">
        <w:rPr>
          <w:rFonts w:ascii="Times New Roman" w:hAnsi="Times New Roman" w:cs="Times New Roman"/>
          <w:color w:val="000000" w:themeColor="text1"/>
          <w:sz w:val="24"/>
          <w:szCs w:val="24"/>
        </w:rPr>
        <w:t xml:space="preserve"> Harlow, P.</w:t>
      </w:r>
      <w:r w:rsidR="00C51D5A" w:rsidRPr="006D06BF">
        <w:rPr>
          <w:rFonts w:ascii="Times New Roman" w:hAnsi="Times New Roman" w:cs="Times New Roman"/>
          <w:color w:val="000000" w:themeColor="text1"/>
          <w:sz w:val="24"/>
          <w:szCs w:val="24"/>
        </w:rPr>
        <w:t>,</w:t>
      </w:r>
      <w:r w:rsidR="00627E39" w:rsidRPr="006D06BF">
        <w:rPr>
          <w:rFonts w:ascii="Times New Roman" w:hAnsi="Times New Roman" w:cs="Times New Roman"/>
          <w:color w:val="000000" w:themeColor="text1"/>
          <w:sz w:val="24"/>
          <w:szCs w:val="24"/>
        </w:rPr>
        <w:t xml:space="preserve"> 2012. </w:t>
      </w:r>
      <w:r w:rsidR="00627E39" w:rsidRPr="006D06BF">
        <w:rPr>
          <w:rFonts w:ascii="Times New Roman" w:eastAsia="Calibri-Italic" w:hAnsi="Times New Roman" w:cs="Times New Roman"/>
          <w:i/>
          <w:iCs/>
          <w:color w:val="000000" w:themeColor="text1"/>
          <w:sz w:val="24"/>
          <w:szCs w:val="24"/>
        </w:rPr>
        <w:t>Brachylophus bulabula. The IUCN Red List of</w:t>
      </w:r>
    </w:p>
    <w:p w:rsidR="00627E39" w:rsidRPr="006D06BF" w:rsidRDefault="00627E39" w:rsidP="00FC7DAC">
      <w:pPr>
        <w:autoSpaceDE w:val="0"/>
        <w:autoSpaceDN w:val="0"/>
        <w:adjustRightInd w:val="0"/>
        <w:spacing w:after="0" w:line="480" w:lineRule="auto"/>
        <w:ind w:firstLine="720"/>
        <w:jc w:val="both"/>
        <w:rPr>
          <w:rFonts w:ascii="Times New Roman" w:hAnsi="Times New Roman" w:cs="Times New Roman"/>
          <w:color w:val="000000" w:themeColor="text1"/>
          <w:sz w:val="24"/>
          <w:szCs w:val="24"/>
        </w:rPr>
      </w:pPr>
      <w:r w:rsidRPr="006D06BF">
        <w:rPr>
          <w:rFonts w:ascii="Times New Roman" w:eastAsia="Calibri-Italic" w:hAnsi="Times New Roman" w:cs="Times New Roman"/>
          <w:i/>
          <w:iCs/>
          <w:color w:val="000000" w:themeColor="text1"/>
          <w:sz w:val="24"/>
          <w:szCs w:val="24"/>
        </w:rPr>
        <w:t>Threatened Species 2012</w:t>
      </w:r>
      <w:r w:rsidRPr="006D06BF">
        <w:rPr>
          <w:rFonts w:ascii="Times New Roman" w:hAnsi="Times New Roman" w:cs="Times New Roman"/>
          <w:color w:val="000000" w:themeColor="text1"/>
          <w:sz w:val="24"/>
          <w:szCs w:val="24"/>
        </w:rPr>
        <w:t>: e.T174471A1414101.</w:t>
      </w:r>
    </w:p>
    <w:p w:rsidR="00627E39" w:rsidRPr="006D06BF" w:rsidRDefault="00ED1235" w:rsidP="00FC7DAC">
      <w:pPr>
        <w:spacing w:after="0" w:line="480" w:lineRule="auto"/>
        <w:ind w:firstLine="720"/>
        <w:jc w:val="both"/>
        <w:rPr>
          <w:rFonts w:ascii="Times New Roman" w:hAnsi="Times New Roman" w:cs="Times New Roman"/>
          <w:color w:val="000000" w:themeColor="text1"/>
          <w:sz w:val="24"/>
          <w:szCs w:val="24"/>
        </w:rPr>
      </w:pPr>
      <w:hyperlink r:id="rId14" w:history="1">
        <w:r w:rsidR="00627E39" w:rsidRPr="006D06BF">
          <w:rPr>
            <w:rStyle w:val="Hyperlink"/>
            <w:rFonts w:ascii="Times New Roman" w:hAnsi="Times New Roman" w:cs="Times New Roman"/>
            <w:color w:val="000000" w:themeColor="text1"/>
            <w:sz w:val="24"/>
            <w:szCs w:val="24"/>
          </w:rPr>
          <w:t>http://dx.doi.org/10.2305/IUCN.UK.2012.RLTS.T174471A1414101.en</w:t>
        </w:r>
      </w:hyperlink>
    </w:p>
    <w:p w:rsidR="00627E39" w:rsidRPr="006D06BF" w:rsidRDefault="00627E39" w:rsidP="00FC7DAC">
      <w:pPr>
        <w:spacing w:after="0" w:line="480" w:lineRule="auto"/>
        <w:ind w:firstLine="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rPr>
        <w:t>Accessed on 15 May 2022.</w:t>
      </w:r>
    </w:p>
    <w:p w:rsidR="00971851" w:rsidRPr="006D06BF" w:rsidRDefault="00971851" w:rsidP="00FC7DAC">
      <w:pPr>
        <w:spacing w:after="0" w:line="480" w:lineRule="auto"/>
        <w:jc w:val="both"/>
        <w:rPr>
          <w:rFonts w:ascii="Times New Roman" w:hAnsi="Times New Roman" w:cs="Times New Roman"/>
          <w:i/>
          <w:iCs/>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Frankham, R., Ballou, S.E.J.D., Briscoe, D.A. and Ballou, J.D., 2002. </w:t>
      </w:r>
      <w:r w:rsidRPr="006D06BF">
        <w:rPr>
          <w:rFonts w:ascii="Times New Roman" w:hAnsi="Times New Roman" w:cs="Times New Roman"/>
          <w:i/>
          <w:iCs/>
          <w:color w:val="000000" w:themeColor="text1"/>
          <w:sz w:val="24"/>
          <w:szCs w:val="24"/>
          <w:shd w:val="clear" w:color="auto" w:fill="FFFFFF"/>
        </w:rPr>
        <w:t xml:space="preserve">Introduction to conservation </w:t>
      </w:r>
    </w:p>
    <w:p w:rsidR="00971851" w:rsidRPr="006D06BF" w:rsidRDefault="00971851" w:rsidP="00FC7DAC">
      <w:pPr>
        <w:spacing w:after="0" w:line="480" w:lineRule="auto"/>
        <w:ind w:firstLine="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i/>
          <w:iCs/>
          <w:color w:val="000000" w:themeColor="text1"/>
          <w:sz w:val="24"/>
          <w:szCs w:val="24"/>
          <w:shd w:val="clear" w:color="auto" w:fill="FFFFFF"/>
        </w:rPr>
        <w:t>genetics</w:t>
      </w:r>
      <w:r w:rsidRPr="006D06BF">
        <w:rPr>
          <w:rFonts w:ascii="Times New Roman" w:hAnsi="Times New Roman" w:cs="Times New Roman"/>
          <w:color w:val="000000" w:themeColor="text1"/>
          <w:sz w:val="24"/>
          <w:szCs w:val="24"/>
          <w:shd w:val="clear" w:color="auto" w:fill="FFFFFF"/>
        </w:rPr>
        <w:t>. Cambridge university press.</w:t>
      </w:r>
    </w:p>
    <w:p w:rsidR="00815830" w:rsidRPr="006D06BF" w:rsidRDefault="00815830" w:rsidP="00FC7DAC">
      <w:pPr>
        <w:spacing w:after="0" w:line="480" w:lineRule="auto"/>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 xml:space="preserve">Frankham, R., Bradshaw, C.J. and Brook, B.W., 2014. Genetics in conservation management: </w:t>
      </w:r>
    </w:p>
    <w:p w:rsidR="00815830" w:rsidRDefault="00815830" w:rsidP="00FC7DAC">
      <w:pPr>
        <w:spacing w:after="0" w:line="480" w:lineRule="auto"/>
        <w:ind w:left="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revised recommendations for the 50/500 rules, Red List criteria and population viability analyses. </w:t>
      </w:r>
      <w:r w:rsidRPr="006D06BF">
        <w:rPr>
          <w:rFonts w:ascii="Times New Roman" w:hAnsi="Times New Roman" w:cs="Times New Roman"/>
          <w:i/>
          <w:iCs/>
          <w:color w:val="000000" w:themeColor="text1"/>
          <w:sz w:val="24"/>
          <w:szCs w:val="24"/>
          <w:shd w:val="clear" w:color="auto" w:fill="FFFFFF"/>
        </w:rPr>
        <w:t>Biological Conservation</w:t>
      </w:r>
      <w:r w:rsidRPr="006D06BF">
        <w:rPr>
          <w:rFonts w:ascii="Times New Roman" w:hAnsi="Times New Roman" w:cs="Times New Roman"/>
          <w:color w:val="000000" w:themeColor="text1"/>
          <w:sz w:val="24"/>
          <w:szCs w:val="24"/>
          <w:shd w:val="clear" w:color="auto" w:fill="FFFFFF"/>
        </w:rPr>
        <w:t>, </w:t>
      </w:r>
      <w:r w:rsidRPr="006D06BF">
        <w:rPr>
          <w:rFonts w:ascii="Times New Roman" w:hAnsi="Times New Roman" w:cs="Times New Roman"/>
          <w:i/>
          <w:iCs/>
          <w:color w:val="000000" w:themeColor="text1"/>
          <w:sz w:val="24"/>
          <w:szCs w:val="24"/>
          <w:shd w:val="clear" w:color="auto" w:fill="FFFFFF"/>
        </w:rPr>
        <w:t>170</w:t>
      </w:r>
      <w:r w:rsidRPr="006D06BF">
        <w:rPr>
          <w:rFonts w:ascii="Times New Roman" w:hAnsi="Times New Roman" w:cs="Times New Roman"/>
          <w:color w:val="000000" w:themeColor="text1"/>
          <w:sz w:val="24"/>
          <w:szCs w:val="24"/>
          <w:shd w:val="clear" w:color="auto" w:fill="FFFFFF"/>
        </w:rPr>
        <w:t>, pp.56-63.</w:t>
      </w:r>
    </w:p>
    <w:p w:rsidR="000631FD" w:rsidRDefault="000631FD" w:rsidP="00FC7DAC">
      <w:pPr>
        <w:spacing w:after="0" w:line="480" w:lineRule="auto"/>
        <w:ind w:left="720"/>
        <w:jc w:val="both"/>
        <w:rPr>
          <w:rFonts w:ascii="Times New Roman" w:hAnsi="Times New Roman" w:cs="Times New Roman"/>
          <w:color w:val="000000" w:themeColor="text1"/>
          <w:sz w:val="24"/>
          <w:szCs w:val="24"/>
          <w:shd w:val="clear" w:color="auto" w:fill="FFFFFF"/>
        </w:rPr>
      </w:pPr>
    </w:p>
    <w:p w:rsidR="000631FD" w:rsidRPr="006D06BF" w:rsidRDefault="000631FD" w:rsidP="00FC7DAC">
      <w:pPr>
        <w:spacing w:after="0" w:line="480" w:lineRule="auto"/>
        <w:ind w:left="720"/>
        <w:jc w:val="both"/>
        <w:rPr>
          <w:rFonts w:ascii="Times New Roman" w:hAnsi="Times New Roman" w:cs="Times New Roman"/>
          <w:color w:val="000000" w:themeColor="text1"/>
          <w:sz w:val="24"/>
          <w:szCs w:val="24"/>
          <w:shd w:val="clear" w:color="auto" w:fill="FFFFFF"/>
        </w:rPr>
      </w:pPr>
      <w:bookmarkStart w:id="0" w:name="_GoBack"/>
      <w:bookmarkEnd w:id="0"/>
    </w:p>
    <w:p w:rsidR="00B900FC" w:rsidRPr="006D06BF" w:rsidRDefault="00B900FC" w:rsidP="00FC7DAC">
      <w:pPr>
        <w:spacing w:after="0" w:line="480" w:lineRule="auto"/>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 xml:space="preserve">Sacramento Zoological Society., 2016. </w:t>
      </w:r>
      <w:r w:rsidRPr="006D06BF">
        <w:rPr>
          <w:rFonts w:ascii="Times New Roman" w:hAnsi="Times New Roman" w:cs="Times New Roman"/>
          <w:i/>
          <w:iCs/>
          <w:color w:val="000000" w:themeColor="text1"/>
          <w:sz w:val="24"/>
          <w:szCs w:val="24"/>
          <w:shd w:val="clear" w:color="auto" w:fill="FFFFFF"/>
        </w:rPr>
        <w:t>Fiji Island Banded Iguana Brachylophus bulabula</w:t>
      </w:r>
      <w:r w:rsidRPr="006D06BF">
        <w:rPr>
          <w:rFonts w:ascii="Times New Roman" w:hAnsi="Times New Roman" w:cs="Times New Roman"/>
          <w:color w:val="000000" w:themeColor="text1"/>
          <w:sz w:val="24"/>
          <w:szCs w:val="24"/>
          <w:shd w:val="clear" w:color="auto" w:fill="FFFFFF"/>
        </w:rPr>
        <w:t>.</w:t>
      </w:r>
    </w:p>
    <w:p w:rsidR="00B900FC" w:rsidRPr="006D06BF" w:rsidRDefault="00DC4AE4" w:rsidP="00FC7DAC">
      <w:pPr>
        <w:spacing w:after="0" w:line="480" w:lineRule="auto"/>
        <w:ind w:left="720"/>
        <w:jc w:val="both"/>
        <w:rPr>
          <w:rFonts w:ascii="Times New Roman" w:hAnsi="Times New Roman" w:cs="Times New Roman"/>
          <w:color w:val="000000" w:themeColor="text1"/>
          <w:sz w:val="24"/>
          <w:szCs w:val="24"/>
          <w:shd w:val="clear" w:color="auto" w:fill="FFFFFF"/>
        </w:rPr>
      </w:pPr>
      <w:hyperlink r:id="rId15" w:history="1">
        <w:r w:rsidRPr="006D06BF">
          <w:rPr>
            <w:rStyle w:val="Hyperlink"/>
            <w:rFonts w:ascii="Times New Roman" w:hAnsi="Times New Roman" w:cs="Times New Roman"/>
            <w:color w:val="000000" w:themeColor="text1"/>
            <w:sz w:val="24"/>
            <w:szCs w:val="24"/>
            <w:shd w:val="clear" w:color="auto" w:fill="FFFFFF"/>
          </w:rPr>
          <w:t>https://www.saczoo.org/wp-content/uploads/2016/12/Fiji-Island-Banded-Iguana-Factsheet.pdf</w:t>
        </w:r>
      </w:hyperlink>
    </w:p>
    <w:p w:rsidR="00B900FC" w:rsidRPr="006D06BF" w:rsidRDefault="00B900FC" w:rsidP="00FC7DAC">
      <w:pPr>
        <w:spacing w:after="0" w:line="480" w:lineRule="auto"/>
        <w:ind w:firstLine="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Accessed on 16 May 2022.</w:t>
      </w:r>
    </w:p>
    <w:p w:rsidR="007A329E" w:rsidRPr="006D06BF" w:rsidRDefault="007A329E" w:rsidP="00FC7DAC">
      <w:pPr>
        <w:spacing w:after="0" w:line="480" w:lineRule="auto"/>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 xml:space="preserve">Smouse, R.P.P. and Peakall, R., 2012. GenAlEx 6.5: genetic analysis in Excel. Population genetic </w:t>
      </w:r>
    </w:p>
    <w:p w:rsidR="007A329E" w:rsidRPr="006D06BF" w:rsidRDefault="007A329E" w:rsidP="00FC7DAC">
      <w:pPr>
        <w:spacing w:after="0" w:line="480" w:lineRule="auto"/>
        <w:ind w:firstLine="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software for teaching and research—an update. </w:t>
      </w:r>
      <w:r w:rsidRPr="006D06BF">
        <w:rPr>
          <w:rFonts w:ascii="Times New Roman" w:hAnsi="Times New Roman" w:cs="Times New Roman"/>
          <w:i/>
          <w:iCs/>
          <w:color w:val="000000" w:themeColor="text1"/>
          <w:sz w:val="24"/>
          <w:szCs w:val="24"/>
          <w:shd w:val="clear" w:color="auto" w:fill="FFFFFF"/>
        </w:rPr>
        <w:t>Bioinformatics</w:t>
      </w:r>
      <w:r w:rsidRPr="006D06BF">
        <w:rPr>
          <w:rFonts w:ascii="Times New Roman" w:hAnsi="Times New Roman" w:cs="Times New Roman"/>
          <w:color w:val="000000" w:themeColor="text1"/>
          <w:sz w:val="24"/>
          <w:szCs w:val="24"/>
          <w:shd w:val="clear" w:color="auto" w:fill="FFFFFF"/>
        </w:rPr>
        <w:t>, </w:t>
      </w:r>
      <w:r w:rsidRPr="006D06BF">
        <w:rPr>
          <w:rFonts w:ascii="Times New Roman" w:hAnsi="Times New Roman" w:cs="Times New Roman"/>
          <w:i/>
          <w:iCs/>
          <w:color w:val="000000" w:themeColor="text1"/>
          <w:sz w:val="24"/>
          <w:szCs w:val="24"/>
          <w:shd w:val="clear" w:color="auto" w:fill="FFFFFF"/>
        </w:rPr>
        <w:t>28</w:t>
      </w:r>
      <w:r w:rsidRPr="006D06BF">
        <w:rPr>
          <w:rFonts w:ascii="Times New Roman" w:hAnsi="Times New Roman" w:cs="Times New Roman"/>
          <w:color w:val="000000" w:themeColor="text1"/>
          <w:sz w:val="24"/>
          <w:szCs w:val="24"/>
          <w:shd w:val="clear" w:color="auto" w:fill="FFFFFF"/>
        </w:rPr>
        <w:t>(19), pp.2537-2539.</w:t>
      </w:r>
    </w:p>
    <w:p w:rsidR="000E656E" w:rsidRPr="006D06BF" w:rsidRDefault="000E656E" w:rsidP="00FC7DAC">
      <w:pPr>
        <w:spacing w:after="0" w:line="480" w:lineRule="auto"/>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 xml:space="preserve">Keogh, J.S., Edwards, D.L., Fisher, R.N. and Harlow, P.S., 2008. Molecular and morphological </w:t>
      </w:r>
    </w:p>
    <w:p w:rsidR="000E656E" w:rsidRPr="006D06BF" w:rsidRDefault="000E656E" w:rsidP="00FC7DAC">
      <w:pPr>
        <w:spacing w:after="0" w:line="480" w:lineRule="auto"/>
        <w:ind w:left="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analysis of the critically endangered Fijian iguanas reveals cryptic diversity and a complex biogeographic history. </w:t>
      </w:r>
      <w:r w:rsidRPr="006D06BF">
        <w:rPr>
          <w:rFonts w:ascii="Times New Roman" w:hAnsi="Times New Roman" w:cs="Times New Roman"/>
          <w:i/>
          <w:iCs/>
          <w:color w:val="000000" w:themeColor="text1"/>
          <w:sz w:val="24"/>
          <w:szCs w:val="24"/>
          <w:shd w:val="clear" w:color="auto" w:fill="FFFFFF"/>
        </w:rPr>
        <w:t>Philosophical Transactions of the Royal Society B: Biological Sciences</w:t>
      </w:r>
      <w:r w:rsidRPr="006D06BF">
        <w:rPr>
          <w:rFonts w:ascii="Times New Roman" w:hAnsi="Times New Roman" w:cs="Times New Roman"/>
          <w:color w:val="000000" w:themeColor="text1"/>
          <w:sz w:val="24"/>
          <w:szCs w:val="24"/>
          <w:shd w:val="clear" w:color="auto" w:fill="FFFFFF"/>
        </w:rPr>
        <w:t>, </w:t>
      </w:r>
      <w:r w:rsidRPr="006D06BF">
        <w:rPr>
          <w:rFonts w:ascii="Times New Roman" w:hAnsi="Times New Roman" w:cs="Times New Roman"/>
          <w:i/>
          <w:iCs/>
          <w:color w:val="000000" w:themeColor="text1"/>
          <w:sz w:val="24"/>
          <w:szCs w:val="24"/>
          <w:shd w:val="clear" w:color="auto" w:fill="FFFFFF"/>
        </w:rPr>
        <w:t>363</w:t>
      </w:r>
      <w:r w:rsidRPr="006D06BF">
        <w:rPr>
          <w:rFonts w:ascii="Times New Roman" w:hAnsi="Times New Roman" w:cs="Times New Roman"/>
          <w:color w:val="000000" w:themeColor="text1"/>
          <w:sz w:val="24"/>
          <w:szCs w:val="24"/>
          <w:shd w:val="clear" w:color="auto" w:fill="FFFFFF"/>
        </w:rPr>
        <w:t>(1508), pp.3413-3426.</w:t>
      </w:r>
    </w:p>
    <w:p w:rsidR="002E6280" w:rsidRPr="006D06BF" w:rsidRDefault="002E6280" w:rsidP="00FC7DAC">
      <w:pPr>
        <w:spacing w:after="0" w:line="480" w:lineRule="auto"/>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 xml:space="preserve">Malone, C.L., Knapp, C.R., Taylor, J.F. and Davis, S.K., 2003. Genetic consequences of </w:t>
      </w:r>
    </w:p>
    <w:p w:rsidR="002E6280" w:rsidRPr="006D06BF" w:rsidRDefault="002E6280" w:rsidP="00FC7DAC">
      <w:pPr>
        <w:spacing w:after="0" w:line="480" w:lineRule="auto"/>
        <w:ind w:left="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Pleistocene fragmentation: isolation, drift, and loss of diversity in rock iguanas (Cyclura). </w:t>
      </w:r>
      <w:r w:rsidRPr="006D06BF">
        <w:rPr>
          <w:rFonts w:ascii="Times New Roman" w:hAnsi="Times New Roman" w:cs="Times New Roman"/>
          <w:i/>
          <w:iCs/>
          <w:color w:val="000000" w:themeColor="text1"/>
          <w:sz w:val="24"/>
          <w:szCs w:val="24"/>
          <w:shd w:val="clear" w:color="auto" w:fill="FFFFFF"/>
        </w:rPr>
        <w:t>Conservation Genetics</w:t>
      </w:r>
      <w:r w:rsidRPr="006D06BF">
        <w:rPr>
          <w:rFonts w:ascii="Times New Roman" w:hAnsi="Times New Roman" w:cs="Times New Roman"/>
          <w:color w:val="000000" w:themeColor="text1"/>
          <w:sz w:val="24"/>
          <w:szCs w:val="24"/>
          <w:shd w:val="clear" w:color="auto" w:fill="FFFFFF"/>
        </w:rPr>
        <w:t>, </w:t>
      </w:r>
      <w:r w:rsidRPr="006D06BF">
        <w:rPr>
          <w:rFonts w:ascii="Times New Roman" w:hAnsi="Times New Roman" w:cs="Times New Roman"/>
          <w:i/>
          <w:iCs/>
          <w:color w:val="000000" w:themeColor="text1"/>
          <w:sz w:val="24"/>
          <w:szCs w:val="24"/>
          <w:shd w:val="clear" w:color="auto" w:fill="FFFFFF"/>
        </w:rPr>
        <w:t>4</w:t>
      </w:r>
      <w:r w:rsidRPr="006D06BF">
        <w:rPr>
          <w:rFonts w:ascii="Times New Roman" w:hAnsi="Times New Roman" w:cs="Times New Roman"/>
          <w:color w:val="000000" w:themeColor="text1"/>
          <w:sz w:val="24"/>
          <w:szCs w:val="24"/>
          <w:shd w:val="clear" w:color="auto" w:fill="FFFFFF"/>
        </w:rPr>
        <w:t>(1), pp.1-15.</w:t>
      </w:r>
    </w:p>
    <w:p w:rsidR="002E6280" w:rsidRPr="006D06BF" w:rsidRDefault="002E6280" w:rsidP="00FC7DAC">
      <w:pPr>
        <w:spacing w:after="0" w:line="480" w:lineRule="auto"/>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 xml:space="preserve">Runemark, A., Hansson, B., Pafilis, P., Valakos, E.D. and Svensson, E.I., 2010. Island biology and </w:t>
      </w:r>
    </w:p>
    <w:p w:rsidR="002E6280" w:rsidRPr="006D06BF" w:rsidRDefault="002E6280" w:rsidP="00FC7DAC">
      <w:pPr>
        <w:spacing w:after="0" w:line="480" w:lineRule="auto"/>
        <w:ind w:left="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morphological divergence of the Skyros wall lizard Podarcis gaigeae: a combined role for local selection and genetic drift on color morph frequency divergence?. </w:t>
      </w:r>
      <w:r w:rsidRPr="006D06BF">
        <w:rPr>
          <w:rFonts w:ascii="Times New Roman" w:hAnsi="Times New Roman" w:cs="Times New Roman"/>
          <w:i/>
          <w:iCs/>
          <w:color w:val="000000" w:themeColor="text1"/>
          <w:sz w:val="24"/>
          <w:szCs w:val="24"/>
          <w:shd w:val="clear" w:color="auto" w:fill="FFFFFF"/>
        </w:rPr>
        <w:t>BMC evolutionary biology</w:t>
      </w:r>
      <w:r w:rsidRPr="006D06BF">
        <w:rPr>
          <w:rFonts w:ascii="Times New Roman" w:hAnsi="Times New Roman" w:cs="Times New Roman"/>
          <w:color w:val="000000" w:themeColor="text1"/>
          <w:sz w:val="24"/>
          <w:szCs w:val="24"/>
          <w:shd w:val="clear" w:color="auto" w:fill="FFFFFF"/>
        </w:rPr>
        <w:t>, </w:t>
      </w:r>
      <w:r w:rsidRPr="006D06BF">
        <w:rPr>
          <w:rFonts w:ascii="Times New Roman" w:hAnsi="Times New Roman" w:cs="Times New Roman"/>
          <w:i/>
          <w:iCs/>
          <w:color w:val="000000" w:themeColor="text1"/>
          <w:sz w:val="24"/>
          <w:szCs w:val="24"/>
          <w:shd w:val="clear" w:color="auto" w:fill="FFFFFF"/>
        </w:rPr>
        <w:t>10</w:t>
      </w:r>
      <w:r w:rsidRPr="006D06BF">
        <w:rPr>
          <w:rFonts w:ascii="Times New Roman" w:hAnsi="Times New Roman" w:cs="Times New Roman"/>
          <w:color w:val="000000" w:themeColor="text1"/>
          <w:sz w:val="24"/>
          <w:szCs w:val="24"/>
          <w:shd w:val="clear" w:color="auto" w:fill="FFFFFF"/>
        </w:rPr>
        <w:t>(1), pp.1-15.</w:t>
      </w:r>
    </w:p>
    <w:p w:rsidR="00811238" w:rsidRPr="006D06BF" w:rsidRDefault="00F91E59" w:rsidP="00FC7DAC">
      <w:pPr>
        <w:spacing w:after="0" w:line="480" w:lineRule="auto"/>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 xml:space="preserve">Wagner, H.H. and Fortin, M.J., 2005. Spatial analysis of landscapes: concepts and </w:t>
      </w:r>
    </w:p>
    <w:p w:rsidR="00F91E59" w:rsidRPr="006D06BF" w:rsidRDefault="00F91E59" w:rsidP="00FC7DAC">
      <w:pPr>
        <w:spacing w:after="0" w:line="480" w:lineRule="auto"/>
        <w:ind w:firstLine="720"/>
        <w:jc w:val="both"/>
        <w:rPr>
          <w:rFonts w:ascii="Times New Roman" w:hAnsi="Times New Roman" w:cs="Times New Roman"/>
          <w:color w:val="000000" w:themeColor="text1"/>
          <w:sz w:val="24"/>
          <w:szCs w:val="24"/>
          <w:shd w:val="clear" w:color="auto" w:fill="FFFFFF"/>
        </w:rPr>
      </w:pPr>
      <w:r w:rsidRPr="006D06BF">
        <w:rPr>
          <w:rFonts w:ascii="Times New Roman" w:hAnsi="Times New Roman" w:cs="Times New Roman"/>
          <w:color w:val="000000" w:themeColor="text1"/>
          <w:sz w:val="24"/>
          <w:szCs w:val="24"/>
          <w:shd w:val="clear" w:color="auto" w:fill="FFFFFF"/>
        </w:rPr>
        <w:t>statistics. </w:t>
      </w:r>
      <w:r w:rsidRPr="006D06BF">
        <w:rPr>
          <w:rFonts w:ascii="Times New Roman" w:hAnsi="Times New Roman" w:cs="Times New Roman"/>
          <w:i/>
          <w:iCs/>
          <w:color w:val="000000" w:themeColor="text1"/>
          <w:sz w:val="24"/>
          <w:szCs w:val="24"/>
          <w:shd w:val="clear" w:color="auto" w:fill="FFFFFF"/>
        </w:rPr>
        <w:t>Ecology</w:t>
      </w:r>
      <w:r w:rsidRPr="006D06BF">
        <w:rPr>
          <w:rFonts w:ascii="Times New Roman" w:hAnsi="Times New Roman" w:cs="Times New Roman"/>
          <w:color w:val="000000" w:themeColor="text1"/>
          <w:sz w:val="24"/>
          <w:szCs w:val="24"/>
          <w:shd w:val="clear" w:color="auto" w:fill="FFFFFF"/>
        </w:rPr>
        <w:t>, </w:t>
      </w:r>
      <w:r w:rsidRPr="006D06BF">
        <w:rPr>
          <w:rFonts w:ascii="Times New Roman" w:hAnsi="Times New Roman" w:cs="Times New Roman"/>
          <w:i/>
          <w:iCs/>
          <w:color w:val="000000" w:themeColor="text1"/>
          <w:sz w:val="24"/>
          <w:szCs w:val="24"/>
          <w:shd w:val="clear" w:color="auto" w:fill="FFFFFF"/>
        </w:rPr>
        <w:t>86</w:t>
      </w:r>
      <w:r w:rsidRPr="006D06BF">
        <w:rPr>
          <w:rFonts w:ascii="Times New Roman" w:hAnsi="Times New Roman" w:cs="Times New Roman"/>
          <w:color w:val="000000" w:themeColor="text1"/>
          <w:sz w:val="24"/>
          <w:szCs w:val="24"/>
          <w:shd w:val="clear" w:color="auto" w:fill="FFFFFF"/>
        </w:rPr>
        <w:t>(8), pp.1975-1987.</w:t>
      </w:r>
    </w:p>
    <w:sectPr w:rsidR="00F91E59" w:rsidRPr="006D06BF" w:rsidSect="00F43830">
      <w:pgSz w:w="12242" w:h="15842"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3BB0" w:rsidRDefault="00AA3BB0" w:rsidP="001E4524">
      <w:pPr>
        <w:spacing w:after="0" w:line="240" w:lineRule="auto"/>
      </w:pPr>
      <w:r>
        <w:separator/>
      </w:r>
    </w:p>
  </w:endnote>
  <w:endnote w:type="continuationSeparator" w:id="0">
    <w:p w:rsidR="00AA3BB0" w:rsidRDefault="00AA3BB0" w:rsidP="001E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Italic">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256097"/>
      <w:docPartObj>
        <w:docPartGallery w:val="Page Numbers (Bottom of Page)"/>
        <w:docPartUnique/>
      </w:docPartObj>
    </w:sdtPr>
    <w:sdtEndPr>
      <w:rPr>
        <w:rFonts w:ascii="Times New Roman" w:hAnsi="Times New Roman" w:cs="Times New Roman"/>
        <w:noProof/>
        <w:sz w:val="24"/>
        <w:szCs w:val="24"/>
      </w:rPr>
    </w:sdtEndPr>
    <w:sdtContent>
      <w:p w:rsidR="006D6DAA" w:rsidRPr="001E4524" w:rsidRDefault="006D6DAA">
        <w:pPr>
          <w:pStyle w:val="Footer"/>
          <w:jc w:val="center"/>
          <w:rPr>
            <w:rFonts w:ascii="Times New Roman" w:hAnsi="Times New Roman" w:cs="Times New Roman"/>
            <w:sz w:val="24"/>
            <w:szCs w:val="24"/>
          </w:rPr>
        </w:pPr>
        <w:r w:rsidRPr="001E4524">
          <w:rPr>
            <w:rFonts w:ascii="Times New Roman" w:hAnsi="Times New Roman" w:cs="Times New Roman"/>
            <w:sz w:val="24"/>
            <w:szCs w:val="24"/>
          </w:rPr>
          <w:fldChar w:fldCharType="begin"/>
        </w:r>
        <w:r w:rsidRPr="001E4524">
          <w:rPr>
            <w:rFonts w:ascii="Times New Roman" w:hAnsi="Times New Roman" w:cs="Times New Roman"/>
            <w:sz w:val="24"/>
            <w:szCs w:val="24"/>
          </w:rPr>
          <w:instrText xml:space="preserve"> PAGE   \* MERGEFORMAT </w:instrText>
        </w:r>
        <w:r w:rsidRPr="001E4524">
          <w:rPr>
            <w:rFonts w:ascii="Times New Roman" w:hAnsi="Times New Roman" w:cs="Times New Roman"/>
            <w:sz w:val="24"/>
            <w:szCs w:val="24"/>
          </w:rPr>
          <w:fldChar w:fldCharType="separate"/>
        </w:r>
        <w:r w:rsidR="00AA3BB0">
          <w:rPr>
            <w:rFonts w:ascii="Times New Roman" w:hAnsi="Times New Roman" w:cs="Times New Roman"/>
            <w:noProof/>
            <w:sz w:val="24"/>
            <w:szCs w:val="24"/>
          </w:rPr>
          <w:t>1</w:t>
        </w:r>
        <w:r w:rsidRPr="001E4524">
          <w:rPr>
            <w:rFonts w:ascii="Times New Roman" w:hAnsi="Times New Roman" w:cs="Times New Roman"/>
            <w:noProof/>
            <w:sz w:val="24"/>
            <w:szCs w:val="24"/>
          </w:rPr>
          <w:fldChar w:fldCharType="end"/>
        </w:r>
      </w:p>
    </w:sdtContent>
  </w:sdt>
  <w:p w:rsidR="006D6DAA" w:rsidRDefault="006D6D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3BB0" w:rsidRDefault="00AA3BB0" w:rsidP="001E4524">
      <w:pPr>
        <w:spacing w:after="0" w:line="240" w:lineRule="auto"/>
      </w:pPr>
      <w:r>
        <w:separator/>
      </w:r>
    </w:p>
  </w:footnote>
  <w:footnote w:type="continuationSeparator" w:id="0">
    <w:p w:rsidR="00AA3BB0" w:rsidRDefault="00AA3BB0" w:rsidP="001E45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wMTcwtzA3NrOwNLNU0lEKTi0uzszPAykwqwUAI5kJFSwAAAA="/>
  </w:docVars>
  <w:rsids>
    <w:rsidRoot w:val="00B61050"/>
    <w:rsid w:val="000000ED"/>
    <w:rsid w:val="000076C4"/>
    <w:rsid w:val="00014D18"/>
    <w:rsid w:val="0001521A"/>
    <w:rsid w:val="000156A5"/>
    <w:rsid w:val="00034970"/>
    <w:rsid w:val="0003627E"/>
    <w:rsid w:val="00036DFF"/>
    <w:rsid w:val="00061F15"/>
    <w:rsid w:val="000631FD"/>
    <w:rsid w:val="00090FF5"/>
    <w:rsid w:val="000962E4"/>
    <w:rsid w:val="000B7100"/>
    <w:rsid w:val="000B73B4"/>
    <w:rsid w:val="000C0E7B"/>
    <w:rsid w:val="000C6F57"/>
    <w:rsid w:val="000D6E7A"/>
    <w:rsid w:val="000D7384"/>
    <w:rsid w:val="000E4F63"/>
    <w:rsid w:val="000E656E"/>
    <w:rsid w:val="000F3321"/>
    <w:rsid w:val="000F34F6"/>
    <w:rsid w:val="000F4FC3"/>
    <w:rsid w:val="000F75E4"/>
    <w:rsid w:val="00114D70"/>
    <w:rsid w:val="001177E1"/>
    <w:rsid w:val="00123634"/>
    <w:rsid w:val="00125F35"/>
    <w:rsid w:val="0013177F"/>
    <w:rsid w:val="00135CCA"/>
    <w:rsid w:val="00144898"/>
    <w:rsid w:val="00151CB9"/>
    <w:rsid w:val="00154542"/>
    <w:rsid w:val="00162276"/>
    <w:rsid w:val="00174C3A"/>
    <w:rsid w:val="00176256"/>
    <w:rsid w:val="0018033E"/>
    <w:rsid w:val="001B6D89"/>
    <w:rsid w:val="001B6E91"/>
    <w:rsid w:val="001D0A2D"/>
    <w:rsid w:val="001E4524"/>
    <w:rsid w:val="001F7371"/>
    <w:rsid w:val="00210957"/>
    <w:rsid w:val="0021379E"/>
    <w:rsid w:val="00220B22"/>
    <w:rsid w:val="00234937"/>
    <w:rsid w:val="002351F5"/>
    <w:rsid w:val="002403AD"/>
    <w:rsid w:val="00251CA9"/>
    <w:rsid w:val="00253996"/>
    <w:rsid w:val="00274E65"/>
    <w:rsid w:val="00282F57"/>
    <w:rsid w:val="00295D88"/>
    <w:rsid w:val="002A291E"/>
    <w:rsid w:val="002A4C26"/>
    <w:rsid w:val="002A6586"/>
    <w:rsid w:val="002B0382"/>
    <w:rsid w:val="002B14E3"/>
    <w:rsid w:val="002E55CC"/>
    <w:rsid w:val="002E6280"/>
    <w:rsid w:val="002F517F"/>
    <w:rsid w:val="0030011F"/>
    <w:rsid w:val="00315621"/>
    <w:rsid w:val="003238DD"/>
    <w:rsid w:val="0032422D"/>
    <w:rsid w:val="00355ECD"/>
    <w:rsid w:val="00364718"/>
    <w:rsid w:val="00367C40"/>
    <w:rsid w:val="00381DD6"/>
    <w:rsid w:val="00397F6A"/>
    <w:rsid w:val="003A2EBE"/>
    <w:rsid w:val="003B46A2"/>
    <w:rsid w:val="003C44EA"/>
    <w:rsid w:val="003E2945"/>
    <w:rsid w:val="003E754D"/>
    <w:rsid w:val="003F486E"/>
    <w:rsid w:val="00403D19"/>
    <w:rsid w:val="004079A4"/>
    <w:rsid w:val="00411369"/>
    <w:rsid w:val="00411F93"/>
    <w:rsid w:val="0042186B"/>
    <w:rsid w:val="00424B10"/>
    <w:rsid w:val="00426891"/>
    <w:rsid w:val="0043245A"/>
    <w:rsid w:val="004375F7"/>
    <w:rsid w:val="004424F1"/>
    <w:rsid w:val="00456D79"/>
    <w:rsid w:val="0046254F"/>
    <w:rsid w:val="004626FF"/>
    <w:rsid w:val="00475AA9"/>
    <w:rsid w:val="004B4EF8"/>
    <w:rsid w:val="004B52AA"/>
    <w:rsid w:val="004E7C51"/>
    <w:rsid w:val="004F07A0"/>
    <w:rsid w:val="004F38FD"/>
    <w:rsid w:val="004F50DC"/>
    <w:rsid w:val="004F7BAA"/>
    <w:rsid w:val="005271E6"/>
    <w:rsid w:val="005427DD"/>
    <w:rsid w:val="005454A7"/>
    <w:rsid w:val="00555E7D"/>
    <w:rsid w:val="00563534"/>
    <w:rsid w:val="005645B5"/>
    <w:rsid w:val="0057003C"/>
    <w:rsid w:val="005709EB"/>
    <w:rsid w:val="00575882"/>
    <w:rsid w:val="00593D22"/>
    <w:rsid w:val="0059488F"/>
    <w:rsid w:val="00596652"/>
    <w:rsid w:val="005A3837"/>
    <w:rsid w:val="005B12CA"/>
    <w:rsid w:val="005B5E1B"/>
    <w:rsid w:val="005D1916"/>
    <w:rsid w:val="005D2F0C"/>
    <w:rsid w:val="005E21B9"/>
    <w:rsid w:val="005E57EA"/>
    <w:rsid w:val="005F6987"/>
    <w:rsid w:val="005F7C6B"/>
    <w:rsid w:val="006055E0"/>
    <w:rsid w:val="00605BB6"/>
    <w:rsid w:val="00606E23"/>
    <w:rsid w:val="00610C7A"/>
    <w:rsid w:val="00627E39"/>
    <w:rsid w:val="00630593"/>
    <w:rsid w:val="00631C24"/>
    <w:rsid w:val="00632DCF"/>
    <w:rsid w:val="00640FA7"/>
    <w:rsid w:val="00645982"/>
    <w:rsid w:val="00654D15"/>
    <w:rsid w:val="00657510"/>
    <w:rsid w:val="00664EEC"/>
    <w:rsid w:val="0067056D"/>
    <w:rsid w:val="006946C0"/>
    <w:rsid w:val="006A3022"/>
    <w:rsid w:val="006B6FE2"/>
    <w:rsid w:val="006D06BF"/>
    <w:rsid w:val="006D6DAA"/>
    <w:rsid w:val="006F3943"/>
    <w:rsid w:val="00703C4A"/>
    <w:rsid w:val="00704E3E"/>
    <w:rsid w:val="00712961"/>
    <w:rsid w:val="007140D0"/>
    <w:rsid w:val="00733BA6"/>
    <w:rsid w:val="007410E6"/>
    <w:rsid w:val="00750AF4"/>
    <w:rsid w:val="00764115"/>
    <w:rsid w:val="007801D6"/>
    <w:rsid w:val="007845BD"/>
    <w:rsid w:val="007860DB"/>
    <w:rsid w:val="007A329E"/>
    <w:rsid w:val="007A5960"/>
    <w:rsid w:val="007B0D48"/>
    <w:rsid w:val="007B0FFC"/>
    <w:rsid w:val="007B209F"/>
    <w:rsid w:val="007B6EF2"/>
    <w:rsid w:val="007C7D88"/>
    <w:rsid w:val="007D21B0"/>
    <w:rsid w:val="00811238"/>
    <w:rsid w:val="00815830"/>
    <w:rsid w:val="0083768C"/>
    <w:rsid w:val="0084730A"/>
    <w:rsid w:val="008509A8"/>
    <w:rsid w:val="008603AA"/>
    <w:rsid w:val="008717B4"/>
    <w:rsid w:val="00872B01"/>
    <w:rsid w:val="008842B6"/>
    <w:rsid w:val="00896D00"/>
    <w:rsid w:val="008B18F6"/>
    <w:rsid w:val="008C1C93"/>
    <w:rsid w:val="008C2363"/>
    <w:rsid w:val="008C68EA"/>
    <w:rsid w:val="008D26C2"/>
    <w:rsid w:val="008D31FD"/>
    <w:rsid w:val="008D6D80"/>
    <w:rsid w:val="008E4A0C"/>
    <w:rsid w:val="008E7B93"/>
    <w:rsid w:val="00906A74"/>
    <w:rsid w:val="0093427B"/>
    <w:rsid w:val="00935E1E"/>
    <w:rsid w:val="0093762D"/>
    <w:rsid w:val="00962645"/>
    <w:rsid w:val="00971851"/>
    <w:rsid w:val="009778D7"/>
    <w:rsid w:val="00987B3F"/>
    <w:rsid w:val="00997CEE"/>
    <w:rsid w:val="009A0946"/>
    <w:rsid w:val="009A201F"/>
    <w:rsid w:val="009A5E44"/>
    <w:rsid w:val="009C7845"/>
    <w:rsid w:val="009E1504"/>
    <w:rsid w:val="00A05149"/>
    <w:rsid w:val="00A40E27"/>
    <w:rsid w:val="00A41803"/>
    <w:rsid w:val="00A456CA"/>
    <w:rsid w:val="00A478E2"/>
    <w:rsid w:val="00A53356"/>
    <w:rsid w:val="00A61AFC"/>
    <w:rsid w:val="00A66087"/>
    <w:rsid w:val="00A66909"/>
    <w:rsid w:val="00A83DE8"/>
    <w:rsid w:val="00A9093A"/>
    <w:rsid w:val="00A912DA"/>
    <w:rsid w:val="00A91FFF"/>
    <w:rsid w:val="00A93011"/>
    <w:rsid w:val="00A930D4"/>
    <w:rsid w:val="00A967BD"/>
    <w:rsid w:val="00AA3BB0"/>
    <w:rsid w:val="00AA6742"/>
    <w:rsid w:val="00AD4613"/>
    <w:rsid w:val="00AF4254"/>
    <w:rsid w:val="00AF68CF"/>
    <w:rsid w:val="00B0076F"/>
    <w:rsid w:val="00B011AA"/>
    <w:rsid w:val="00B1414B"/>
    <w:rsid w:val="00B2057D"/>
    <w:rsid w:val="00B3654A"/>
    <w:rsid w:val="00B403B2"/>
    <w:rsid w:val="00B41B38"/>
    <w:rsid w:val="00B421D5"/>
    <w:rsid w:val="00B51514"/>
    <w:rsid w:val="00B61050"/>
    <w:rsid w:val="00B63760"/>
    <w:rsid w:val="00B64AD2"/>
    <w:rsid w:val="00B900FC"/>
    <w:rsid w:val="00BA654B"/>
    <w:rsid w:val="00BA6D41"/>
    <w:rsid w:val="00BB1A79"/>
    <w:rsid w:val="00BD761E"/>
    <w:rsid w:val="00BE01E9"/>
    <w:rsid w:val="00BE2022"/>
    <w:rsid w:val="00BE6672"/>
    <w:rsid w:val="00C16C56"/>
    <w:rsid w:val="00C37E51"/>
    <w:rsid w:val="00C50077"/>
    <w:rsid w:val="00C51D5A"/>
    <w:rsid w:val="00C84B2E"/>
    <w:rsid w:val="00C96907"/>
    <w:rsid w:val="00CA4D45"/>
    <w:rsid w:val="00CC027A"/>
    <w:rsid w:val="00CC2D5F"/>
    <w:rsid w:val="00CD49C2"/>
    <w:rsid w:val="00CD5252"/>
    <w:rsid w:val="00CF4DCB"/>
    <w:rsid w:val="00D0330E"/>
    <w:rsid w:val="00D04B7C"/>
    <w:rsid w:val="00D16F17"/>
    <w:rsid w:val="00D2303C"/>
    <w:rsid w:val="00D31102"/>
    <w:rsid w:val="00D4509A"/>
    <w:rsid w:val="00D75192"/>
    <w:rsid w:val="00D751B8"/>
    <w:rsid w:val="00D822A5"/>
    <w:rsid w:val="00D90AF7"/>
    <w:rsid w:val="00DA0AB3"/>
    <w:rsid w:val="00DA408C"/>
    <w:rsid w:val="00DC4AE4"/>
    <w:rsid w:val="00DC4F0D"/>
    <w:rsid w:val="00DE1EC1"/>
    <w:rsid w:val="00DE1F1A"/>
    <w:rsid w:val="00DF7168"/>
    <w:rsid w:val="00E06D75"/>
    <w:rsid w:val="00E070D2"/>
    <w:rsid w:val="00E0770B"/>
    <w:rsid w:val="00E119D7"/>
    <w:rsid w:val="00E20687"/>
    <w:rsid w:val="00E25915"/>
    <w:rsid w:val="00E266F5"/>
    <w:rsid w:val="00E30816"/>
    <w:rsid w:val="00E37B76"/>
    <w:rsid w:val="00E715F3"/>
    <w:rsid w:val="00E73804"/>
    <w:rsid w:val="00E74FC2"/>
    <w:rsid w:val="00E75265"/>
    <w:rsid w:val="00E75D2E"/>
    <w:rsid w:val="00E915B5"/>
    <w:rsid w:val="00EA5125"/>
    <w:rsid w:val="00EA6AF6"/>
    <w:rsid w:val="00EB3028"/>
    <w:rsid w:val="00EB7C13"/>
    <w:rsid w:val="00EC4C33"/>
    <w:rsid w:val="00EC77BC"/>
    <w:rsid w:val="00ED1235"/>
    <w:rsid w:val="00ED129C"/>
    <w:rsid w:val="00ED2F13"/>
    <w:rsid w:val="00ED4F4A"/>
    <w:rsid w:val="00EE15DD"/>
    <w:rsid w:val="00F04F20"/>
    <w:rsid w:val="00F06C29"/>
    <w:rsid w:val="00F15BBC"/>
    <w:rsid w:val="00F16CDE"/>
    <w:rsid w:val="00F17BE4"/>
    <w:rsid w:val="00F21EEA"/>
    <w:rsid w:val="00F346E6"/>
    <w:rsid w:val="00F43541"/>
    <w:rsid w:val="00F436EB"/>
    <w:rsid w:val="00F43830"/>
    <w:rsid w:val="00F47ADE"/>
    <w:rsid w:val="00F51D26"/>
    <w:rsid w:val="00F62F0C"/>
    <w:rsid w:val="00F72524"/>
    <w:rsid w:val="00F72E47"/>
    <w:rsid w:val="00F91E59"/>
    <w:rsid w:val="00F92E81"/>
    <w:rsid w:val="00FB43D0"/>
    <w:rsid w:val="00FC33A9"/>
    <w:rsid w:val="00FC7DAC"/>
    <w:rsid w:val="00FE4F30"/>
  </w:rsids>
  <m:mathPr>
    <m:mathFont m:val="Cambria Math"/>
    <m:brkBin m:val="before"/>
    <m:brkBinSub m:val="--"/>
    <m:smallFrac m:val="0"/>
    <m:dispDef/>
    <m:lMargin m:val="0"/>
    <m:rMargin m:val="0"/>
    <m:defJc m:val="centerGroup"/>
    <m:wrapIndent m:val="1440"/>
    <m:intLim m:val="subSup"/>
    <m:naryLim m:val="undOvr"/>
  </m:mathPr>
  <w:themeFontLang w:val="en-AU"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23E9"/>
  <w15:chartTrackingRefBased/>
  <w15:docId w15:val="{7780183D-A94D-42E5-B2B6-2B62B638A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engXian" w:hAnsi="Calibri" w:cs="DaunPenh"/>
        <w:lang w:val="en-AU" w:eastAsia="zh-CN"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B76"/>
    <w:pPr>
      <w:spacing w:after="160" w:line="259" w:lineRule="auto"/>
    </w:pPr>
    <w:rPr>
      <w:sz w:val="22"/>
      <w:szCs w:val="36"/>
    </w:rPr>
  </w:style>
  <w:style w:type="paragraph" w:styleId="Heading1">
    <w:name w:val="heading 1"/>
    <w:basedOn w:val="Normal"/>
    <w:next w:val="Normal"/>
    <w:link w:val="Heading1Char"/>
    <w:uiPriority w:val="9"/>
    <w:qFormat/>
    <w:rsid w:val="00632DCF"/>
    <w:pPr>
      <w:keepNext/>
      <w:keepLines/>
      <w:spacing w:before="240" w:after="0"/>
      <w:outlineLvl w:val="0"/>
    </w:pPr>
    <w:rPr>
      <w:rFonts w:asciiTheme="majorHAnsi" w:eastAsiaTheme="majorEastAsia" w:hAnsiTheme="majorHAnsi" w:cstheme="majorBidi"/>
      <w:color w:val="2E74B5"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llipsis--remove">
    <w:name w:val="text-ellipsis--remove"/>
    <w:basedOn w:val="DefaultParagraphFont"/>
    <w:rsid w:val="00627E39"/>
  </w:style>
  <w:style w:type="character" w:styleId="Hyperlink">
    <w:name w:val="Hyperlink"/>
    <w:basedOn w:val="DefaultParagraphFont"/>
    <w:uiPriority w:val="99"/>
    <w:unhideWhenUsed/>
    <w:rsid w:val="00627E39"/>
    <w:rPr>
      <w:color w:val="0000FF"/>
      <w:u w:val="single"/>
    </w:rPr>
  </w:style>
  <w:style w:type="paragraph" w:styleId="Caption">
    <w:name w:val="caption"/>
    <w:basedOn w:val="Normal"/>
    <w:next w:val="Normal"/>
    <w:uiPriority w:val="35"/>
    <w:unhideWhenUsed/>
    <w:qFormat/>
    <w:rsid w:val="002E55CC"/>
    <w:pPr>
      <w:spacing w:after="200" w:line="240" w:lineRule="auto"/>
    </w:pPr>
    <w:rPr>
      <w:i/>
      <w:iCs/>
      <w:color w:val="44546A" w:themeColor="text2"/>
      <w:sz w:val="18"/>
      <w:szCs w:val="29"/>
    </w:rPr>
  </w:style>
  <w:style w:type="paragraph" w:customStyle="1" w:styleId="EndNoteBibliography">
    <w:name w:val="EndNote Bibliography"/>
    <w:basedOn w:val="Normal"/>
    <w:link w:val="EndNoteBibliographyChar"/>
    <w:rsid w:val="0013177F"/>
    <w:pPr>
      <w:spacing w:after="0" w:line="240" w:lineRule="auto"/>
    </w:pPr>
    <w:rPr>
      <w:rFonts w:ascii="Times New Roman" w:eastAsia="Times New Roman" w:hAnsi="Times New Roman" w:cs="Times New Roman"/>
      <w:sz w:val="24"/>
      <w:szCs w:val="24"/>
      <w:lang w:val="en-GB" w:eastAsia="en-GB" w:bidi="ar-SA"/>
    </w:rPr>
  </w:style>
  <w:style w:type="character" w:customStyle="1" w:styleId="EndNoteBibliographyChar">
    <w:name w:val="EndNote Bibliography Char"/>
    <w:basedOn w:val="DefaultParagraphFont"/>
    <w:link w:val="EndNoteBibliography"/>
    <w:rsid w:val="0013177F"/>
    <w:rPr>
      <w:rFonts w:ascii="Times New Roman" w:eastAsia="Times New Roman" w:hAnsi="Times New Roman" w:cs="Times New Roman"/>
      <w:sz w:val="24"/>
      <w:szCs w:val="24"/>
      <w:lang w:val="en-GB" w:eastAsia="en-GB" w:bidi="ar-SA"/>
    </w:rPr>
  </w:style>
  <w:style w:type="paragraph" w:styleId="Header">
    <w:name w:val="header"/>
    <w:basedOn w:val="Normal"/>
    <w:link w:val="HeaderChar"/>
    <w:uiPriority w:val="99"/>
    <w:unhideWhenUsed/>
    <w:rsid w:val="001E4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4524"/>
    <w:rPr>
      <w:sz w:val="22"/>
      <w:szCs w:val="36"/>
    </w:rPr>
  </w:style>
  <w:style w:type="paragraph" w:styleId="Footer">
    <w:name w:val="footer"/>
    <w:basedOn w:val="Normal"/>
    <w:link w:val="FooterChar"/>
    <w:uiPriority w:val="99"/>
    <w:unhideWhenUsed/>
    <w:rsid w:val="001E4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4524"/>
    <w:rPr>
      <w:sz w:val="22"/>
      <w:szCs w:val="36"/>
    </w:rPr>
  </w:style>
  <w:style w:type="character" w:customStyle="1" w:styleId="Heading1Char">
    <w:name w:val="Heading 1 Char"/>
    <w:basedOn w:val="DefaultParagraphFont"/>
    <w:link w:val="Heading1"/>
    <w:uiPriority w:val="9"/>
    <w:rsid w:val="00632DCF"/>
    <w:rPr>
      <w:rFonts w:asciiTheme="majorHAnsi" w:eastAsiaTheme="majorEastAsia" w:hAnsiTheme="majorHAnsi" w:cstheme="majorBidi"/>
      <w:color w:val="2E74B5" w:themeColor="accent1" w:themeShade="BF"/>
      <w:sz w:val="32"/>
      <w:szCs w:val="52"/>
    </w:rPr>
  </w:style>
  <w:style w:type="table" w:styleId="TableGrid">
    <w:name w:val="Table Grid"/>
    <w:basedOn w:val="TableNormal"/>
    <w:uiPriority w:val="39"/>
    <w:rsid w:val="00764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7808">
      <w:bodyDiv w:val="1"/>
      <w:marLeft w:val="0"/>
      <w:marRight w:val="0"/>
      <w:marTop w:val="0"/>
      <w:marBottom w:val="0"/>
      <w:divBdr>
        <w:top w:val="none" w:sz="0" w:space="0" w:color="auto"/>
        <w:left w:val="none" w:sz="0" w:space="0" w:color="auto"/>
        <w:bottom w:val="none" w:sz="0" w:space="0" w:color="auto"/>
        <w:right w:val="none" w:sz="0" w:space="0" w:color="auto"/>
      </w:divBdr>
    </w:div>
    <w:div w:id="547957365">
      <w:bodyDiv w:val="1"/>
      <w:marLeft w:val="0"/>
      <w:marRight w:val="0"/>
      <w:marTop w:val="0"/>
      <w:marBottom w:val="0"/>
      <w:divBdr>
        <w:top w:val="none" w:sz="0" w:space="0" w:color="auto"/>
        <w:left w:val="none" w:sz="0" w:space="0" w:color="auto"/>
        <w:bottom w:val="none" w:sz="0" w:space="0" w:color="auto"/>
        <w:right w:val="none" w:sz="0" w:space="0" w:color="auto"/>
      </w:divBdr>
    </w:div>
    <w:div w:id="806705507">
      <w:bodyDiv w:val="1"/>
      <w:marLeft w:val="0"/>
      <w:marRight w:val="0"/>
      <w:marTop w:val="0"/>
      <w:marBottom w:val="0"/>
      <w:divBdr>
        <w:top w:val="none" w:sz="0" w:space="0" w:color="auto"/>
        <w:left w:val="none" w:sz="0" w:space="0" w:color="auto"/>
        <w:bottom w:val="none" w:sz="0" w:space="0" w:color="auto"/>
        <w:right w:val="none" w:sz="0" w:space="0" w:color="auto"/>
      </w:divBdr>
    </w:div>
    <w:div w:id="1116173317">
      <w:bodyDiv w:val="1"/>
      <w:marLeft w:val="0"/>
      <w:marRight w:val="0"/>
      <w:marTop w:val="0"/>
      <w:marBottom w:val="0"/>
      <w:divBdr>
        <w:top w:val="none" w:sz="0" w:space="0" w:color="auto"/>
        <w:left w:val="none" w:sz="0" w:space="0" w:color="auto"/>
        <w:bottom w:val="none" w:sz="0" w:space="0" w:color="auto"/>
        <w:right w:val="none" w:sz="0" w:space="0" w:color="auto"/>
      </w:divBdr>
    </w:div>
    <w:div w:id="142326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rdering.diversityarrays.com/files/DArT_DNA_isolation.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yperlink" Target="https://www.saczoo.org/wp-content/uploads/2016/12/Fiji-Island-Banded-Iguana-Factsheet.pdf"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dx.doi.org/10.2305/IUCN.UK.2012.RLTS.T174471A1414101.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06BFD-5107-4F01-9DD0-4EA8E4124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20</Pages>
  <Words>3739</Words>
  <Characters>21316</Characters>
  <Application>Microsoft Office Word</Application>
  <DocSecurity>0</DocSecurity>
  <Lines>177</Lines>
  <Paragraphs>50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Abstract</vt:lpstr>
      <vt:lpstr>Introduction</vt:lpstr>
      <vt:lpstr>Material and Methods</vt:lpstr>
      <vt:lpstr>Results</vt:lpstr>
      <vt:lpstr>Discussion</vt:lpstr>
      <vt:lpstr>References</vt:lpstr>
    </vt:vector>
  </TitlesOfParts>
  <Company/>
  <LinksUpToDate>false</LinksUpToDate>
  <CharactersWithSpaces>25005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Hui LIM</dc:creator>
  <cp:keywords/>
  <dc:description/>
  <cp:lastModifiedBy>Acer</cp:lastModifiedBy>
  <cp:revision>284</cp:revision>
  <cp:lastPrinted>2022-05-16T11:04:00Z</cp:lastPrinted>
  <dcterms:created xsi:type="dcterms:W3CDTF">2022-05-15T00:11:00Z</dcterms:created>
  <dcterms:modified xsi:type="dcterms:W3CDTF">2022-05-16T11:06:00Z</dcterms:modified>
</cp:coreProperties>
</file>