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How long should an experiment run?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Short answer: set the finish line first, then run to it.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Most tests end in 7 - 14 days. Cap at 28 days so a weird week doesn’t fool you.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And here are some notes I have collected from my observations and, of course, hundreds of failed and successful experiments I have conducted on my own.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Before you start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What are you trying to change? (one metric)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What result would count as a real win? (e.g., 12% → 14%)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How large does the sample need to be per version? (use any A/B calculator)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When will you stop?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Include weekdays and a weekend on the calendar.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quick example: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You test a new store page. Old install rate: 12%. You’d call it a win at 14%.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simple calculator says you need about 4,000 visits per version.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get ~1,200 visits/day total → about one week to finish.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Set a 14-day max in case traffic dips. Then stick to it.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Stop when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hit the planned sample, or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reach your max days, or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guardrail breaks (end early and note it)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If traffic is low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a bigger change.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a faster metric (clicks before installs).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Pool similar pages or cohorts.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 pause and ship a bolder version instead of a weak test.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Bottom line: decide the finish line upfront. Don’t move it mid-test.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