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DESIGN 101 - Part 4: Document as you 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Parts 1 - 3 gave us the problem, the bet, and the finish line. (Check the comment for 3 previous parts)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Now make the work remember itself.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you (and your team) will thank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✔️ Faster readouts and hand-offs.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✔️ Flat results still teach.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✔️ Less debate, more progress.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I document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Changes: what shipped, where, when, who.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Unexpected: breaks, traffic spikes, odd segments.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Pop-up insights: small things we didn’t plan to find.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I capture it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✒️ One line per item. No essays.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✒️ Link everything. Pull requests, mocks, dashboards.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✒️ Stamp it. Date, time, (timezone, owner).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✒️ Name it clearly. team-area-change-YYYYMM-v#.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Tiny examples (how my lines look)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2025-09-12 10:20 - Shipped v1 (PR#842). Owner: Linh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2025-09-13 14:05 - Event typo fixed: first_success. Owner: Anh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2025-09-14 09:10 - Ads Region B +40% spike → paused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2025-09-15 11:00 - Users w/ flag-X reach success 20% faster (small 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2025-09-26 15:00 - Decide: Park. Assumption missed = traffic mix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Spend only 2-3 mins per day. Write it while it’s fresh. Then move on. That’s how I keep my teams’ mind clear.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