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h6pfkv2d5r7s" w:id="0"/>
      <w:bookmarkEnd w:id="0"/>
      <w:r w:rsidDel="00000000" w:rsidR="00000000" w:rsidRPr="00000000">
        <w:rPr>
          <w:b w:val="1"/>
          <w:rtl w:val="0"/>
        </w:rPr>
        <w:t xml:space="preserve">Análise dos Impactos Sociais Positivos da Plataforma ClosetLab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implementação desta plataforma de consultoria de estilo, desenvolvida a partir das necessidades reais identificadas nas entrevistas, tem o potencial de gerar impactos sociais profundos e positivos que vão muito além do consumo fashion.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Democratização do Acesso ao Conhecimento Especializado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Ao tornar a consultoria de estilo acessível, a plataforma quebra uma barreira histórica da moda. O conhecimento sobre cores, caimentos e combinações, tradicionalmente restrito a elites econômicas, torna-se disponível para todos. Isso representa uma significativa equalização de oportunidades para que pessoas de diferentes classes sociais possam usufruir dos benefícios psicológicos e práticos de vestir-se bem, promovendo mobilidade social cultural.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Fortalecimento da Autoestima Coletiva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Ao resolver as dores de insegurança e frustração relatadas pelas entrevistadas, a plataforma atua como ferramenta de empoderamento psicológico. Quando indivíduos se vestem de forma alinhada à sua identidade e com peças que valorizam seus corpos, desenvolvem uma relação mais positiva com sua imagem corporal. Essa confiança individual se traduz em melhor desempenho profissional, maior participação social e bem-estar mental, criando um ciclo virtuoso na sociedade.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Representatividade e Inclusão como Valores de Mercado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Ao priorizar a diversidade de corpos, idades e estilos em seu algoritmo e conteúdo, a plataforma não apenas responde a uma demanda, mas educa o mercado. Ela pressiona marcas a ampliarem seus tamanhos, diversificarem suas campanhas e considerarem a pluralidade brasileira. Isso acelera uma mudança cultural crucial: a transformação da representatividade de um discurso para uma prática comercial essencial.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Consumo Consciente e Sustentabilidade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ajudar usuários a fazerem escolhas mais assertivas ,comprando menos, mas melhor, a plataforma promove naturalmente um consumo mais responsável. A redução de compras por impulso e arrependimentos diminui o desperdício típico do fast fashion, contribuindo para uma economia de moda mais sustentável. O foco na qualidade sobre quantidade resgata valores de durabilidade e apreciação pelas peças.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Economia Solidária e Valorização do Comércio Local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sugerir marcas de diferentes portes e preços, incluindo possivelmente marcas locais e empreendedoras, a plataforma pode redistribuir oportunidades no varejo de moda. Pequenas empresas que oferecem qualidade e caimento diferenciados ganham visibilidade em igualdade de condições com grandes varejistas, fortalecendo ecossistemas econômicos regionais.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Educação Digital e Alfabetização Midíática Fashion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plataforma educa seus usuários não apenas sobre estilo, mas sobre seus direitos como consumidores, como avaliar qualidade, entender composição de tecidos e exigir transparência. Essa educação fortalece o lado mais vulnerável da relação de consumo e cria uma base de consumidores mais críticos e informados.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Construção de Comunidade e Redução do Isolamento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 aspectos de gamificação e comunidade criam espaços de pertencimento onde pessoas compartilham experiências e apoiam umas às outras. Para grupos frequentemente marginalizados na moda (pessoas acima dos 50 anos, com corpos plus size), esses espaços oferecem validação e visibilidade, combatendo a exclusão social.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Geração de Dados para Políticas Públicas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vasto banco de dados gerado sobre as reais necessidades e dificuldades da população brasileira com vestuário poderia informar políticas públicas em áreas como educação, saúde e desenvolvimento econômico, ajudando a criar programas mais efetivos.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impacto social mais profundo desta plataforma está em sua capacidade de resignificar o papel da moda na sociedade: de instrumento de exclusão e ansiedade para ferramenta de inclusão, expressão autêntica e desenvolvimento humano. Ela demonstra como a tecnologia, quando guiada por propósito social, pode criar soluções que beneficiam simultaneamente indivíduos, comunidades e todo o ecossistema da moda.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