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5B84FB04" w14:textId="3417BC1A" w:rsidR="009303D9" w:rsidRDefault="009303D9" w:rsidP="001D7FF3">
      <w:pPr>
        <w:pStyle w:val="1"/>
      </w:pPr>
      <w:r w:rsidRPr="00D632BE">
        <w:t>Introduction (</w:t>
      </w:r>
      <w:r w:rsidR="005B0344" w:rsidRPr="00EA506F">
        <w:rPr>
          <w:rFonts w:eastAsia="MS Mincho"/>
          <w:i/>
        </w:rPr>
        <w:t>Heading 1</w:t>
      </w:r>
      <w:r w:rsidRPr="00D632BE">
        <w:t>)</w:t>
      </w:r>
    </w:p>
    <w:p w14:paraId="3E466033" w14:textId="2CF6AB30" w:rsidR="0069412D" w:rsidRDefault="0069412D" w:rsidP="00E7596C">
      <w:pPr>
        <w:pStyle w:val="a3"/>
        <w:rPr>
          <w:lang w:val="en-US"/>
        </w:rPr>
      </w:pPr>
      <w:r w:rsidRPr="00AB6499">
        <w:rPr>
          <w:lang w:val="en-US"/>
        </w:rPr>
        <w:t>Image inpainting, also known as image restoration, is a classic task in the field of computer vision with both theoretical value and practical significance. Its core goal is to generate complete, natural, and semantically coherent visual content based on partially visible valid information in an image.</w:t>
      </w:r>
    </w:p>
    <w:p w14:paraId="32F021DB" w14:textId="302208CA" w:rsidR="001D7FF3" w:rsidRDefault="001D7FF3" w:rsidP="00E7596C">
      <w:pPr>
        <w:pStyle w:val="a3"/>
        <w:rPr>
          <w:lang w:eastAsia="zh-CN"/>
        </w:rPr>
      </w:pPr>
      <w:r w:rsidRPr="001D7FF3">
        <w:t>In 2020, the proposal of Denoising Diffusion Probabilistic Models (DDPM) brought revolutionary breakthroughs to the field of image generation and editing</w:t>
      </w:r>
      <w:r>
        <w:rPr>
          <w:rFonts w:hint="eastAsia"/>
          <w:lang w:eastAsia="zh-CN"/>
        </w:rPr>
        <w:t xml:space="preserve"> </w:t>
      </w:r>
      <w:r>
        <w:rPr>
          <w:lang w:eastAsia="zh-CN"/>
        </w:rPr>
        <w:fldChar w:fldCharType="begin"/>
      </w:r>
      <w:r>
        <w:rPr>
          <w:lang w:eastAsia="zh-CN"/>
        </w:rPr>
        <w:instrText xml:space="preserve"> ADDIN ZOTERO_ITEM CSL_CITATION {"citationID":"XPWX1yQ7","properties":{"formattedCitation":"[1]","plainCitation":"[1]","noteIndex":0},"citationItems":[{"id":484,"uris":["http://zotero.org/users/15689637/items/MQTBKVKS"],"itemData":{"id":484,"type":"article","abstract":"We present high quality image synthesis results using diffusion probabilistic models, a class of latent variable models inspired by considerations from nonequilibrium thermodynamics. Our best results are obtained by training on a weighted variational bound designed according to a novel connection between diffusion probabilistic models and denoising score matching with Langevin dynamics, and our models naturally admit a progressive lossy decompression scheme that can be interpreted as a generalization of autoregressive decoding. On the unconditional CIFAR10 dataset, we obtain an Inception score of 9.46 and a state-of-the-art FID score of 3.17. On 256x256 LSUN, we obtain sample quality similar to ProgressiveGAN. Our implementation is available at https://github.com/hojonathanho/diffusion.","DOI":"10.48550/arXiv.2006.11239","language":"en","note":"arXiv:2006.11239 [cs]","number":"arXiv:2006.11239","publisher":"arXiv","source":"arXiv.org","title":"Denoising Diffusion Probabilistic Models","URL":"http://arxiv.org/abs/2006.11239","author":[{"family":"Ho","given":"Jonathan"},{"family":"Jain","given":"Ajay"},{"family":"Abbeel","given":"Pieter"}],"accessed":{"date-parts":[["2025",11,4]]},"issued":{"date-parts":[["2020",12,16]]}}}],"schema":"https://github.com/citation-style-language/schema/raw/master/csl-citation.json"} </w:instrText>
      </w:r>
      <w:r>
        <w:rPr>
          <w:lang w:eastAsia="zh-CN"/>
        </w:rPr>
        <w:fldChar w:fldCharType="separate"/>
      </w:r>
      <w:r w:rsidRPr="001D7FF3">
        <w:t>[1]</w:t>
      </w:r>
      <w:r>
        <w:rPr>
          <w:lang w:eastAsia="zh-CN"/>
        </w:rPr>
        <w:fldChar w:fldCharType="end"/>
      </w:r>
      <w:r w:rsidRPr="001D7FF3">
        <w:t>. The core idea of diffusion models is to learn the probability distribution of images by simulating a "progressive noising - reverse denoising" process</w:t>
      </w:r>
      <w:r>
        <w:rPr>
          <w:rFonts w:hint="eastAsia"/>
          <w:lang w:eastAsia="zh-CN"/>
        </w:rPr>
        <w:t xml:space="preserve">. </w:t>
      </w:r>
      <w:r w:rsidRPr="001D7FF3">
        <w:rPr>
          <w:lang w:eastAsia="zh-CN"/>
        </w:rPr>
        <w:t>Compared with traditional generative models, diffusion models have the advantages of stable training, rich details in generated content, strong diversity, and high controllability, especially showing outstanding performance in visual generation tasks of complex scenarios. When diffusion models are combined with "conditional constraint" technology to form conditional diffusion models, they can accurately control the generation process by introducing additional guiding information (e.g., masks, text descriptions, segmentation maps), providing a new idea for solving the problem of "semantic consistency between missing regions and valid regions" in image inpainting.</w:t>
      </w:r>
    </w:p>
    <w:p w14:paraId="0A471EBF" w14:textId="751C76D7" w:rsidR="003D6D67" w:rsidRPr="005B520E" w:rsidRDefault="003D6D67" w:rsidP="003D6D67">
      <w:pPr>
        <w:pStyle w:val="a3"/>
        <w:rPr>
          <w:rFonts w:hint="eastAsia"/>
          <w:lang w:eastAsia="zh-CN"/>
        </w:rPr>
      </w:pPr>
      <w:r w:rsidRPr="003D6D67">
        <w:rPr>
          <w:lang w:val="en-US" w:eastAsia="zh-CN"/>
        </w:rPr>
        <w:t>Based on this, this paper uses a conditional diffusion model based on DDPM (Denoising Diffusion Probabilistic Models) to conduct experiments on high-precision image inpainting.</w:t>
      </w:r>
    </w:p>
    <w:p w14:paraId="179EA777" w14:textId="77777777" w:rsidR="009303D9" w:rsidRPr="006B6B66" w:rsidRDefault="009303D9" w:rsidP="006B6B66">
      <w:pPr>
        <w:pStyle w:val="1"/>
      </w:pPr>
      <w:r w:rsidRPr="006B6B66">
        <w:t>Ease of Use</w:t>
      </w:r>
    </w:p>
    <w:p w14:paraId="3C8B3FFF" w14:textId="77777777" w:rsidR="009303D9" w:rsidRDefault="009303D9" w:rsidP="00ED0149">
      <w:pPr>
        <w:pStyle w:val="2"/>
      </w:pPr>
      <w:r>
        <w:t xml:space="preserve">Selecting a </w:t>
      </w:r>
      <w:r w:rsidRPr="00F271DE">
        <w:t>Template</w:t>
      </w:r>
      <w:r>
        <w:t xml:space="preserve"> (Heading 2)</w:t>
      </w:r>
    </w:p>
    <w:p w14:paraId="4522E337" w14:textId="77777777" w:rsidR="009303D9" w:rsidRPr="005B520E" w:rsidRDefault="009303D9" w:rsidP="00E7596C">
      <w:pPr>
        <w:pStyle w:val="a3"/>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2"/>
      </w:pPr>
      <w:r w:rsidRPr="005B520E">
        <w:t>Maintaining the Integrity of the Specifications</w:t>
      </w:r>
    </w:p>
    <w:p w14:paraId="7C5D0763" w14:textId="77777777" w:rsidR="009303D9" w:rsidRPr="005B520E" w:rsidRDefault="009303D9" w:rsidP="00E7596C">
      <w:pPr>
        <w:pStyle w:val="a3"/>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17F150FC" w14:textId="0DD8528D" w:rsidR="009303D9" w:rsidRDefault="003D6D67" w:rsidP="006B6B66">
      <w:pPr>
        <w:pStyle w:val="1"/>
      </w:pPr>
      <w:r w:rsidRPr="003D6D67">
        <w:t>Method</w:t>
      </w:r>
    </w:p>
    <w:p w14:paraId="1FBC9C4E" w14:textId="77777777" w:rsidR="00D7522C" w:rsidRPr="00F73672" w:rsidRDefault="009303D9" w:rsidP="00E7596C">
      <w:pPr>
        <w:pStyle w:val="a3"/>
        <w:rPr>
          <w:strike/>
          <w:lang w:val="en-US"/>
        </w:rPr>
      </w:pPr>
      <w:r w:rsidRPr="00F73672">
        <w:rPr>
          <w:strike/>
        </w:rPr>
        <w:t xml:space="preserve">Before you begin to format your paper, first write and save the content as a separate text file. </w:t>
      </w:r>
      <w:r w:rsidR="00D7522C" w:rsidRPr="00F73672">
        <w:rPr>
          <w:strike/>
          <w:lang w:val="en-US"/>
        </w:rPr>
        <w:t>Complete all content and organizational editing before formatting. Please note sections A-D below for more information on proofreading, spelling and grammar.</w:t>
      </w:r>
    </w:p>
    <w:p w14:paraId="21C51E20" w14:textId="77777777" w:rsidR="009303D9" w:rsidRPr="00F73672" w:rsidRDefault="009303D9" w:rsidP="00E7596C">
      <w:pPr>
        <w:pStyle w:val="a3"/>
        <w:rPr>
          <w:strike/>
        </w:rPr>
      </w:pPr>
      <w:r w:rsidRPr="00F73672">
        <w:rPr>
          <w:strike/>
        </w:rPr>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1263A7D3" w:rsidR="009303D9" w:rsidRDefault="00F73672" w:rsidP="00ED0149">
      <w:pPr>
        <w:pStyle w:val="2"/>
      </w:pPr>
      <w:r w:rsidRPr="00F73672">
        <w:t>Overall Framework</w:t>
      </w:r>
    </w:p>
    <w:p w14:paraId="78F3884D" w14:textId="77777777" w:rsidR="009303D9" w:rsidRDefault="009303D9" w:rsidP="00E7596C">
      <w:pPr>
        <w:pStyle w:val="a3"/>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1B22096B" w14:textId="77777777" w:rsidR="00F73672" w:rsidRPr="00F73672" w:rsidRDefault="00F73672" w:rsidP="00F73672">
      <w:pPr>
        <w:pStyle w:val="a3"/>
        <w:rPr>
          <w:lang w:val="en-US"/>
        </w:rPr>
      </w:pPr>
      <w:r w:rsidRPr="00F73672">
        <w:rPr>
          <w:lang w:val="en-US"/>
        </w:rPr>
        <w:t>The proposed image inpainting method is based on a conditional diffusion model, which guides the model to generate semantically consistent inpainting results by introducing partial known regions (observed areas) of the image as conditions during the diffusion process. The method mainly includes four core modules: </w:t>
      </w:r>
      <w:r w:rsidRPr="00F73672">
        <w:rPr>
          <w:b/>
          <w:bCs/>
          <w:lang w:val="en-US"/>
        </w:rPr>
        <w:t>conditional U-Net model</w:t>
      </w:r>
      <w:r w:rsidRPr="00F73672">
        <w:rPr>
          <w:lang w:val="en-US"/>
        </w:rPr>
        <w:t>, </w:t>
      </w:r>
      <w:r w:rsidRPr="00F73672">
        <w:rPr>
          <w:b/>
          <w:bCs/>
          <w:lang w:val="en-US"/>
        </w:rPr>
        <w:t>forward diffusion process</w:t>
      </w:r>
      <w:r w:rsidRPr="00F73672">
        <w:rPr>
          <w:lang w:val="en-US"/>
        </w:rPr>
        <w:t>, </w:t>
      </w:r>
      <w:r w:rsidRPr="00F73672">
        <w:rPr>
          <w:b/>
          <w:bCs/>
          <w:lang w:val="en-US"/>
        </w:rPr>
        <w:t>reverse sampling process</w:t>
      </w:r>
      <w:r w:rsidRPr="00F73672">
        <w:rPr>
          <w:lang w:val="en-US"/>
        </w:rPr>
        <w:t>, and </w:t>
      </w:r>
      <w:r w:rsidRPr="00F73672">
        <w:rPr>
          <w:b/>
          <w:bCs/>
          <w:lang w:val="en-US"/>
        </w:rPr>
        <w:t>training strategy</w:t>
      </w:r>
      <w:r w:rsidRPr="00F73672">
        <w:rPr>
          <w:lang w:val="en-US"/>
        </w:rPr>
        <w:t xml:space="preserve">. </w:t>
      </w:r>
      <w:r w:rsidRPr="00F73672">
        <w:rPr>
          <w:color w:val="EE0000"/>
          <w:lang w:val="en-US"/>
        </w:rPr>
        <w:t>The overall framework is shown in Figure 3-1 (assuming a framework diagram here).</w:t>
      </w:r>
    </w:p>
    <w:p w14:paraId="76F813CC" w14:textId="573FC791" w:rsidR="00F73672" w:rsidRPr="00F73672" w:rsidRDefault="00F73672" w:rsidP="00F73672">
      <w:pPr>
        <w:pStyle w:val="a3"/>
        <w:rPr>
          <w:rFonts w:hint="eastAsia"/>
          <w:lang w:val="en-US" w:eastAsia="zh-CN"/>
        </w:rPr>
      </w:pPr>
      <w:r w:rsidRPr="00F73672">
        <w:rPr>
          <w:lang w:val="en-US"/>
        </w:rPr>
        <w:t xml:space="preserve">The input of the model is </w:t>
      </w:r>
      <w:proofErr w:type="gramStart"/>
      <w:r w:rsidRPr="00F73672">
        <w:rPr>
          <w:lang w:val="en-US"/>
        </w:rPr>
        <w:t>a</w:t>
      </w:r>
      <w:proofErr w:type="gramEnd"/>
      <w:r w:rsidRPr="00F73672">
        <w:rPr>
          <w:lang w:val="en-US"/>
        </w:rPr>
        <w:t xml:space="preserve"> image containing observed areas and the corresponding mask (indicating the position of </w:t>
      </w:r>
      <w:r w:rsidRPr="00F73672">
        <w:rPr>
          <w:lang w:val="en-US"/>
        </w:rPr>
        <w:lastRenderedPageBreak/>
        <w:t xml:space="preserve">observed areas), and the output is the </w:t>
      </w:r>
      <w:proofErr w:type="spellStart"/>
      <w:r w:rsidRPr="00F73672">
        <w:rPr>
          <w:lang w:val="en-US"/>
        </w:rPr>
        <w:t>inpainted</w:t>
      </w:r>
      <w:proofErr w:type="spellEnd"/>
      <w:r w:rsidRPr="00F73672">
        <w:rPr>
          <w:lang w:val="en-US"/>
        </w:rPr>
        <w:t xml:space="preserve"> complete image. By constraining the pixel values of the observed areas to remain unchanged during the diffusion process, the model is forced to generate only for the unknown areas (to-be-</w:t>
      </w:r>
      <w:proofErr w:type="spellStart"/>
      <w:r w:rsidRPr="00F73672">
        <w:rPr>
          <w:lang w:val="en-US"/>
        </w:rPr>
        <w:t>inpainted</w:t>
      </w:r>
      <w:proofErr w:type="spellEnd"/>
      <w:r w:rsidRPr="00F73672">
        <w:rPr>
          <w:lang w:val="en-US"/>
        </w:rPr>
        <w:t xml:space="preserve"> areas), thereby achieving high-precision image inpainting.</w:t>
      </w:r>
    </w:p>
    <w:p w14:paraId="31C0E164" w14:textId="77777777" w:rsidR="009303D9" w:rsidRDefault="009303D9" w:rsidP="00ED0149">
      <w:pPr>
        <w:pStyle w:val="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2"/>
      </w:pPr>
      <w:r w:rsidRPr="005B520E">
        <w:t>Equations</w:t>
      </w:r>
    </w:p>
    <w:p w14:paraId="15A9AFAF" w14:textId="77777777" w:rsidR="009303D9" w:rsidRPr="005B520E" w:rsidRDefault="009303D9" w:rsidP="00E7596C">
      <w:pPr>
        <w:pStyle w:val="a3"/>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a3"/>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a3"/>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 xml:space="preserve">colons, periods, question and exclamation marks are located within quotation marks only when a complete thought or name is cited, such as a title or full quotation. When </w:t>
      </w:r>
      <w:r w:rsidRPr="005B520E">
        <w:t>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a3"/>
      </w:pPr>
      <w:r w:rsidRPr="005B520E">
        <w:t>An excellent style manual for science writers is [7].</w:t>
      </w:r>
    </w:p>
    <w:p w14:paraId="5D2DD83B" w14:textId="77777777" w:rsidR="009303D9" w:rsidRDefault="009303D9" w:rsidP="006B6B66">
      <w:pPr>
        <w:pStyle w:val="1"/>
      </w:pPr>
      <w:r>
        <w:t xml:space="preserve">Using the </w:t>
      </w:r>
      <w:r w:rsidRPr="005B520E">
        <w:t>Template</w:t>
      </w:r>
    </w:p>
    <w:p w14:paraId="42CD3244" w14:textId="77777777" w:rsidR="009303D9" w:rsidRPr="005B520E" w:rsidRDefault="009303D9" w:rsidP="00E7596C">
      <w:pPr>
        <w:pStyle w:val="a3"/>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2"/>
      </w:pPr>
      <w:r w:rsidRPr="005B520E">
        <w:t>Authors</w:t>
      </w:r>
      <w:r>
        <w:t xml:space="preserve"> and Affiliations</w:t>
      </w:r>
    </w:p>
    <w:p w14:paraId="1A9E45B8" w14:textId="77777777" w:rsidR="009303D9" w:rsidRPr="005B520E" w:rsidRDefault="009303D9" w:rsidP="00E7596C">
      <w:pPr>
        <w:pStyle w:val="a3"/>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4"/>
        <w:rPr>
          <w:i w:val="0"/>
        </w:rPr>
      </w:pPr>
      <w:r w:rsidRPr="005B520E">
        <w:lastRenderedPageBreak/>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2"/>
      </w:pPr>
      <w:r w:rsidRPr="005B520E">
        <w:t>Identify</w:t>
      </w:r>
      <w:r>
        <w:t xml:space="preserve"> the Headings</w:t>
      </w:r>
    </w:p>
    <w:p w14:paraId="6C986348" w14:textId="77777777" w:rsidR="009303D9" w:rsidRPr="005B520E" w:rsidRDefault="009303D9" w:rsidP="00E7596C">
      <w:pPr>
        <w:pStyle w:val="a3"/>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a3"/>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a3"/>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2"/>
      </w:pPr>
      <w:r>
        <w:t>Figures and Tables</w:t>
      </w:r>
    </w:p>
    <w:p w14:paraId="39AD5FF2" w14:textId="77777777" w:rsidR="009303D9" w:rsidRDefault="0004781E" w:rsidP="00FA4C32">
      <w:pPr>
        <w:pStyle w:val="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a3"/>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a3"/>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5"/>
      </w:pPr>
      <w:r w:rsidRPr="005B520E">
        <w:t>References</w:t>
      </w:r>
    </w:p>
    <w:p w14:paraId="6AC4D96F" w14:textId="77777777" w:rsidR="009303D9" w:rsidRPr="005B520E" w:rsidRDefault="009303D9" w:rsidP="00E7596C">
      <w:pPr>
        <w:pStyle w:val="a3"/>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a3"/>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a3"/>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a3"/>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宋体"/>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宋体"/>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宋体"/>
          <w:b/>
          <w:noProof w:val="0"/>
          <w:color w:val="FF0000"/>
          <w:spacing w:val="-1"/>
          <w:sz w:val="20"/>
          <w:szCs w:val="20"/>
          <w:lang w:eastAsia="x-none"/>
        </w:rPr>
        <w:t>may</w:t>
      </w:r>
      <w:r w:rsidRPr="00F96569">
        <w:rPr>
          <w:rFonts w:eastAsia="宋体"/>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lastRenderedPageBreak/>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a3"/>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a3"/>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F70BC14" w14:textId="77777777" w:rsidR="00C61CF2" w:rsidRDefault="00C61CF2" w:rsidP="001A3B3D">
      <w:r>
        <w:separator/>
      </w:r>
    </w:p>
  </w:endnote>
  <w:endnote w:type="continuationSeparator" w:id="0">
    <w:p w14:paraId="4BF5E4E9" w14:textId="77777777" w:rsidR="00C61CF2" w:rsidRDefault="00C61CF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宋体">
    <w:altName w:val="SimSun"/>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000247B" w:usb2="00000009" w:usb3="00000000" w:csb0="000001FF" w:csb1="00000000"/>
  </w:font>
  <w:font w:name="等线">
    <w:altName w:val="DengXian"/>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a7"/>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EB06977" w14:textId="77777777" w:rsidR="00C61CF2" w:rsidRDefault="00C61CF2" w:rsidP="001A3B3D">
      <w:r>
        <w:separator/>
      </w:r>
    </w:p>
  </w:footnote>
  <w:footnote w:type="continuationSeparator" w:id="0">
    <w:p w14:paraId="3F1CD4E3" w14:textId="77777777" w:rsidR="00C61CF2" w:rsidRDefault="00C61CF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1D7FF3"/>
    <w:rsid w:val="002254A9"/>
    <w:rsid w:val="00233D97"/>
    <w:rsid w:val="002347A2"/>
    <w:rsid w:val="00241777"/>
    <w:rsid w:val="002850E3"/>
    <w:rsid w:val="00354FCF"/>
    <w:rsid w:val="003A19E2"/>
    <w:rsid w:val="003B2B40"/>
    <w:rsid w:val="003B4E04"/>
    <w:rsid w:val="003D6D67"/>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9412D"/>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068C"/>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61CF2"/>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73672"/>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start" w:pos="10.80pt"/>
      </w:tabs>
      <w:spacing w:before="8pt" w:after="4pt"/>
      <w:ind w:firstLine="0pt"/>
      <w:outlineLvl w:val="0"/>
    </w:pPr>
    <w:rPr>
      <w:smallCaps/>
      <w:noProof/>
    </w:rPr>
  </w:style>
  <w:style w:type="paragraph" w:styleId="2">
    <w:name w:val="heading 2"/>
    <w:basedOn w:val="a"/>
    <w:next w:val="a"/>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3">
    <w:name w:val="heading 3"/>
    <w:basedOn w:val="a"/>
    <w:next w:val="a"/>
    <w:qFormat/>
    <w:rsid w:val="00794804"/>
    <w:pPr>
      <w:numPr>
        <w:ilvl w:val="2"/>
        <w:numId w:val="4"/>
      </w:numPr>
      <w:spacing w:line="12pt" w:lineRule="exact"/>
      <w:ind w:firstLine="14.40pt"/>
      <w:jc w:val="both"/>
      <w:outlineLvl w:val="2"/>
    </w:pPr>
    <w:rPr>
      <w:i/>
      <w:iCs/>
      <w:noProof/>
    </w:rPr>
  </w:style>
  <w:style w:type="paragraph" w:styleId="4">
    <w:name w:val="heading 4"/>
    <w:basedOn w:val="a"/>
    <w:next w:val="a"/>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a4"/>
    <w:rsid w:val="00E7596C"/>
    <w:pPr>
      <w:tabs>
        <w:tab w:val="start" w:pos="14.40pt"/>
      </w:tabs>
      <w:spacing w:after="6pt" w:line="11.40pt" w:lineRule="auto"/>
      <w:ind w:firstLine="14.40pt"/>
      <w:jc w:val="both"/>
    </w:pPr>
    <w:rPr>
      <w:spacing w:val="-1"/>
      <w:lang w:val="x-none" w:eastAsia="x-none"/>
    </w:rPr>
  </w:style>
  <w:style w:type="character" w:customStyle="1" w:styleId="a4">
    <w:name w:val="正文文本 字符"/>
    <w:link w:val="a3"/>
    <w:rsid w:val="00E7596C"/>
    <w:rPr>
      <w:spacing w:val="-1"/>
      <w:lang w:val="x-none" w:eastAsia="x-none"/>
    </w:rPr>
  </w:style>
  <w:style w:type="paragraph" w:customStyle="1" w:styleId="bulletlist">
    <w:name w:val="bullet list"/>
    <w:basedOn w:val="a3"/>
    <w:rsid w:val="001B67DC"/>
    <w:pPr>
      <w:numPr>
        <w:numId w:val="1"/>
      </w:numPr>
      <w:tabs>
        <w:tab w:val="clear" w:pos="32.40pt"/>
      </w:tabs>
      <w:ind w:start="28.80pt" w:hanging="14.40pt"/>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rsid w:val="001A3B3D"/>
    <w:pPr>
      <w:tabs>
        <w:tab w:val="center" w:pos="234pt"/>
        <w:tab w:val="end" w:pos="468pt"/>
      </w:tabs>
    </w:pPr>
  </w:style>
  <w:style w:type="character" w:customStyle="1" w:styleId="a6">
    <w:name w:val="页眉 字符"/>
    <w:basedOn w:val="a0"/>
    <w:link w:val="a5"/>
    <w:rsid w:val="001A3B3D"/>
  </w:style>
  <w:style w:type="paragraph" w:styleId="a7">
    <w:name w:val="footer"/>
    <w:basedOn w:val="a"/>
    <w:link w:val="a8"/>
    <w:rsid w:val="001A3B3D"/>
    <w:pPr>
      <w:tabs>
        <w:tab w:val="center" w:pos="234pt"/>
        <w:tab w:val="end" w:pos="468pt"/>
      </w:tabs>
    </w:pPr>
  </w:style>
  <w:style w:type="character" w:customStyle="1" w:styleId="a8">
    <w:name w:val="页脚 字符"/>
    <w:basedOn w:val="a0"/>
    <w:link w:val="a7"/>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59</TotalTime>
  <Pages>4</Pages>
  <Words>2720</Words>
  <Characters>15504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stellaris 112358</cp:lastModifiedBy>
  <cp:revision>2</cp:revision>
  <dcterms:created xsi:type="dcterms:W3CDTF">2025-11-04T12:03:00Z</dcterms:created>
  <dcterms:modified xsi:type="dcterms:W3CDTF">2025-11-04T12:03:00Z</dcterms:modified>
</cp:coreProperties>
</file>

<file path=docProps/custom.xml><?xml version="1.0" encoding="utf-8"?>
<Properties xmlns="http://purl.oclc.org/ooxml/officeDocument/customProperties" xmlns:vt="http://purl.oclc.org/ooxml/officeDocument/docPropsVTypes">
  <property fmtid="{D5CDD505-2E9C-101B-9397-08002B2CF9AE}" pid="2" name="ZOTERO_PREF_1">
    <vt:lpwstr>&lt;data data-version="3" zotero-version="7.0.27"&gt;&lt;session id="oVGie0LF"/&gt;&lt;style id="http://www.zotero.org/styles/ieee" locale="zh-CN" hasBibliography="1" bibliographyStyleHasBeenSet="0"/&gt;&lt;prefs&gt;&lt;pref name="fieldType" value="Field"/&gt;&lt;/prefs&gt;&lt;/data&gt;</vt:lpwstr>
  </property>
</Properties>
</file>