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60" w:before="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40" w:before="0"/>
        <w:jc w:val="center"/>
      </w:pPr>
      <w:r>
        <w:rPr>
          <w:rFonts w:ascii="Montserrat" w:cs="Montserrat" w:eastAsia="Montserrat" w:hAnsi="Montserrat"/>
          <w:b/>
          <w:bCs/>
          <w:color w:val="0F0F14"/>
          <w:sz w:val="80"/>
          <w:szCs w:val="80"/>
        </w:rPr>
        <w:t xml:space="preserve">AETHRA CAFÉ</w:t>
      </w:r>
    </w:p>
    <w:p>
      <w:pPr>
        <w:spacing w:after="60" w:before="0"/>
        <w:jc w:val="center"/>
      </w:pPr>
      <w:r>
        <w:rPr>
          <w:rFonts w:ascii="Poppins" w:cs="Poppins" w:eastAsia="Poppins" w:hAnsi="Poppins"/>
          <w:i/>
          <w:iCs/>
          <w:color w:val="7C5DC7"/>
          <w:sz w:val="32"/>
          <w:szCs w:val="32"/>
        </w:rPr>
        <w:t xml:space="preserve">Your Cozy Gaming Escape.</w:t>
      </w:r>
    </w:p>
    <w:p>
      <w:pPr>
        <w:spacing w:after="60" w:before="60"/>
        <w:jc w:val="center"/>
      </w:pPr>
      <w:r>
        <w:rPr>
          <w:rFonts w:ascii="Poppins" w:cs="Poppins" w:eastAsia="Poppins" w:hAnsi="Poppins"/>
          <w:color w:val="A78BFA"/>
          <w:sz w:val="18"/>
          <w:szCs w:val="18"/>
        </w:rPr>
        <w:t xml:space="preserve">● Cozy  ✦  Minimalist  ✦  Gaming  ✦  Pet-Friendly  ✦  Aesthetic ●</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W w:type="dxa" w:w="5500"/>
            <w:tcBorders>
              <w:top w:val="single" w:color="A78BFA" w:sz="8"/>
              <w:left w:val="none" w:color="FFFFFF" w:sz="0"/>
              <w:bottom w:val="single" w:color="A78BFA" w:sz="8"/>
              <w:right w:val="none" w:color="FFFFFF" w:sz="0"/>
            </w:tcBorders>
            <w:shd w:fill="FFFFFF" w:val="clear"/>
            <w:tcMar>
              <w:top w:type="dxa" w:w="120"/>
              <w:left w:type="dxa" w:w="200"/>
              <w:bottom w:type="dxa" w:w="120"/>
              <w:right w:type="dxa" w:w="200"/>
            </w:tcMar>
          </w:tcPr>
          <w:p>
            <w:pPr>
              <w:jc w:val="center"/>
            </w:pPr>
            <w:r>
              <w:rPr>
                <w:rFonts w:ascii="Montserrat" w:cs="Montserrat" w:eastAsia="Montserrat" w:hAnsi="Montserrat"/>
                <w:b/>
                <w:bCs/>
                <w:color w:val="0F0F14"/>
                <w:sz w:val="28"/>
                <w:szCs w:val="28"/>
              </w:rPr>
              <w:t xml:space="preserve">BUSINESS PLAN</w:t>
            </w:r>
          </w:p>
        </w:tc>
      </w:tr>
    </w:tbl>
    <w:p>
      <w:pPr>
        <w:spacing w:after="160" w:before="0"/>
      </w:pPr>
      <w:r>
        <w:t xml:space="preserve"/>
      </w:r>
    </w:p>
    <w:p>
      <w:pPr>
        <w:spacing w:after="80" w:before="0"/>
        <w:jc w:val="center"/>
      </w:pPr>
      <w:r>
        <w:rPr>
          <w:rFonts w:ascii="Poppins" w:cs="Poppins" w:eastAsia="Poppins" w:hAnsi="Poppins"/>
          <w:color w:val="555555"/>
          <w:sz w:val="24"/>
          <w:szCs w:val="24"/>
        </w:rPr>
        <w:t xml:space="preserve">Subject: Entrepreneurship</w:t>
      </w:r>
    </w:p>
    <w:p>
      <w:pPr>
        <w:spacing w:after="80" w:before="0"/>
        <w:jc w:val="center"/>
      </w:pPr>
      <w:r>
        <w:rPr>
          <w:rFonts w:ascii="Poppins" w:cs="Poppins" w:eastAsia="Poppins" w:hAnsi="Poppins"/>
          <w:color w:val="555555"/>
          <w:sz w:val="24"/>
          <w:szCs w:val="24"/>
        </w:rPr>
        <w:t xml:space="preserve">Date Submitted: May 22, 2026</w:t>
      </w:r>
    </w:p>
    <w:p>
      <w:pPr>
        <w:spacing w:after="80" w:before="0"/>
        <w:jc w:val="center"/>
      </w:pPr>
      <w:r>
        <w:rPr>
          <w:rFonts w:ascii="Poppins" w:cs="Poppins" w:eastAsia="Poppins" w:hAnsi="Poppins"/>
          <w:color w:val="555555"/>
          <w:sz w:val="24"/>
          <w:szCs w:val="24"/>
        </w:rPr>
        <w:t xml:space="preserve">Module 7 Activity Assessment</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Table of Contents</w:t>
      </w:r>
    </w:p>
    <w:p>
      <w:pPr>
        <w:spacing w:after="80" w:before="0"/>
      </w:pPr>
      <w:r>
        <w:t xml:space="preserve"/>
      </w:r>
    </w:p>
    <w:p>
      <w:pPr>
        <w:tabs>
          <w:tab w:val="right" w:pos="9000" w:leader="dot"/>
        </w:tabs>
        <w:spacing w:after="60" w:before="60"/>
      </w:pPr>
      <w:r>
        <w:rPr>
          <w:rFonts w:ascii="Poppins" w:cs="Poppins" w:eastAsia="Poppins" w:hAnsi="Poppins"/>
          <w:color w:val="222222"/>
          <w:sz w:val="22"/>
          <w:szCs w:val="22"/>
        </w:rPr>
        <w:t xml:space="preserve">I.  Executive Summary</w:t>
      </w:r>
      <w:r>
        <w:rPr>
          <w:rFonts w:ascii="Poppins" w:cs="Poppins" w:eastAsia="Poppins" w:hAnsi="Poppins"/>
          <w:sz w:val="22"/>
          <w:szCs w:val="22"/>
        </w:rPr>
        <w:t xml:space="preserve">	</w:t>
      </w:r>
      <w:r>
        <w:rPr>
          <w:rFonts w:ascii="Poppins" w:cs="Poppins" w:eastAsia="Poppins" w:hAnsi="Poppins"/>
          <w:color w:val="555555"/>
          <w:sz w:val="22"/>
          <w:szCs w:val="22"/>
        </w:rPr>
        <w:t xml:space="preserve">3</w:t>
      </w:r>
    </w:p>
    <w:p>
      <w:pPr>
        <w:tabs>
          <w:tab w:val="right" w:pos="9000" w:leader="dot"/>
        </w:tabs>
        <w:spacing w:after="60" w:before="60"/>
      </w:pPr>
      <w:r>
        <w:rPr>
          <w:rFonts w:ascii="Poppins" w:cs="Poppins" w:eastAsia="Poppins" w:hAnsi="Poppins"/>
          <w:color w:val="222222"/>
          <w:sz w:val="22"/>
          <w:szCs w:val="22"/>
        </w:rPr>
        <w:t xml:space="preserve">II.  Description of the Business</w:t>
      </w:r>
      <w:r>
        <w:rPr>
          <w:rFonts w:ascii="Poppins" w:cs="Poppins" w:eastAsia="Poppins" w:hAnsi="Poppins"/>
          <w:sz w:val="22"/>
          <w:szCs w:val="22"/>
        </w:rPr>
        <w:t xml:space="preserve">	</w:t>
      </w:r>
      <w:r>
        <w:rPr>
          <w:rFonts w:ascii="Poppins" w:cs="Poppins" w:eastAsia="Poppins" w:hAnsi="Poppins"/>
          <w:color w:val="555555"/>
          <w:sz w:val="22"/>
          <w:szCs w:val="22"/>
        </w:rPr>
        <w:t xml:space="preserve">3</w:t>
      </w:r>
    </w:p>
    <w:p>
      <w:pPr>
        <w:tabs>
          <w:tab w:val="right" w:pos="9000" w:leader="dot"/>
        </w:tabs>
        <w:spacing w:after="60" w:before="60"/>
      </w:pPr>
      <w:r>
        <w:rPr>
          <w:rFonts w:ascii="Poppins" w:cs="Poppins" w:eastAsia="Poppins" w:hAnsi="Poppins"/>
          <w:color w:val="222222"/>
          <w:sz w:val="22"/>
          <w:szCs w:val="22"/>
        </w:rPr>
        <w:t xml:space="preserve">III.  Market Analysis</w:t>
      </w:r>
      <w:r>
        <w:rPr>
          <w:rFonts w:ascii="Poppins" w:cs="Poppins" w:eastAsia="Poppins" w:hAnsi="Poppins"/>
          <w:sz w:val="22"/>
          <w:szCs w:val="22"/>
        </w:rPr>
        <w:t xml:space="preserve">	</w:t>
      </w:r>
      <w:r>
        <w:rPr>
          <w:rFonts w:ascii="Poppins" w:cs="Poppins" w:eastAsia="Poppins" w:hAnsi="Poppins"/>
          <w:color w:val="555555"/>
          <w:sz w:val="22"/>
          <w:szCs w:val="22"/>
        </w:rPr>
        <w:t xml:space="preserve">4</w:t>
      </w:r>
    </w:p>
    <w:p>
      <w:pPr>
        <w:tabs>
          <w:tab w:val="right" w:pos="9000" w:leader="dot"/>
        </w:tabs>
        <w:spacing w:after="60" w:before="60"/>
      </w:pPr>
      <w:r>
        <w:rPr>
          <w:rFonts w:ascii="Poppins" w:cs="Poppins" w:eastAsia="Poppins" w:hAnsi="Poppins"/>
          <w:color w:val="222222"/>
          <w:sz w:val="22"/>
          <w:szCs w:val="22"/>
        </w:rPr>
        <w:t xml:space="preserve">IV.  Production / Operations Plan</w:t>
      </w:r>
      <w:r>
        <w:rPr>
          <w:rFonts w:ascii="Poppins" w:cs="Poppins" w:eastAsia="Poppins" w:hAnsi="Poppins"/>
          <w:sz w:val="22"/>
          <w:szCs w:val="22"/>
        </w:rPr>
        <w:t xml:space="preserve">	</w:t>
      </w:r>
      <w:r>
        <w:rPr>
          <w:rFonts w:ascii="Poppins" w:cs="Poppins" w:eastAsia="Poppins" w:hAnsi="Poppins"/>
          <w:color w:val="555555"/>
          <w:sz w:val="22"/>
          <w:szCs w:val="22"/>
        </w:rPr>
        <w:t xml:space="preserve">5</w:t>
      </w:r>
    </w:p>
    <w:p>
      <w:pPr>
        <w:tabs>
          <w:tab w:val="right" w:pos="9000" w:leader="dot"/>
        </w:tabs>
        <w:spacing w:after="60" w:before="60"/>
      </w:pPr>
      <w:r>
        <w:rPr>
          <w:rFonts w:ascii="Poppins" w:cs="Poppins" w:eastAsia="Poppins" w:hAnsi="Poppins"/>
          <w:color w:val="222222"/>
          <w:sz w:val="22"/>
          <w:szCs w:val="22"/>
        </w:rPr>
        <w:t xml:space="preserve">V.  Organizational Plan</w:t>
      </w:r>
      <w:r>
        <w:rPr>
          <w:rFonts w:ascii="Poppins" w:cs="Poppins" w:eastAsia="Poppins" w:hAnsi="Poppins"/>
          <w:sz w:val="22"/>
          <w:szCs w:val="22"/>
        </w:rPr>
        <w:t xml:space="preserve">	</w:t>
      </w:r>
      <w:r>
        <w:rPr>
          <w:rFonts w:ascii="Poppins" w:cs="Poppins" w:eastAsia="Poppins" w:hAnsi="Poppins"/>
          <w:color w:val="555555"/>
          <w:sz w:val="22"/>
          <w:szCs w:val="22"/>
        </w:rPr>
        <w:t xml:space="preserve">5</w:t>
      </w:r>
    </w:p>
    <w:p>
      <w:pPr>
        <w:tabs>
          <w:tab w:val="right" w:pos="9000" w:leader="dot"/>
        </w:tabs>
        <w:spacing w:after="60" w:before="60"/>
      </w:pPr>
      <w:r>
        <w:rPr>
          <w:rFonts w:ascii="Poppins" w:cs="Poppins" w:eastAsia="Poppins" w:hAnsi="Poppins"/>
          <w:color w:val="222222"/>
          <w:sz w:val="22"/>
          <w:szCs w:val="22"/>
        </w:rPr>
        <w:t xml:space="preserve">VI.  Financial Plan</w:t>
      </w:r>
      <w:r>
        <w:rPr>
          <w:rFonts w:ascii="Poppins" w:cs="Poppins" w:eastAsia="Poppins" w:hAnsi="Poppins"/>
          <w:sz w:val="22"/>
          <w:szCs w:val="22"/>
        </w:rPr>
        <w:t xml:space="preserve">	</w:t>
      </w:r>
      <w:r>
        <w:rPr>
          <w:rFonts w:ascii="Poppins" w:cs="Poppins" w:eastAsia="Poppins" w:hAnsi="Poppins"/>
          <w:color w:val="555555"/>
          <w:sz w:val="22"/>
          <w:szCs w:val="22"/>
        </w:rPr>
        <w:t xml:space="preserve">6</w:t>
      </w:r>
    </w:p>
    <w:p>
      <w:pPr>
        <w:tabs>
          <w:tab w:val="right" w:pos="9000" w:leader="dot"/>
        </w:tabs>
        <w:spacing w:after="60" w:before="60"/>
      </w:pPr>
      <w:r>
        <w:rPr>
          <w:rFonts w:ascii="Poppins" w:cs="Poppins" w:eastAsia="Poppins" w:hAnsi="Poppins"/>
          <w:color w:val="222222"/>
          <w:sz w:val="22"/>
          <w:szCs w:val="22"/>
        </w:rPr>
        <w:t xml:space="preserve">VII.  Conclusion</w:t>
      </w:r>
      <w:r>
        <w:rPr>
          <w:rFonts w:ascii="Poppins" w:cs="Poppins" w:eastAsia="Poppins" w:hAnsi="Poppins"/>
          <w:sz w:val="22"/>
          <w:szCs w:val="22"/>
        </w:rPr>
        <w:t xml:space="preserve">	</w:t>
      </w:r>
      <w:r>
        <w:rPr>
          <w:rFonts w:ascii="Poppins" w:cs="Poppins" w:eastAsia="Poppins" w:hAnsi="Poppins"/>
          <w:color w:val="555555"/>
          <w:sz w:val="22"/>
          <w:szCs w:val="22"/>
        </w:rPr>
        <w:t xml:space="preserve">7</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specialty coffee shop, minimalist gaming lounge, and pet-friendly haven designed to provide a cozy, immersive retreat for students, young professionals, gamers, and pet owners in the local community. The café offers a curated menu of artisanal beverages and light meals alongside a comfortable gaming environment equipped with consoles, PC gaming stations, and tabletop game selections — all within a clean, clutter-free minimalist space that also warmly welcomes customers and their pets. Aethra Café targets tech-savvy youth, gaming enthusiasts, and animal lovers aged 15–35 who seek a welcoming third space where they can relax, connect, compete, and enjoy quality drinks, food, and the company of their furry companions. The purpose of this business is to merge the thriving café culture with the growing esports and gaming community and the rising pet-friendly lifestyle trend, filling a gap in the market for a dedicated space that serves all three experiences under one thoughtfully designed roof.</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 Description of the Business</w:t>
      </w:r>
    </w:p>
    <w:p>
      <w:pPr>
        <w:pStyle w:val="Heading2"/>
        <w:spacing w:after="80" w:before="280"/>
      </w:pPr>
      <w:r>
        <w:rPr>
          <w:rFonts w:ascii="Montserrat" w:cs="Montserrat" w:eastAsia="Montserrat" w:hAnsi="Montserrat"/>
          <w:b/>
          <w:bCs/>
          <w:color w:val="7C5DC7"/>
          <w:sz w:val="26"/>
          <w:szCs w:val="26"/>
        </w:rPr>
        <w:t xml:space="preserve">Nature of Business</w:t>
      </w:r>
    </w:p>
    <w:p>
      <w:pPr>
        <w:spacing w:after="60" w:before="60"/>
        <w:jc w:val="both"/>
      </w:pPr>
      <w:r>
        <w:rPr>
          <w:rFonts w:ascii="Poppins" w:cs="Poppins" w:eastAsia="Poppins" w:hAnsi="Poppins"/>
          <w:b w:val="false"/>
          <w:bCs w:val="false"/>
          <w:i w:val="false"/>
          <w:iCs w:val="false"/>
          <w:color w:val="222222"/>
          <w:sz w:val="22"/>
          <w:szCs w:val="22"/>
        </w:rPr>
        <w:t xml:space="preserve">Aethra Café is a food-and-beverage and entertainment hybrid business — a minimalist gaming café that combines the warmth of a specialty coffee shop with the excitement of a gaming lounge, all within a pet-friendly environment. It operates as a walk-in establishment offering hourly gaming sessions, gaming packages, and food and drink service in a thoughtfully designed, clutter-free space where customers and their well-behaved pets are equally welcome.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Products and Services Offered</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Specialty coffee drinks: espresso-based drinks, flavored lattes, matcha, and seasonal specials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Non-coffee beverages: fruit teas, milk teas, smoothies, and hot chocolate</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Light meals and snacks: sandwiches, pasta, fries, waffles, and cake slices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Pet-friendly menu: pup cups, pet treats, and water stations for animal companions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PC gaming stations (hourly rental)</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Console gaming area (PlayStation and Nintendo Switch)</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Tabletop gaming collection (board games, card games)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Private gaming pods for groups or team bookings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Gaming events and tournaments hosted in-store</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Pet-friendly lounge area: a designated cozy corner where customers can relax with their pets</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What Makes Aethra Café Unique</w:t>
      </w:r>
    </w:p>
    <w:p>
      <w:pPr>
        <w:spacing w:after="60" w:before="60"/>
        <w:jc w:val="both"/>
      </w:pPr>
      <w:r>
        <w:rPr>
          <w:rFonts w:ascii="Poppins" w:cs="Poppins" w:eastAsia="Poppins" w:hAnsi="Poppins"/>
          <w:b w:val="false"/>
          <w:bCs w:val="false"/>
          <w:i w:val="false"/>
          <w:iCs w:val="false"/>
          <w:color w:val="222222"/>
          <w:sz w:val="22"/>
          <w:szCs w:val="22"/>
        </w:rPr>
        <w:t xml:space="preserve">Aethra Café stands apart from standard internet cafés through three defining qualities. First, its minimalist interior design — clean lines, neutral tones, uncluttered surfaces, and purposeful decor — creates a calming, distraction-free atmosphere that feels elevated without being pretentious. Second, it is one of the very few gaming cafés in the area that openly welcomes pets, giving animal-loving customers a place where they never have to choose between their hobbies and their companions. Third, unlike typical gaming shops, Aethra offers a full café menu with high-quality beverages crafted by a trained barista. The combination of minimalist aesthetics, pet inclusivity, and premium gaming makes Aethra a truly one-of-a-kind destination.</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Target Market Rationale</w:t>
      </w:r>
    </w:p>
    <w:p>
      <w:pPr>
        <w:spacing w:after="60" w:before="60"/>
        <w:jc w:val="both"/>
      </w:pPr>
      <w:r>
        <w:rPr>
          <w:rFonts w:ascii="Poppins" w:cs="Poppins" w:eastAsia="Poppins" w:hAnsi="Poppins"/>
          <w:b w:val="false"/>
          <w:bCs w:val="false"/>
          <w:i w:val="false"/>
          <w:iCs w:val="false"/>
          <w:color w:val="222222"/>
          <w:sz w:val="22"/>
          <w:szCs w:val="22"/>
        </w:rPr>
        <w:t xml:space="preserve">The business caters to students and young professionals who want an alternative to crowded malls or bare internet shops, as well as pet owners who struggle to find cafés that accommodate their animals. Aethra Café gives them a space that is relaxing yet social — ideal for studying with friends, grinding ranked games, enjoying a quiet latte with a furry companion, or simply unwinding after class or work, all within a clean and minimalist environment that feels effortlessly put-together.</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III. Market Analysis</w:t>
      </w:r>
    </w:p>
    <w:p>
      <w:pPr>
        <w:pStyle w:val="Heading2"/>
        <w:spacing w:after="80" w:before="280"/>
      </w:pPr>
      <w:r>
        <w:rPr>
          <w:rFonts w:ascii="Montserrat" w:cs="Montserrat" w:eastAsia="Montserrat" w:hAnsi="Montserrat"/>
          <w:b/>
          <w:bCs/>
          <w:color w:val="7C5DC7"/>
          <w:sz w:val="26"/>
          <w:szCs w:val="26"/>
        </w:rPr>
        <w:t xml:space="preserve">Target Customers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Students aged 15–22 from nearby high schools, colleges, and universities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Young professionals aged 23–35 who game during off-hours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Gaming hobbyists and esports enthusiasts in the local community</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 owners looking for a café that accommodates their dogs or cats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Friend groups and barkadas looking for social hangout spots with a clean, aesthetic vibe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 Demand</w:t>
      </w:r>
    </w:p>
    <w:p>
      <w:pPr>
        <w:spacing w:after="60" w:before="60"/>
        <w:jc w:val="both"/>
      </w:pPr>
      <w:r>
        <w:rPr>
          <w:rFonts w:ascii="Poppins" w:cs="Poppins" w:eastAsia="Poppins" w:hAnsi="Poppins"/>
          <w:b w:val="false"/>
          <w:bCs w:val="false"/>
          <w:i w:val="false"/>
          <w:iCs w:val="false"/>
          <w:color w:val="222222"/>
          <w:sz w:val="22"/>
          <w:szCs w:val="22"/>
        </w:rPr>
        <w:t xml:space="preserve">The Philippine gaming industry has grown significantly, with millions of active mobile and PC gamers across the country. Café culture is equally booming — bubble tea shops and specialty coffee spots continue to multiply in urban and semi-urban areas. Simultaneously, the pet industry in the Philippines is expanding rapidly, with more Filipinos treating their pets as family and actively seeking pet-friendly establishments. The minimalist café aesthetic has also become a dominant trend on social media, driving foot traffic to visually appealing spaces. Few businesses successfully combine gaming, minimalist design, and pet-friendliness into a single, cohesive venue — making Aethra Café a timely and strategic offering in the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Possible Competitors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Traditional internet cafés — offer gaming but lack café ambiance, minimalist design, and pet accommodation</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Bubble tea and coffee shops — offer beverages but no gaming or structured pet-friendly zones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 cafés — welcome animals but do not offer gaming or the full café experience</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Fast food chains and convenience stores — used as hangout spots but not purpose-built for the target market</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Online gaming platforms (Garena, Steam) — home gaming options, but no social or physical experience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Marketing Strategy</w:t>
      </w:r>
    </w:p>
    <w:p>
      <w:pPr>
        <w:spacing w:after="60" w:before="60"/>
        <w:jc w:val="both"/>
      </w:pPr>
      <w:r>
        <w:rPr>
          <w:rFonts w:ascii="Poppins" w:cs="Poppins" w:eastAsia="Poppins" w:hAnsi="Poppins"/>
          <w:b w:val="false"/>
          <w:bCs w:val="false"/>
          <w:i w:val="false"/>
          <w:iCs w:val="false"/>
          <w:color w:val="222222"/>
          <w:sz w:val="22"/>
          <w:szCs w:val="22"/>
        </w:rPr>
        <w:t xml:space="preserve">Aethra Café will adopt a multi-channel marketing approach:</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Social media presence on TikTok, Instagram, and Facebook featuring aesthetic flat-lay shots, pet content, game clips, and promo announcements — targeting both gaming and pet-owner communities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Introductory promos: "First Hour Free" on opening week, loyalty card rewards for regular customers, and a "Bring Your Pet" discount on designated days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Partnerships with local schools, universities, and pet communities for event hosting and exclusive discounts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Regular in-store tournaments with entry fees, prizes, and live streaming</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Influencer collaborations with local gaming content creators, minimalist lifestyle bloggers, and pet influencers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Pet-friendly pop-up events such as "Paws &amp; Play" days that attract pet owners to visit with their animals</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IV. Production / Operations Plan</w:t>
      </w:r>
    </w:p>
    <w:p>
      <w:pPr>
        <w:pStyle w:val="Heading2"/>
        <w:spacing w:after="80" w:before="280"/>
      </w:pPr>
      <w:r>
        <w:rPr>
          <w:rFonts w:ascii="Montserrat" w:cs="Montserrat" w:eastAsia="Montserrat" w:hAnsi="Montserrat"/>
          <w:b/>
          <w:bCs/>
          <w:color w:val="7C5DC7"/>
          <w:sz w:val="26"/>
          <w:szCs w:val="26"/>
        </w:rPr>
        <w:t xml:space="preserve">How Products and Services Are Delivered</w:t>
      </w:r>
    </w:p>
    <w:p>
      <w:pPr>
        <w:spacing w:after="60" w:before="60"/>
        <w:jc w:val="both"/>
      </w:pPr>
      <w:r>
        <w:rPr>
          <w:rFonts w:ascii="Poppins" w:cs="Poppins" w:eastAsia="Poppins" w:hAnsi="Poppins"/>
          <w:b w:val="false"/>
          <w:bCs w:val="false"/>
          <w:i w:val="false"/>
          <w:iCs w:val="false"/>
          <w:color w:val="222222"/>
          <w:sz w:val="22"/>
          <w:szCs w:val="22"/>
        </w:rPr>
        <w:t xml:space="preserve">Aethra Café operates from a physical location with a dedicated café counter, a PC gaming area, a console gaming zone, a tabletop gaming corner, and a pet-friendly lounge section. The entire space is designed around a minimalist philosophy — clean layouts, neutral color palettes (white, warm beige, soft sage), and only purposeful décor to maintain a calm and uncluttered environment. A trained barista prepares all beverages to order. A kitchen staff member handles light food preparation, including the pet-friendly snack menu. Gaming stations are maintained and updated regularly by the technical staff.</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Materials and Equipment Needed</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Espresso machine, grinders, blenders, and coffee brewing equipment</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Refrigerators, food prep counters, and cooking equipment for the kitchen</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Gaming PCs (minimum 10 units) with high-performance specs and gaming peripherals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Gaming consoles: PlayStation 5 and Nintendo Switch units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High-resolution monitors and ergonomic gaming chairs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Stable high-speed internet connection (fiber optic)</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Minimalist interior furnishings: clean-lined tables, neutral-toned sofas, open shelving, and curated plants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 zone essentials: water bowls, pet waste bags, leash hooks, and washable floor mats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Point-of-sale (POS) system for orders and billing</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Daily Business Operations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Operating hours: 10:00 AM – 12:00 MN (Sunday to Thursday), 10:00 AM – 2:00 AM (Friday and Saturday)</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Morning shift: setup, cleaning, inventory check, equipment testing, and sanitizing the pet-friendly area</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Operating hours: café counter opens, gaming stations are activated, and staff are in position</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Customer flow management: walk-ins register at the counter, gaming time is tracked via the POS system; pet owners are guided to the designated pet-friendly lounge zone</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Pet policy: well-behaved, leashed or crate-ready pets are welcome; staff ensure cleanliness of pet areas throughout the day</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End-of-day: revenue is tallied, equipment is cleaned and shut down, pet zone is sanitized, and restocking is coordinated</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 Organizational Plan</w:t>
      </w:r>
    </w:p>
    <w:p>
      <w:pPr>
        <w:pStyle w:val="Heading2"/>
        <w:spacing w:after="80" w:before="280"/>
      </w:pPr>
      <w:r>
        <w:rPr>
          <w:rFonts w:ascii="Montserrat" w:cs="Montserrat" w:eastAsia="Montserrat" w:hAnsi="Montserrat"/>
          <w:b/>
          <w:bCs/>
          <w:color w:val="7C5DC7"/>
          <w:sz w:val="26"/>
          <w:szCs w:val="26"/>
        </w:rPr>
        <w:t xml:space="preserve">Organizational Structure</w:t>
      </w:r>
    </w:p>
    <w:p>
      <w:pPr>
        <w:spacing w:after="60" w:before="60"/>
        <w:jc w:val="both"/>
      </w:pPr>
      <w:r>
        <w:rPr>
          <w:rFonts w:ascii="Poppins" w:cs="Poppins" w:eastAsia="Poppins" w:hAnsi="Poppins"/>
          <w:b w:val="false"/>
          <w:bCs w:val="false"/>
          <w:i w:val="false"/>
          <w:iCs w:val="false"/>
          <w:color w:val="222222"/>
          <w:sz w:val="22"/>
          <w:szCs w:val="22"/>
        </w:rPr>
        <w:t xml:space="preserve">Aethra Café operates under a simple flat management structure suited for a small business startup: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40" w:before="60"/>
              <w:jc w:val="center"/>
            </w:pPr>
            <w:r>
              <w:rPr>
                <w:rFonts w:ascii="Montserrat" w:cs="Montserrat" w:eastAsia="Montserrat" w:hAnsi="Montserrat"/>
                <w:b/>
                <w:bCs/>
                <w:color w:val="0F0F14"/>
                <w:sz w:val="24"/>
                <w:szCs w:val="24"/>
              </w:rPr>
              <w:t xml:space="preserve">OWNER / GENERAL MANAGER</w:t>
            </w:r>
          </w:p>
          <w:p>
            <w:pPr>
              <w:spacing w:after="100" w:before="0"/>
              <w:jc w:val="center"/>
            </w:pPr>
            <w:r>
              <w:rPr>
                <w:rFonts w:ascii="Poppins" w:cs="Poppins" w:eastAsia="Poppins" w:hAnsi="Poppins"/>
                <w:i/>
                <w:iCs/>
                <w:color w:val="555555"/>
                <w:sz w:val="20"/>
                <w:szCs w:val="20"/>
              </w:rPr>
              <w:t xml:space="preserve">Overall management, finances, and business direction</w:t>
            </w:r>
          </w:p>
          <w:p>
            <w:pPr>
              <w:spacing w:after="20" w:before="60"/>
              <w:jc w:val="center"/>
            </w:pPr>
            <w:r>
              <w:rPr>
                <w:rFonts w:ascii="Courier New" w:cs="Courier New" w:eastAsia="Courier New" w:hAnsi="Courier New"/>
                <w:color w:val="A78BFA"/>
                <w:sz w:val="20"/>
                <w:szCs w:val="20"/>
              </w:rPr>
              <w:t xml:space="preserve">┌──────────────┬──────────────┬──────────────┐</w:t>
            </w:r>
          </w:p>
          <w:p>
            <w:pPr>
              <w:spacing w:after="20" w:before="0"/>
              <w:jc w:val="center"/>
            </w:pPr>
            <w:r>
              <w:rPr>
                <w:rFonts w:ascii="Montserrat" w:cs="Montserrat" w:eastAsia="Montserrat" w:hAnsi="Montserrat"/>
                <w:b/>
                <w:bCs/>
                <w:color w:val="222222"/>
                <w:sz w:val="20"/>
                <w:szCs w:val="20"/>
              </w:rPr>
              <w:t xml:space="preserve">BARISTA / CASHIER     KITCHEN STAFF     TECH / GAMING STAFF</w:t>
            </w:r>
          </w:p>
          <w:p>
            <w:pPr>
              <w:spacing w:after="60" w:before="0"/>
              <w:jc w:val="center"/>
            </w:pPr>
            <w:r>
              <w:rPr>
                <w:rFonts w:ascii="Poppins" w:cs="Poppins" w:eastAsia="Poppins" w:hAnsi="Poppins"/>
                <w:color w:val="555555"/>
                <w:sz w:val="18"/>
                <w:szCs w:val="18"/>
              </w:rPr>
              <w:t xml:space="preserve">2 persons                       1 person                    1 person</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Duties and Responsibilities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Owner / General Manager – Business strategy, hiring, supplier relations, financial oversight, marketing decisions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Barista / Cashier (2) – Beverage preparation, customer service, order taking, cashiering, and café counter management</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Kitchen Staff (1) – Food preparation, maintaining kitchen cleanliness, inventory of food supplies</w:t>
      </w:r>
    </w:p>
    <w:p>
      <w:pPr>
        <w:pStyle w:val="ListParagraph"/>
        <w:numPr>
          <w:ilvl w:val="0"/>
          <w:numId w:val="2"/>
        </w:numPr>
        <w:spacing w:after="40" w:before="40"/>
      </w:pPr>
      <w:r>
        <w:rPr>
          <w:rFonts w:ascii="Poppins" w:cs="Poppins" w:eastAsia="Poppins" w:hAnsi="Poppins"/>
          <w:b w:val="false"/>
          <w:bCs w:val="false"/>
          <w:color w:val="222222"/>
          <w:sz w:val="22"/>
          <w:szCs w:val="22"/>
        </w:rPr>
        <w:t xml:space="preserve">Tech / Gaming Staff (1) – PC and console maintenance, managing gaming time, assisting customers with gaming concerns, and setting up tournaments</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 Financial Plan</w:t>
      </w:r>
    </w:p>
    <w:p>
      <w:pPr>
        <w:pStyle w:val="Heading2"/>
        <w:spacing w:after="80" w:before="280"/>
      </w:pPr>
      <w:r>
        <w:rPr>
          <w:rFonts w:ascii="Montserrat" w:cs="Montserrat" w:eastAsia="Montserrat" w:hAnsi="Montserrat"/>
          <w:b/>
          <w:bCs/>
          <w:color w:val="7C5DC7"/>
          <w:sz w:val="26"/>
          <w:szCs w:val="26"/>
        </w:rPr>
        <w:t xml:space="preserve">Estimated Capital /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Gaming PCs (10 units @ ₱35,000)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₱350,000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Consoles (PS5 x2, Switch x2)</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Coffee and kitchen equipment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₱120,000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Minimalist furniture and interior setup</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Leasehold improvements / renovation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₱100,000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Pet-friendly zone setup (mats, bowls, hooks, sanitation supplies)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Initial inventory (coffee, food, pet treats, supplies)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POS system and software</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Permits, licenses, and legal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Working capital reserve</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CAPITAL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₱935,000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Monthly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Rent (estimated)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Electricity and internet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Staff salaries (4 employees)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₱60,000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Food and beverage inventory restocking</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zone supplies and sanitation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Marketing and promotions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Maintenance and miscellaneous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MONTHLY EXPENSES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₱148,000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Revenue Source</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Gaming station rental (avg. 10 PCs × 6 hrs/day × ₱35/hr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₱63,000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Console gaming (avg. 4 consoles × 4 hrs/day × ₱50/hr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Beverages (avg. 60 cups/day × ₱120 avg. price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₱216,000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Food (avg. 30 orders/day × ₱150 avg. price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₱135,000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treats and pup cups (avg. 10/day × ₱80 avg. price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₱24,000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Events, tournaments, and Paws &amp; Play days (est.)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MONTHLY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₱477,000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pPr>
            <w:r>
              <w:rPr>
                <w:rFonts w:ascii="Poppins" w:cs="Poppins" w:eastAsia="Poppins" w:hAnsi="Poppins"/>
                <w:color w:val="222222"/>
                <w:sz w:val="22"/>
                <w:szCs w:val="22"/>
              </w:rPr>
              <w:t xml:space="preserve">Total Monthly Revenue:  </w:t>
            </w:r>
            <w:r>
              <w:rPr>
                <w:rFonts w:ascii="Poppins" w:cs="Poppins" w:eastAsia="Poppins" w:hAnsi="Poppins"/>
                <w:b/>
                <w:bCs/>
                <w:color w:val="0F0F14"/>
                <w:sz w:val="22"/>
                <w:szCs w:val="22"/>
              </w:rPr>
              <w:t xml:space="preserve">₱477,000</w:t>
            </w:r>
          </w:p>
          <w:p>
            <w:pPr>
              <w:spacing w:after="60" w:before="60"/>
            </w:pPr>
            <w:r>
              <w:rPr>
                <w:rFonts w:ascii="Poppins" w:cs="Poppins" w:eastAsia="Poppins" w:hAnsi="Poppins"/>
                <w:color w:val="222222"/>
                <w:sz w:val="22"/>
                <w:szCs w:val="22"/>
              </w:rPr>
              <w:t xml:space="preserve">Total Monthly Expenses:  </w:t>
            </w:r>
            <w:r>
              <w:rPr>
                <w:rFonts w:ascii="Poppins" w:cs="Poppins" w:eastAsia="Poppins" w:hAnsi="Poppins"/>
                <w:b/>
                <w:bCs/>
                <w:color w:val="CC0000"/>
                <w:sz w:val="22"/>
                <w:szCs w:val="22"/>
              </w:rPr>
              <w:t xml:space="preserve">₱148,000</w:t>
            </w:r>
          </w:p>
          <w:p>
            <w:pPr>
              <w:pBdr>
                <w:top w:val="single" w:color="A78BFA" w:sz="4" w:space="4"/>
              </w:pBdr>
              <w:spacing w:after="60" w:before="60"/>
            </w:pPr>
            <w:r>
              <w:rPr>
                <w:rFonts w:ascii="Montserrat" w:cs="Montserrat" w:eastAsia="Montserrat" w:hAnsi="Montserrat"/>
                <w:b/>
                <w:bCs/>
                <w:color w:val="0F0F14"/>
                <w:sz w:val="24"/>
                <w:szCs w:val="24"/>
              </w:rPr>
              <w:t xml:space="preserve">Net Estimated Monthly Profit:  </w:t>
            </w:r>
            <w:r>
              <w:rPr>
                <w:rFonts w:ascii="Montserrat" w:cs="Montserrat" w:eastAsia="Montserrat" w:hAnsi="Montserrat"/>
                <w:b/>
                <w:bCs/>
                <w:color w:val="7C5DC7"/>
                <w:sz w:val="26"/>
                <w:szCs w:val="26"/>
              </w:rPr>
              <w:t xml:space="preserve">₱329,000</w:t>
            </w:r>
          </w:p>
          <w:p>
            <w:pPr>
              <w:spacing w:after="60" w:before="60"/>
              <w:jc w:val="both"/>
            </w:pPr>
            <w:r>
              <w:rPr>
                <w:rFonts w:ascii="Poppins" w:cs="Poppins" w:eastAsia="Poppins" w:hAnsi="Poppins"/>
                <w:b w:val="false"/>
                <w:bCs w:val="false"/>
                <w:i/>
                <w:iCs/>
                <w:color w:val="555555"/>
                <w:sz w:val="22"/>
                <w:szCs w:val="22"/>
              </w:rPr>
              <w:t xml:space="preserve">Note: Revenue and expense figures are estimates based on projected customer volume and pricing. Actual results may vary depending on location, foot traffic, and market conditions. Capital recovery is estimated at approximately 3 months of operation.</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VII.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holds strong potential for success because it taps into three thriving markets simultaneously: the specialty café industry, the gaming and esports community, and the pet-friendly lifestyle movement. By combining high-quality beverages and food with a premium gaming environment and a warm, pet-welcoming space — all wrapped in a calming minimalist aesthetic — it creates a unique and compelling experience that no single competitor in the local market currently offers. The growing number of young Filipino gamers, café-goers, and pet owners provides a ready, enthusiastic, and multi-layered customer base actively looking for a place like Aethra.</w:t>
            </w:r>
          </w:p>
          <w:p>
            <w:pPr>
              <w:spacing w:after="80" w:before="0"/>
            </w:pPr>
            <w:r>
              <w:t xml:space="preserve"/>
            </w:r>
          </w:p>
          <w:p>
            <w:pPr>
              <w:spacing w:after="60" w:before="60"/>
              <w:jc w:val="both"/>
            </w:pPr>
            <w:r>
              <w:rPr>
                <w:rFonts w:ascii="Poppins" w:cs="Poppins" w:eastAsia="Poppins" w:hAnsi="Poppins"/>
                <w:b w:val="false"/>
                <w:bCs w:val="false"/>
                <w:i w:val="false"/>
                <w:iCs w:val="false"/>
                <w:color w:val="222222"/>
                <w:sz w:val="22"/>
                <w:szCs w:val="22"/>
              </w:rPr>
              <w:t xml:space="preserve">Beyond profitability, Aethra Café delivers meaningful benefits to its community. Its minimalist design promotes mental clarity and calm in an otherwise overstimulating world. Its pet-friendly policy supports the well-being of animal companions and the pet owners who love them. It gives students a safe, comfortable environment to enjoy leisure time with friends. It supports local gaming culture by hosting tournaments and events that bring players together. It also creates local employment — from baristas to tech staff — contributing to economic activity in the neighborhood. Aethra Café is not simply a business; it is a community hub where passion for gaming, love for good coffee, and the joy of pets all come together under one beautifully minimal roof.</w:t>
            </w:r>
          </w:p>
        </w:tc>
      </w:tr>
    </w:tbl>
    <w:p>
      <w:pPr>
        <w:spacing w:after="160" w:before="0"/>
      </w:pPr>
      <w:r>
        <w:t xml:space="preserve"/>
      </w:r>
    </w:p>
    <w:p>
      <w:pPr>
        <w:jc w:val="center"/>
      </w:pPr>
      <w:r>
        <w:rPr>
          <w:rFonts w:ascii="Poppins" w:cs="Poppins" w:eastAsia="Poppins" w:hAnsi="Poppins"/>
          <w:i/>
          <w:iCs/>
          <w:color w:val="555555"/>
          <w:sz w:val="22"/>
          <w:szCs w:val="22"/>
        </w:rPr>
        <w:t xml:space="preserve">— End of Business Plan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F0" w:sz="4" w:space="4"/>
      </w:pBdr>
      <w:jc w:val="center"/>
    </w:pPr>
    <w:r>
      <w:rPr>
        <w:rFonts w:ascii="Poppins" w:cs="Poppins" w:eastAsia="Poppins" w:hAnsi="Poppins"/>
        <w:color w:val="555555"/>
        <w:sz w:val="18"/>
        <w:szCs w:val="18"/>
      </w:rPr>
      <w:t xml:space="preserve">Business Plan  |  Page </w:t>
    </w:r>
    <w:r>
      <w:rPr>
        <w:rFonts w:ascii="Poppins" w:cs="Poppins" w:eastAsia="Poppins" w:hAnsi="Poppins"/>
        <w:color w:val="555555"/>
        <w:sz w:val="18"/>
        <w:szCs w:val="18"/>
      </w:rPr>
      <w:fldChar w:fldCharType="begin"/>
      <w:instrText xml:space="preserve">PAGE</w:instrText>
      <w:fldChar w:fldCharType="separate"/>
      <w:fldChar w:fldCharType="end"/>
    </w:r>
    <w:r>
      <w:rPr>
        <w:rFonts w:ascii="Poppins" w:cs="Poppins" w:eastAsia="Poppins" w:hAnsi="Poppins"/>
        <w:color w:val="555555"/>
        <w:sz w:val="18"/>
        <w:szCs w:val="18"/>
      </w:rPr>
      <w:t xml:space="preserve"> of </w:t>
    </w:r>
    <w:r>
      <w:rPr>
        <w:rFonts w:ascii="Poppins" w:cs="Poppins" w:eastAsia="Poppins" w:hAnsi="Poppin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jc w:val="right"/>
    </w:pPr>
    <w:r>
      <w:rPr>
        <w:rFonts w:ascii="Poppins" w:cs="Poppins" w:eastAsia="Poppins" w:hAnsi="Poppins"/>
        <w:i/>
        <w:iCs/>
        <w:color w:val="7C5DC7"/>
        <w:sz w:val="18"/>
        <w:szCs w:val="18"/>
      </w:rPr>
      <w:t xml:space="preserve">Aethra Café  |  Your Cozy Gaming Escape.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Montserrat" w:cs="Montserrat" w:eastAsia="Montserrat" w:hAnsi="Montserrat"/>
      <w:b/>
      <w:bCs/>
      <w:color w:val="0F0F14"/>
      <w:sz w:val="32"/>
      <w:szCs w:val="32"/>
    </w:rPr>
  </w:style>
  <w:style w:type="paragraph" w:styleId="Heading2">
    <w:name w:val="Heading 2"/>
    <w:basedOn w:val="Normal"/>
    <w:next w:val="Normal"/>
    <w:qFormat/>
    <w:pPr>
      <w:spacing w:after="80" w:before="280"/>
      <w:outlineLvl w:val="1"/>
    </w:pPr>
    <w:rPr>
      <w:rFonts w:ascii="Montserrat" w:cs="Montserrat" w:eastAsia="Montserrat" w:hAnsi="Montserrat"/>
      <w:b/>
      <w:bCs/>
      <w:color w:val="7C5D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9a6a4e774e50dff797ccc50cb5eccc546d31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2026-05-22T03:10:26.386Z</dcterms:created>
  <dcterms:modified xsi:type="dcterms:W3CDTF">2026-05-22T03:10:26.400Z</dcterms:modified>
</cp:coreProperties>
</file>

<file path=docProps/custom.xml><?xml version="1.0" encoding="utf-8"?>
<Properties xmlns="http://schemas.openxmlformats.org/officeDocument/2006/custom-properties" xmlns:vt="http://schemas.openxmlformats.org/officeDocument/2006/docPropsVTypes"/>
</file>