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12121"/>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12121"/>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12121"/>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12121"/>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12121"/>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12121"/>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12121"/>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12121"/>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spacing w:after="160" w:line="259" w:lineRule="auto"/>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NOAA NIDIS Capstone Project:</w:t>
      </w:r>
    </w:p>
    <w:p w:rsidR="00000000" w:rsidDel="00000000" w:rsidP="00000000" w:rsidRDefault="00000000" w:rsidRPr="00000000" w14:paraId="0000000E">
      <w:pPr>
        <w:pStyle w:val="Title"/>
        <w:jc w:val="center"/>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Predicting Wildfire Severity and Its Economic Impact on New England Communities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Team B8: </w:t>
      </w:r>
      <w:r w:rsidDel="00000000" w:rsidR="00000000" w:rsidRPr="00000000">
        <w:rPr>
          <w:rFonts w:ascii="Times New Roman" w:cs="Times New Roman" w:eastAsia="Times New Roman" w:hAnsi="Times New Roman"/>
          <w:i w:val="1"/>
          <w:sz w:val="24"/>
          <w:szCs w:val="24"/>
          <w:rtl w:val="0"/>
        </w:rPr>
        <w:t xml:space="preserve">Ting-Hsuan Chen, Risheng Guo, Kratik Gupta, Jiazhi Jia, Maria Stella Vardanega</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after="160" w:line="259" w:lineRule="auto"/>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Table of Content</w:t>
      </w:r>
      <w:r w:rsidDel="00000000" w:rsidR="00000000" w:rsidRPr="00000000">
        <w:rPr>
          <w:rFonts w:ascii="Times New Roman" w:cs="Times New Roman" w:eastAsia="Times New Roman" w:hAnsi="Times New Roman"/>
          <w:rtl w:val="0"/>
        </w:rPr>
        <w:t xml:space="preserv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1"/>
              <w:i w:val="0"/>
              <w:smallCaps w:val="0"/>
              <w:strike w:val="0"/>
              <w:color w:val="212121"/>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Report Summary</w:t>
            </w:r>
          </w:hyperlink>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b w:val="1"/>
              <w:i w:val="0"/>
              <w:smallCaps w:val="0"/>
              <w:strike w:val="0"/>
              <w:color w:val="212121"/>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Background</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Goals</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212121"/>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Methodology</w:t>
            </w:r>
          </w:hyperlink>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Collecting the Data</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Exploratory Data Analysis</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dd505kouv6yj">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Wildfire dataset</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_heading=h.dd505kouv6yj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Nationwide</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Massachusetts</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Maine</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Connecticut</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Drought dataset</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Census dataset</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Feature Engineering</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Machine Learning</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Preparing the Dataset for Machine Learning</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Implementing Models</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Results</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212121"/>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Cost Calculation</w:t>
            </w:r>
          </w:hyperlink>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212121"/>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Key Findings</w:t>
            </w:r>
          </w:hyperlink>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212121"/>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Business Impact and Implications</w:t>
            </w:r>
          </w:hyperlink>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212121"/>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Limitations</w:t>
            </w:r>
          </w:hyperlink>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212121"/>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Bibliography</w:t>
            </w:r>
          </w:hyperlink>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rPr>
              <w:rFonts w:ascii="Times New Roman" w:cs="Times New Roman" w:eastAsia="Times New Roman" w:hAnsi="Times New Roman"/>
              <w:b w:val="1"/>
              <w:i w:val="0"/>
              <w:smallCaps w:val="0"/>
              <w:strike w:val="0"/>
              <w:color w:val="212121"/>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Tools and Resources</w:t>
            </w:r>
          </w:hyperlink>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12121"/>
          <w:sz w:val="22"/>
          <w:szCs w:val="22"/>
          <w:u w:val="none"/>
          <w:shd w:fill="auto" w:val="clear"/>
          <w:vertAlign w:val="baseline"/>
        </w:rPr>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E">
      <w:pPr>
        <w:pStyle w:val="Heading1"/>
        <w:spacing w:after="160" w:line="259" w:lineRule="auto"/>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Report Summary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color w:val="212121"/>
          <w:rtl w:val="0"/>
        </w:rPr>
        <w:t xml:space="preserve">This project focused </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on the New England region as it has seen an </w:t>
      </w:r>
      <w:r w:rsidDel="00000000" w:rsidR="00000000" w:rsidRPr="00000000">
        <w:rPr>
          <w:rFonts w:ascii="Times New Roman" w:cs="Times New Roman" w:eastAsia="Times New Roman" w:hAnsi="Times New Roman"/>
          <w:color w:val="212121"/>
          <w:rtl w:val="0"/>
        </w:rPr>
        <w:t xml:space="preserve">overall</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increase in droughts and wildfires in recent years</w:t>
      </w:r>
      <w:r w:rsidDel="00000000" w:rsidR="00000000" w:rsidRPr="00000000">
        <w:rPr>
          <w:rFonts w:ascii="Times New Roman" w:cs="Times New Roman" w:eastAsia="Times New Roman" w:hAnsi="Times New Roman"/>
          <w:color w:val="212121"/>
          <w:rtl w:val="0"/>
        </w:rPr>
        <w:t xml:space="preserve">. After plotting the frequency of wildfires and the average DSCI per year over the past 20 years we noticed that on average there have been more wildfires and drought in the past 10 years compared to the previous 10. Furthermore, because </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the risk has yet to be fully </w:t>
      </w:r>
      <w:r w:rsidDel="00000000" w:rsidR="00000000" w:rsidRPr="00000000">
        <w:rPr>
          <w:rFonts w:ascii="Times New Roman" w:cs="Times New Roman" w:eastAsia="Times New Roman" w:hAnsi="Times New Roman"/>
          <w:color w:val="212121"/>
          <w:rtl w:val="0"/>
        </w:rPr>
        <w:t xml:space="preserve">realized </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by residents</w:t>
      </w:r>
      <w:r w:rsidDel="00000000" w:rsidR="00000000" w:rsidRPr="00000000">
        <w:rPr>
          <w:rFonts w:ascii="Times New Roman" w:cs="Times New Roman" w:eastAsia="Times New Roman" w:hAnsi="Times New Roman"/>
          <w:color w:val="212121"/>
          <w:rtl w:val="0"/>
        </w:rPr>
        <w:t xml:space="preserve"> </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this report may be used </w:t>
      </w:r>
      <w:r w:rsidDel="00000000" w:rsidR="00000000" w:rsidRPr="00000000">
        <w:rPr>
          <w:rFonts w:ascii="Times New Roman" w:cs="Times New Roman" w:eastAsia="Times New Roman" w:hAnsi="Times New Roman"/>
          <w:color w:val="212121"/>
          <w:rtl w:val="0"/>
        </w:rPr>
        <w:t xml:space="preserve">as</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a mitigation approach for wildfire-prone communities in the New England region.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color w:val="212121"/>
          <w:rtl w:val="0"/>
        </w:rPr>
        <w:t xml:space="preserve">The first goal of this project was to predict wildfire severity in each county through machine learning models that could predict both fire size and fire class. After adding the</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average DSCI score of the previous 4, 8, and 12 weeks to the wildfire dataset as predictors</w:t>
      </w:r>
      <w:r w:rsidDel="00000000" w:rsidR="00000000" w:rsidRPr="00000000">
        <w:rPr>
          <w:rFonts w:ascii="Times New Roman" w:cs="Times New Roman" w:eastAsia="Times New Roman" w:hAnsi="Times New Roman"/>
          <w:color w:val="212121"/>
          <w:rtl w:val="0"/>
        </w:rPr>
        <w:t xml:space="preserve">, w</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e used Random Forests for both regression and classification as we gained the best results in terms of prediction </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accuracy</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For the classification model, our base accuracy was approximately 17% as there are 6 labels and thus anything less than 17% accuracy would mean the model was guessing. Our final model was able to predict the fire class with approximately 62% accuracy</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Despite the </w:t>
      </w:r>
      <w:r w:rsidDel="00000000" w:rsidR="00000000" w:rsidRPr="00000000">
        <w:rPr>
          <w:rFonts w:ascii="Times New Roman" w:cs="Times New Roman" w:eastAsia="Times New Roman" w:hAnsi="Times New Roman"/>
          <w:color w:val="212121"/>
          <w:rtl w:val="0"/>
        </w:rPr>
        <w:t xml:space="preserve">positive results for the classification model, we discovered that the regression model had a negative r squared which illustrates that it performed worse than just predicting the mean fire size. This result was expected as the severity of a wildfire is caused by fuel, weather, and </w:t>
      </w:r>
      <w:r w:rsidDel="00000000" w:rsidR="00000000" w:rsidRPr="00000000">
        <w:rPr>
          <w:rFonts w:ascii="Times New Roman" w:cs="Times New Roman" w:eastAsia="Times New Roman" w:hAnsi="Times New Roman"/>
          <w:color w:val="212121"/>
          <w:rtl w:val="0"/>
        </w:rPr>
        <w:t xml:space="preserve">topography</w:t>
      </w:r>
      <w:r w:rsidDel="00000000" w:rsidR="00000000" w:rsidRPr="00000000">
        <w:rPr>
          <w:rFonts w:ascii="Times New Roman" w:cs="Times New Roman" w:eastAsia="Times New Roman" w:hAnsi="Times New Roman"/>
          <w:color w:val="212121"/>
          <w:rtl w:val="0"/>
        </w:rPr>
        <w:t xml:space="preserve"> (Moore, 2021). Our model only took into account part of the weather attribute, meaning that more predictors are needed to successfully and accurately predict fire size.</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color w:val="212121"/>
          <w:rtl w:val="0"/>
        </w:rPr>
        <w:t xml:space="preserve">The second goal of this project was to shed light on how wildfire costs impact various communities through a comparison of cost versus median income. </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We estimated the cost of a wildfire </w:t>
      </w:r>
      <w:r w:rsidDel="00000000" w:rsidR="00000000" w:rsidRPr="00000000">
        <w:rPr>
          <w:rFonts w:ascii="Times New Roman" w:cs="Times New Roman" w:eastAsia="Times New Roman" w:hAnsi="Times New Roman"/>
          <w:color w:val="212121"/>
          <w:rtl w:val="0"/>
        </w:rPr>
        <w:t xml:space="preserve">according to a</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household using insurance estimates. </w:t>
      </w:r>
      <w:r w:rsidDel="00000000" w:rsidR="00000000" w:rsidRPr="00000000">
        <w:rPr>
          <w:rFonts w:ascii="Times New Roman" w:cs="Times New Roman" w:eastAsia="Times New Roman" w:hAnsi="Times New Roman"/>
          <w:color w:val="212121"/>
          <w:rtl w:val="0"/>
        </w:rPr>
        <w:t xml:space="preserve">We observed the impact of wildfire cost on an average household by calculating the proportion that estimated wildfire cost represented in median household income</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We found that in </w:t>
      </w:r>
      <w:r w:rsidDel="00000000" w:rsidR="00000000" w:rsidRPr="00000000">
        <w:rPr>
          <w:rFonts w:ascii="Times New Roman" w:cs="Times New Roman" w:eastAsia="Times New Roman" w:hAnsi="Times New Roman"/>
          <w:color w:val="212121"/>
          <w:rtl w:val="0"/>
        </w:rPr>
        <w:t xml:space="preserve">New London County, Connecticut</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where wildfire costs made up approximately 30% of the median income, the poverty rate was approximately </w:t>
      </w:r>
      <w:r w:rsidDel="00000000" w:rsidR="00000000" w:rsidRPr="00000000">
        <w:rPr>
          <w:rFonts w:ascii="Times New Roman" w:cs="Times New Roman" w:eastAsia="Times New Roman" w:hAnsi="Times New Roman"/>
          <w:color w:val="212121"/>
          <w:rtl w:val="0"/>
        </w:rPr>
        <w:t xml:space="preserve">8</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color w:val="212121"/>
          <w:rtl w:val="0"/>
        </w:rPr>
        <w:t xml:space="preserve">75</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of the county encompassed white residents. Conversely, when looking at the county where </w:t>
      </w:r>
      <w:r w:rsidDel="00000000" w:rsidR="00000000" w:rsidRPr="00000000">
        <w:rPr>
          <w:rFonts w:ascii="Times New Roman" w:cs="Times New Roman" w:eastAsia="Times New Roman" w:hAnsi="Times New Roman"/>
          <w:color w:val="212121"/>
          <w:rtl w:val="0"/>
        </w:rPr>
        <w:t xml:space="preserve">the</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proportion</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was highest, </w:t>
      </w:r>
      <w:r w:rsidDel="00000000" w:rsidR="00000000" w:rsidRPr="00000000">
        <w:rPr>
          <w:rFonts w:ascii="Times New Roman" w:cs="Times New Roman" w:eastAsia="Times New Roman" w:hAnsi="Times New Roman"/>
          <w:color w:val="212121"/>
          <w:rtl w:val="0"/>
        </w:rPr>
        <w:t xml:space="preserve">Lamoille County, Vermont</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where the wildfire cost made up 67% of the median household income, we can observe some differences. We found that the poverty rate was </w:t>
      </w:r>
      <w:r w:rsidDel="00000000" w:rsidR="00000000" w:rsidRPr="00000000">
        <w:rPr>
          <w:rFonts w:ascii="Times New Roman" w:cs="Times New Roman" w:eastAsia="Times New Roman" w:hAnsi="Times New Roman"/>
          <w:color w:val="212121"/>
          <w:rtl w:val="0"/>
        </w:rPr>
        <w:t xml:space="preserve">similar whereas </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the white population was approximately 2</w:t>
      </w:r>
      <w:r w:rsidDel="00000000" w:rsidR="00000000" w:rsidRPr="00000000">
        <w:rPr>
          <w:rFonts w:ascii="Times New Roman" w:cs="Times New Roman" w:eastAsia="Times New Roman" w:hAnsi="Times New Roman"/>
          <w:color w:val="212121"/>
          <w:rtl w:val="0"/>
        </w:rPr>
        <w:t xml:space="preserve">0</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color w:val="212121"/>
          <w:rtl w:val="0"/>
        </w:rPr>
        <w:t xml:space="preserve">higher</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and the Hispanic/Latino</w:t>
      </w:r>
      <w:r w:rsidDel="00000000" w:rsidR="00000000" w:rsidRPr="00000000">
        <w:rPr>
          <w:rFonts w:ascii="Times New Roman" w:cs="Times New Roman" w:eastAsia="Times New Roman" w:hAnsi="Times New Roman"/>
          <w:color w:val="212121"/>
          <w:rtl w:val="0"/>
        </w:rPr>
        <w:t xml:space="preserve">, </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Black/African American, and Asian communities encompassed 10%</w:t>
      </w:r>
      <w:r w:rsidDel="00000000" w:rsidR="00000000" w:rsidRPr="00000000">
        <w:rPr>
          <w:rFonts w:ascii="Times New Roman" w:cs="Times New Roman" w:eastAsia="Times New Roman" w:hAnsi="Times New Roman"/>
          <w:color w:val="212121"/>
          <w:rtl w:val="0"/>
        </w:rPr>
        <w:t xml:space="preserve">, 6</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and 3% less of the residents respectively compared to New L</w:t>
      </w:r>
      <w:r w:rsidDel="00000000" w:rsidR="00000000" w:rsidRPr="00000000">
        <w:rPr>
          <w:rFonts w:ascii="Times New Roman" w:cs="Times New Roman" w:eastAsia="Times New Roman" w:hAnsi="Times New Roman"/>
          <w:color w:val="212121"/>
          <w:rtl w:val="0"/>
        </w:rPr>
        <w:t xml:space="preserve">ondon County</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This illustrates that for those counties in which households would struggle more heavily with recovering financially after a wildfire there are demographic disparities</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This project has applications in </w:t>
      </w:r>
      <w:r w:rsidDel="00000000" w:rsidR="00000000" w:rsidRPr="00000000">
        <w:rPr>
          <w:rFonts w:ascii="Times New Roman" w:cs="Times New Roman" w:eastAsia="Times New Roman" w:hAnsi="Times New Roman"/>
          <w:color w:val="212121"/>
          <w:rtl w:val="0"/>
        </w:rPr>
        <w:t xml:space="preserve">damage limitations,</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with FEMA,</w:t>
      </w:r>
      <w:r w:rsidDel="00000000" w:rsidR="00000000" w:rsidRPr="00000000">
        <w:rPr>
          <w:rFonts w:ascii="Times New Roman" w:cs="Times New Roman" w:eastAsia="Times New Roman" w:hAnsi="Times New Roman"/>
          <w:color w:val="212121"/>
          <w:rtl w:val="0"/>
        </w:rPr>
        <w:t xml:space="preserve"> and in the insurance sector</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In the case of </w:t>
      </w:r>
      <w:r w:rsidDel="00000000" w:rsidR="00000000" w:rsidRPr="00000000">
        <w:rPr>
          <w:rFonts w:ascii="Times New Roman" w:cs="Times New Roman" w:eastAsia="Times New Roman" w:hAnsi="Times New Roman"/>
          <w:color w:val="212121"/>
          <w:rtl w:val="0"/>
        </w:rPr>
        <w:t xml:space="preserve">damage limitations,</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color w:val="212121"/>
          <w:rtl w:val="0"/>
        </w:rPr>
        <w:t xml:space="preserve">our models can serve as the basis to predict the fire size which can aid communities in knowing whether to expect a smaller or larger wildfire which would help the preparation for damage limitations for each county. </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Similarly, for FEMA, </w:t>
      </w:r>
      <w:r w:rsidDel="00000000" w:rsidR="00000000" w:rsidRPr="00000000">
        <w:rPr>
          <w:rFonts w:ascii="Times New Roman" w:cs="Times New Roman" w:eastAsia="Times New Roman" w:hAnsi="Times New Roman"/>
          <w:color w:val="212121"/>
          <w:rtl w:val="0"/>
        </w:rPr>
        <w:t xml:space="preserve">which is working towards a fire-safe America, this project would shed light on differences between communities that may impact what safety measures and aid communities need. Last, our findings can apply to the insurance sector in calculating appropriate premiums.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Our project has potential for future growth in that with more</w:t>
      </w:r>
      <w:r w:rsidDel="00000000" w:rsidR="00000000" w:rsidRPr="00000000">
        <w:rPr>
          <w:rFonts w:ascii="Times New Roman" w:cs="Times New Roman" w:eastAsia="Times New Roman" w:hAnsi="Times New Roman"/>
          <w:color w:val="212121"/>
          <w:rtl w:val="0"/>
        </w:rPr>
        <w:t xml:space="preserve"> explanatory variables in the dataset</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more accurate predictions can be achieved and be used to help counties mitigate fire damage by being prepared.</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Furthermore, by looking at the disparities between counties and the differing effects of wildfires US Fire Departments and county municipalities can take steps in ensuring that counties are equitably prepared for wildfires and the effects mitigated in a fair manner.</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 For example, </w:t>
      </w:r>
      <w:r w:rsidDel="00000000" w:rsidR="00000000" w:rsidRPr="00000000">
        <w:rPr>
          <w:rFonts w:ascii="Times New Roman" w:cs="Times New Roman" w:eastAsia="Times New Roman" w:hAnsi="Times New Roman"/>
          <w:color w:val="212121"/>
          <w:rtl w:val="0"/>
        </w:rPr>
        <w:t xml:space="preserve">more aid could be provided for those in counties that are more prone to wildfires and particularly underserved in terms of income.</w:t>
      </w:r>
      <w:r w:rsidDel="00000000" w:rsidR="00000000" w:rsidRPr="00000000">
        <w:rPr>
          <w:rtl w:val="0"/>
        </w:rPr>
      </w:r>
    </w:p>
    <w:p w:rsidR="00000000" w:rsidDel="00000000" w:rsidP="00000000" w:rsidRDefault="00000000" w:rsidRPr="00000000" w14:paraId="00000038">
      <w:pPr>
        <w:pStyle w:val="Heading1"/>
        <w:rPr>
          <w:rFonts w:ascii="Times New Roman" w:cs="Times New Roman" w:eastAsia="Times New Roman" w:hAnsi="Times New Roman"/>
          <w:color w:val="212121"/>
        </w:rPr>
      </w:pPr>
      <w:bookmarkStart w:colFirst="0" w:colLast="0" w:name="_heading=h.2et92p0" w:id="4"/>
      <w:bookmarkEnd w:id="4"/>
      <w:r w:rsidDel="00000000" w:rsidR="00000000" w:rsidRPr="00000000">
        <w:rPr>
          <w:rFonts w:ascii="Times New Roman" w:cs="Times New Roman" w:eastAsia="Times New Roman" w:hAnsi="Times New Roman"/>
          <w:color w:val="212121"/>
          <w:rtl w:val="0"/>
        </w:rPr>
        <w:t xml:space="preserve">Introduction</w:t>
      </w:r>
    </w:p>
    <w:p w:rsidR="00000000" w:rsidDel="00000000" w:rsidP="00000000" w:rsidRDefault="00000000" w:rsidRPr="00000000" w14:paraId="00000039">
      <w:pPr>
        <w:pStyle w:val="Heading2"/>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ssues that have once been more prevalent in the Western United States, like wildfires,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quickly becoming a problem in New England as temperatures are rising and droughts are increasing with </w:t>
      </w:r>
      <w:r w:rsidDel="00000000" w:rsidR="00000000" w:rsidRPr="00000000">
        <w:rPr>
          <w:rFonts w:ascii="Times New Roman" w:cs="Times New Roman" w:eastAsia="Times New Roman" w:hAnsi="Times New Roman"/>
          <w:rtl w:val="0"/>
        </w:rPr>
        <w:t xml:space="preserve">global</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warming and climate change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Howeve</w:t>
      </w:r>
      <w:r w:rsidDel="00000000" w:rsidR="00000000" w:rsidRPr="00000000">
        <w:rPr>
          <w:rFonts w:ascii="Times New Roman" w:cs="Times New Roman" w:eastAsia="Times New Roman" w:hAnsi="Times New Roman"/>
          <w:rtl w:val="0"/>
        </w:rPr>
        <w:t xml:space="preserve">r, the more moist climate of the New England region has historically made intense wildfires a less common occurrence than on the West Coast. Residents in the New England region thus do not perceive the risk of wildfires. On top of this, becau</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se of the socioeconomic barriers, wildfire vulnerability is spread unequally across races and ethnicity. Communities that are mostly black, Hispanic, or Native American experience 50 percent greater vulnerability to wildfires compared with other communities. This is mainly because their neighborhoods </w:t>
      </w:r>
      <w:r w:rsidDel="00000000" w:rsidR="00000000" w:rsidRPr="00000000">
        <w:rPr>
          <w:rFonts w:ascii="Times New Roman" w:cs="Times New Roman" w:eastAsia="Times New Roman" w:hAnsi="Times New Roman"/>
          <w:rtl w:val="0"/>
        </w:rPr>
        <w:t xml:space="preserve">are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located in low-lying, less-protected areas, and many people </w:t>
      </w:r>
      <w:r w:rsidDel="00000000" w:rsidR="00000000" w:rsidRPr="00000000">
        <w:rPr>
          <w:rFonts w:ascii="Times New Roman" w:cs="Times New Roman" w:eastAsia="Times New Roman" w:hAnsi="Times New Roman"/>
          <w:rtl w:val="0"/>
        </w:rPr>
        <w:t xml:space="preserve">lack</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the resources to evacuate safely. Moreover, their lower-income level makes it especially hard for these communities to recover after a large wildfire (Davies et al., 2018). </w:t>
      </w:r>
      <w:r w:rsidDel="00000000" w:rsidR="00000000" w:rsidRPr="00000000">
        <w:rPr>
          <w:rtl w:val="0"/>
        </w:rPr>
      </w:r>
    </w:p>
    <w:p w:rsidR="00000000" w:rsidDel="00000000" w:rsidP="00000000" w:rsidRDefault="00000000" w:rsidRPr="00000000" w14:paraId="0000003B">
      <w:pPr>
        <w:pStyle w:val="Heading2"/>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Goal</w:t>
      </w: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The first goal of t</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his project aims</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to provide a wildfire severity prediction system that illustrates the severity of wildfires in New England regions as a function of the drought conditions in the previous months.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Our second goal</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is to shed light on the difference in the impact that wildfires have on underserved communities when compared to other communities by illustrating the percentage of income that wildfire costs take up for specific counties in the New England region of the United States.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Finally, w</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e hope to spread more awareness</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of the disparities between these communities that are prone to wildfires in hopes that municipalities can allocate resources accordingly.</w:t>
      </w:r>
      <w:r w:rsidDel="00000000" w:rsidR="00000000" w:rsidRPr="00000000">
        <w:rPr>
          <w:rtl w:val="0"/>
        </w:rPr>
      </w:r>
    </w:p>
    <w:p w:rsidR="00000000" w:rsidDel="00000000" w:rsidP="00000000" w:rsidRDefault="00000000" w:rsidRPr="00000000" w14:paraId="00000041">
      <w:pPr>
        <w:pStyle w:val="Heading1"/>
        <w:jc w:val="both"/>
        <w:rPr/>
      </w:pPr>
      <w:bookmarkStart w:colFirst="0" w:colLast="0" w:name="_heading=h.1t3h5sf" w:id="7"/>
      <w:bookmarkEnd w:id="7"/>
      <w:r w:rsidDel="00000000" w:rsidR="00000000" w:rsidRPr="00000000">
        <w:rPr>
          <w:rFonts w:ascii="Times New Roman" w:cs="Times New Roman" w:eastAsia="Times New Roman" w:hAnsi="Times New Roman"/>
          <w:color w:val="212121"/>
          <w:rtl w:val="0"/>
        </w:rPr>
        <w:t xml:space="preserve">Methodology</w:t>
      </w:r>
      <w:r w:rsidDel="00000000" w:rsidR="00000000" w:rsidRPr="00000000">
        <w:rPr>
          <w:rtl w:val="0"/>
        </w:rPr>
      </w:r>
    </w:p>
    <w:p w:rsidR="00000000" w:rsidDel="00000000" w:rsidP="00000000" w:rsidRDefault="00000000" w:rsidRPr="00000000" w14:paraId="00000042">
      <w:pPr>
        <w:pStyle w:val="Heading2"/>
        <w:jc w:val="both"/>
        <w:rPr>
          <w:rFonts w:ascii="Times New Roman" w:cs="Times New Roman" w:eastAsia="Times New Roman" w:hAnsi="Times New Roman"/>
          <w:color w:val="212121"/>
        </w:rPr>
      </w:pPr>
      <w:bookmarkStart w:colFirst="0" w:colLast="0" w:name="_heading=h.4d34og8" w:id="8"/>
      <w:bookmarkEnd w:id="8"/>
      <w:r w:rsidDel="00000000" w:rsidR="00000000" w:rsidRPr="00000000">
        <w:rPr>
          <w:rFonts w:ascii="Times New Roman" w:cs="Times New Roman" w:eastAsia="Times New Roman" w:hAnsi="Times New Roman"/>
          <w:color w:val="212121"/>
          <w:rtl w:val="0"/>
        </w:rPr>
        <w:t xml:space="preserve">Collecting the Data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We first collected the wildfire dataset from the U.S Department of agriculture's forest service research archive. We downloaded and stored the wildfire data via SQLite as a CSV file. The wildfire dataset contains wildfire entries throughout the country, dating from 1992 to 2018.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Drought data </w:t>
      </w:r>
      <w:r w:rsidDel="00000000" w:rsidR="00000000" w:rsidRPr="00000000">
        <w:rPr>
          <w:rFonts w:ascii="Times New Roman" w:cs="Times New Roman" w:eastAsia="Times New Roman" w:hAnsi="Times New Roman"/>
          <w:color w:val="212121"/>
          <w:rtl w:val="0"/>
        </w:rPr>
        <w:t xml:space="preserve">for each county in New England was</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then obtained from the U.S. Drought Monitor website as a CSV file. The earliest data available was from 2000; therefore, we took drought data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for each New England county</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from 01/01/2000 to 01/01/2020. The drought dataset contains the Drought Severity and Coverage Index(DSCI), which will be used to determine the drought conditions.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After finding these datasets, we looked through census data that would allow us to gain insight into the household income and the demographics of each county as well as the cost of wildfire damage. The census dataset was found through the census.gov website and stored as a CSV file. </w:t>
      </w:r>
      <w:r w:rsidDel="00000000" w:rsidR="00000000" w:rsidRPr="00000000">
        <w:rPr>
          <w:rtl w:val="0"/>
        </w:rPr>
      </w:r>
    </w:p>
    <w:p w:rsidR="00000000" w:rsidDel="00000000" w:rsidP="00000000" w:rsidRDefault="00000000" w:rsidRPr="00000000" w14:paraId="00000048">
      <w:pPr>
        <w:pStyle w:val="Heading2"/>
        <w:jc w:val="both"/>
        <w:rPr>
          <w:rFonts w:ascii="Times New Roman" w:cs="Times New Roman" w:eastAsia="Times New Roman" w:hAnsi="Times New Roman"/>
          <w:color w:val="212121"/>
        </w:rPr>
      </w:pPr>
      <w:bookmarkStart w:colFirst="0" w:colLast="0" w:name="_heading=h.2s8eyo1" w:id="9"/>
      <w:bookmarkEnd w:id="9"/>
      <w:r w:rsidDel="00000000" w:rsidR="00000000" w:rsidRPr="00000000">
        <w:rPr>
          <w:rFonts w:ascii="Times New Roman" w:cs="Times New Roman" w:eastAsia="Times New Roman" w:hAnsi="Times New Roman"/>
          <w:color w:val="212121"/>
          <w:rtl w:val="0"/>
        </w:rPr>
        <w:t xml:space="preserve">Exploratory Data Analysis</w:t>
      </w:r>
    </w:p>
    <w:p w:rsidR="00000000" w:rsidDel="00000000" w:rsidP="00000000" w:rsidRDefault="00000000" w:rsidRPr="00000000" w14:paraId="00000049">
      <w:pPr>
        <w:pStyle w:val="Heading2"/>
        <w:jc w:val="both"/>
        <w:rPr>
          <w:rFonts w:ascii="Times New Roman" w:cs="Times New Roman" w:eastAsia="Times New Roman" w:hAnsi="Times New Roman"/>
          <w:color w:val="212121"/>
        </w:rPr>
      </w:pPr>
      <w:bookmarkStart w:colFirst="0" w:colLast="0" w:name="_heading=h.dd505kouv6yj" w:id="10"/>
      <w:bookmarkEnd w:id="10"/>
      <w:r w:rsidDel="00000000" w:rsidR="00000000" w:rsidRPr="00000000">
        <w:rPr>
          <w:rFonts w:ascii="Times New Roman" w:cs="Times New Roman" w:eastAsia="Times New Roman" w:hAnsi="Times New Roman"/>
          <w:color w:val="212121"/>
          <w:rtl w:val="0"/>
        </w:rPr>
        <w:t xml:space="preserve">Wildfire dataset</w:t>
      </w:r>
    </w:p>
    <w:p w:rsidR="00000000" w:rsidDel="00000000" w:rsidP="00000000" w:rsidRDefault="00000000" w:rsidRPr="00000000" w14:paraId="0000004A">
      <w:pPr>
        <w:pStyle w:val="Heading4"/>
        <w:jc w:val="both"/>
        <w:rPr>
          <w:rFonts w:ascii="Times New Roman" w:cs="Times New Roman" w:eastAsia="Times New Roman" w:hAnsi="Times New Roman"/>
          <w:color w:val="212121"/>
        </w:rPr>
      </w:pPr>
      <w:bookmarkStart w:colFirst="0" w:colLast="0" w:name="_heading=h.3rdcrjn" w:id="11"/>
      <w:bookmarkEnd w:id="11"/>
      <w:r w:rsidDel="00000000" w:rsidR="00000000" w:rsidRPr="00000000">
        <w:rPr>
          <w:rFonts w:ascii="Times New Roman" w:cs="Times New Roman" w:eastAsia="Times New Roman" w:hAnsi="Times New Roman"/>
          <w:color w:val="212121"/>
          <w:rtl w:val="0"/>
        </w:rPr>
        <w:t xml:space="preserve">Nationwide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After exploring the wildfire dataset, we found that from 2000 to 2018, the five states with the most wildfires cases are California(CA), New York(NY), Georgia(GA), Florida(FL), and North Carolina(NC). The five states with the fewest wildfires cases are Hawaii(HI), New Hampshire(NH), Delaware(DE), Vermont(VT), </w:t>
      </w:r>
      <w:r w:rsidDel="00000000" w:rsidR="00000000" w:rsidRPr="00000000">
        <w:rPr>
          <w:rFonts w:ascii="Times New Roman" w:cs="Times New Roman" w:eastAsia="Times New Roman" w:hAnsi="Times New Roman"/>
          <w:color w:val="212121"/>
          <w:rtl w:val="0"/>
        </w:rPr>
        <w:t xml:space="preserve">and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Iowa(IA) (Figure</w:t>
      </w:r>
      <w:r w:rsidDel="00000000" w:rsidR="00000000" w:rsidRPr="00000000">
        <w:rPr>
          <w:rFonts w:ascii="Times New Roman" w:cs="Times New Roman" w:eastAsia="Times New Roman" w:hAnsi="Times New Roman"/>
          <w:color w:val="212121"/>
          <w:rtl w:val="0"/>
        </w:rPr>
        <w:t xml:space="preserve">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1).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12121"/>
        </w:rPr>
      </w:pPr>
      <w:r w:rsidDel="00000000" w:rsidR="00000000" w:rsidRPr="00000000">
        <w:rPr>
          <w:color w:val="212121"/>
        </w:rPr>
        <w:drawing>
          <wp:inline distB="114300" distT="114300" distL="114300" distR="114300">
            <wp:extent cx="5943600" cy="1917700"/>
            <wp:effectExtent b="0" l="0" r="0" t="0"/>
            <wp:docPr id="2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jc w:val="right"/>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Figure 1: Wildfire Cases in United States</w:t>
      </w:r>
    </w:p>
    <w:p w:rsidR="00000000" w:rsidDel="00000000" w:rsidP="00000000" w:rsidRDefault="00000000" w:rsidRPr="00000000" w14:paraId="0000004E">
      <w:pPr>
        <w:spacing w:line="240" w:lineRule="auto"/>
        <w:jc w:val="right"/>
        <w:rPr>
          <w:rFonts w:ascii="Times New Roman" w:cs="Times New Roman" w:eastAsia="Times New Roman" w:hAnsi="Times New Roman"/>
          <w:i w:val="1"/>
          <w:color w:val="212121"/>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color w:val="212121"/>
          <w:rtl w:val="0"/>
        </w:rPr>
        <w:t xml:space="preserve">We found that wildfires mostly occurred in autumn and rarely occurred in winter. Next, we count wildfire cases of a certain fire class between 2000 to 2018. We found that fire incidents across the nation are increasing year by year, proving that this issue is worth noting (Figure 2). Since Maine, Massachusetts, and Connecticut are the NewEngland states with the most wildfires we focused on those states for our more specific analysis (Section 4.1.1).</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12121"/>
        </w:rPr>
      </w:pPr>
      <w:r w:rsidDel="00000000" w:rsidR="00000000" w:rsidRPr="00000000">
        <w:rPr>
          <w:color w:val="212121"/>
        </w:rPr>
        <w:drawing>
          <wp:inline distB="114300" distT="114300" distL="114300" distR="114300">
            <wp:extent cx="5943600" cy="1981200"/>
            <wp:effectExtent b="0" l="0" r="0" t="0"/>
            <wp:docPr id="1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right"/>
        <w:rPr>
          <w:color w:val="212121"/>
        </w:rPr>
      </w:pPr>
      <w:r w:rsidDel="00000000" w:rsidR="00000000" w:rsidRPr="00000000">
        <w:rPr>
          <w:rFonts w:ascii="Times New Roman" w:cs="Times New Roman" w:eastAsia="Times New Roman" w:hAnsi="Times New Roman"/>
          <w:i w:val="1"/>
          <w:color w:val="212121"/>
          <w:rtl w:val="0"/>
        </w:rPr>
        <w:t xml:space="preserve">Figure 2: Wildfire Count per Year by Class</w:t>
      </w:r>
      <w:r w:rsidDel="00000000" w:rsidR="00000000" w:rsidRPr="00000000">
        <w:rPr>
          <w:rtl w:val="0"/>
        </w:rPr>
      </w:r>
    </w:p>
    <w:p w:rsidR="00000000" w:rsidDel="00000000" w:rsidP="00000000" w:rsidRDefault="00000000" w:rsidRPr="00000000" w14:paraId="00000052">
      <w:pPr>
        <w:pStyle w:val="Heading4"/>
        <w:jc w:val="both"/>
        <w:rPr>
          <w:rFonts w:ascii="Times New Roman" w:cs="Times New Roman" w:eastAsia="Times New Roman" w:hAnsi="Times New Roman"/>
          <w:color w:val="212121"/>
        </w:rPr>
      </w:pPr>
      <w:bookmarkStart w:colFirst="0" w:colLast="0" w:name="_heading=h.26in1rg" w:id="12"/>
      <w:bookmarkEnd w:id="12"/>
      <w:r w:rsidDel="00000000" w:rsidR="00000000" w:rsidRPr="00000000">
        <w:rPr>
          <w:rFonts w:ascii="Times New Roman" w:cs="Times New Roman" w:eastAsia="Times New Roman" w:hAnsi="Times New Roman"/>
          <w:color w:val="212121"/>
          <w:rtl w:val="0"/>
        </w:rPr>
        <w:t xml:space="preserve">Massachusetts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As we concentrate</w:t>
      </w:r>
      <w:r w:rsidDel="00000000" w:rsidR="00000000" w:rsidRPr="00000000">
        <w:rPr>
          <w:rFonts w:ascii="Times New Roman" w:cs="Times New Roman" w:eastAsia="Times New Roman" w:hAnsi="Times New Roman"/>
          <w:color w:val="212121"/>
          <w:rtl w:val="0"/>
        </w:rPr>
        <w:t xml:space="preserve">d</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on Massachusetts fire cases, we noticed that most wildfires incidents occurred in recent years, particularly in 2016 and 2017. Among all the wildfire size classes, the majority of wildfire cases </w:t>
      </w:r>
      <w:r w:rsidDel="00000000" w:rsidR="00000000" w:rsidRPr="00000000">
        <w:rPr>
          <w:rFonts w:ascii="Times New Roman" w:cs="Times New Roman" w:eastAsia="Times New Roman" w:hAnsi="Times New Roman"/>
          <w:color w:val="212121"/>
          <w:rtl w:val="0"/>
        </w:rPr>
        <w:t xml:space="preserve">were</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classes A and B (Figure </w:t>
      </w:r>
      <w:r w:rsidDel="00000000" w:rsidR="00000000" w:rsidRPr="00000000">
        <w:rPr>
          <w:rFonts w:ascii="Times New Roman" w:cs="Times New Roman" w:eastAsia="Times New Roman" w:hAnsi="Times New Roman"/>
          <w:color w:val="212121"/>
          <w:rtl w:val="0"/>
        </w:rPr>
        <w:t xml:space="preserve">3</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t>
      </w:r>
      <w:r w:rsidDel="00000000" w:rsidR="00000000" w:rsidRPr="00000000">
        <w:rPr>
          <w:rFonts w:ascii="Times New Roman" w:cs="Times New Roman" w:eastAsia="Times New Roman" w:hAnsi="Times New Roman"/>
          <w:color w:val="212121"/>
          <w:rtl w:val="0"/>
        </w:rPr>
        <w:t xml:space="preserve"> W</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e also </w:t>
      </w:r>
      <w:r w:rsidDel="00000000" w:rsidR="00000000" w:rsidRPr="00000000">
        <w:rPr>
          <w:rFonts w:ascii="Times New Roman" w:cs="Times New Roman" w:eastAsia="Times New Roman" w:hAnsi="Times New Roman"/>
          <w:color w:val="212121"/>
          <w:rtl w:val="0"/>
        </w:rPr>
        <w:t xml:space="preserve">observed</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that Berkshire County, Hampden County, Worcester County, Barnstable County, Essex County, Dukes County, Suffolk County, Middlesex County, Hampshire County, and Norfolk County had wildfires from 2000 to 2018. Among those counties, Essex County has the most wildfire incidents </w:t>
      </w:r>
      <w:r w:rsidDel="00000000" w:rsidR="00000000" w:rsidRPr="00000000">
        <w:rPr>
          <w:rFonts w:ascii="Times New Roman" w:cs="Times New Roman" w:eastAsia="Times New Roman" w:hAnsi="Times New Roman"/>
          <w:color w:val="212121"/>
          <w:rtl w:val="0"/>
        </w:rPr>
        <w:t xml:space="preserve">(Section 4.1.2)</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sz w:val="24"/>
          <w:szCs w:val="24"/>
        </w:rPr>
        <w:drawing>
          <wp:inline distB="114300" distT="114300" distL="114300" distR="114300">
            <wp:extent cx="3943350" cy="2501153"/>
            <wp:effectExtent b="0" l="0" r="0" t="0"/>
            <wp:docPr id="2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943350" cy="250115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12121"/>
          <w:rtl w:val="0"/>
        </w:rPr>
        <w:t xml:space="preserve">Figure 3: Wildfire Count according to Class in MA</w:t>
      </w:r>
      <w:r w:rsidDel="00000000" w:rsidR="00000000" w:rsidRPr="00000000">
        <w:rPr>
          <w:rtl w:val="0"/>
        </w:rPr>
      </w:r>
    </w:p>
    <w:p w:rsidR="00000000" w:rsidDel="00000000" w:rsidP="00000000" w:rsidRDefault="00000000" w:rsidRPr="00000000" w14:paraId="00000056">
      <w:pPr>
        <w:pStyle w:val="Heading4"/>
        <w:jc w:val="both"/>
        <w:rPr>
          <w:rFonts w:ascii="Times New Roman" w:cs="Times New Roman" w:eastAsia="Times New Roman" w:hAnsi="Times New Roman"/>
          <w:color w:val="212121"/>
        </w:rPr>
      </w:pPr>
      <w:bookmarkStart w:colFirst="0" w:colLast="0" w:name="_heading=h.lnxbz9" w:id="13"/>
      <w:bookmarkEnd w:id="13"/>
      <w:r w:rsidDel="00000000" w:rsidR="00000000" w:rsidRPr="00000000">
        <w:rPr>
          <w:rFonts w:ascii="Times New Roman" w:cs="Times New Roman" w:eastAsia="Times New Roman" w:hAnsi="Times New Roman"/>
          <w:color w:val="212121"/>
          <w:rtl w:val="0"/>
        </w:rPr>
        <w:t xml:space="preserve">Maine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After conducting some preliminary analysis we found that the years with the most wildfires in the state of Maine were 2001 and 2016 with 963 and 658 wildfires respectively. The most common fire size class was Class A, which was closely followed by Class B</w:t>
      </w:r>
      <w:r w:rsidDel="00000000" w:rsidR="00000000" w:rsidRPr="00000000">
        <w:rPr>
          <w:rFonts w:ascii="Times New Roman" w:cs="Times New Roman" w:eastAsia="Times New Roman" w:hAnsi="Times New Roman"/>
          <w:color w:val="212121"/>
          <w:rtl w:val="0"/>
        </w:rPr>
        <w:t xml:space="preserve"> (Figure 4).</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The counties in Maine that experienced the most wildfires since 2000 were Penobscot County and Aroostook County </w:t>
      </w:r>
      <w:r w:rsidDel="00000000" w:rsidR="00000000" w:rsidRPr="00000000">
        <w:rPr>
          <w:rFonts w:ascii="Times New Roman" w:cs="Times New Roman" w:eastAsia="Times New Roman" w:hAnsi="Times New Roman"/>
          <w:color w:val="212121"/>
          <w:rtl w:val="0"/>
        </w:rPr>
        <w:t xml:space="preserve">(Section 4.1.3)</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Pr>
        <w:drawing>
          <wp:inline distB="114300" distT="114300" distL="114300" distR="114300">
            <wp:extent cx="4129088" cy="2647710"/>
            <wp:effectExtent b="0" l="0" r="0" t="0"/>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129088" cy="264771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40" w:lineRule="auto"/>
        <w:jc w:val="righ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i w:val="1"/>
          <w:color w:val="212121"/>
          <w:rtl w:val="0"/>
        </w:rPr>
        <w:t xml:space="preserve">Figure 4: Wildfire Count according to Class in MA</w:t>
      </w:r>
      <w:r w:rsidDel="00000000" w:rsidR="00000000" w:rsidRPr="00000000">
        <w:rPr>
          <w:rtl w:val="0"/>
        </w:rPr>
      </w:r>
    </w:p>
    <w:p w:rsidR="00000000" w:rsidDel="00000000" w:rsidP="00000000" w:rsidRDefault="00000000" w:rsidRPr="00000000" w14:paraId="0000005A">
      <w:pPr>
        <w:pStyle w:val="Heading4"/>
        <w:jc w:val="both"/>
        <w:rPr>
          <w:rFonts w:ascii="Times New Roman" w:cs="Times New Roman" w:eastAsia="Times New Roman" w:hAnsi="Times New Roman"/>
          <w:color w:val="212121"/>
        </w:rPr>
      </w:pPr>
      <w:bookmarkStart w:colFirst="0" w:colLast="0" w:name="_heading=h.35nkun2" w:id="14"/>
      <w:bookmarkEnd w:id="14"/>
      <w:r w:rsidDel="00000000" w:rsidR="00000000" w:rsidRPr="00000000">
        <w:rPr>
          <w:rFonts w:ascii="Times New Roman" w:cs="Times New Roman" w:eastAsia="Times New Roman" w:hAnsi="Times New Roman"/>
          <w:color w:val="212121"/>
          <w:rtl w:val="0"/>
        </w:rPr>
        <w:t xml:space="preserve">Connecticut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Connecticut displays similar patterns as Massachusetts. To begin with, </w:t>
      </w:r>
      <w:r w:rsidDel="00000000" w:rsidR="00000000" w:rsidRPr="00000000">
        <w:rPr>
          <w:rFonts w:ascii="Times New Roman" w:cs="Times New Roman" w:eastAsia="Times New Roman" w:hAnsi="Times New Roman"/>
          <w:color w:val="212121"/>
          <w:rtl w:val="0"/>
        </w:rPr>
        <w:t xml:space="preserve">w</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e noticed that most wildfires incidents occurred in recent years, particularly in 2016 and 2017. In Connecticut, the most common fire class was Class A, similar to both MA and ME</w:t>
      </w:r>
      <w:r w:rsidDel="00000000" w:rsidR="00000000" w:rsidRPr="00000000">
        <w:rPr>
          <w:rFonts w:ascii="Times New Roman" w:cs="Times New Roman" w:eastAsia="Times New Roman" w:hAnsi="Times New Roman"/>
          <w:color w:val="212121"/>
          <w:rtl w:val="0"/>
        </w:rPr>
        <w:t xml:space="preserve"> (Figure 5)</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w:t>
      </w:r>
      <w:r w:rsidDel="00000000" w:rsidR="00000000" w:rsidRPr="00000000">
        <w:rPr>
          <w:rFonts w:ascii="Times New Roman" w:cs="Times New Roman" w:eastAsia="Times New Roman" w:hAnsi="Times New Roman"/>
          <w:color w:val="212121"/>
          <w:rtl w:val="0"/>
        </w:rPr>
        <w:t xml:space="preserve">Furthermore</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the top county that experienced the most wildfires in CT was Litchfield County </w:t>
      </w:r>
      <w:r w:rsidDel="00000000" w:rsidR="00000000" w:rsidRPr="00000000">
        <w:rPr>
          <w:rFonts w:ascii="Times New Roman" w:cs="Times New Roman" w:eastAsia="Times New Roman" w:hAnsi="Times New Roman"/>
          <w:color w:val="212121"/>
          <w:rtl w:val="0"/>
        </w:rPr>
        <w:t xml:space="preserve">(Section 4.1.4)</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212121"/>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Pr>
        <w:drawing>
          <wp:inline distB="114300" distT="114300" distL="114300" distR="114300">
            <wp:extent cx="3252788" cy="2081784"/>
            <wp:effectExtent b="0" l="0" r="0" t="0"/>
            <wp:docPr id="2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252788" cy="208178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jc w:val="righ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i w:val="1"/>
          <w:color w:val="212121"/>
          <w:rtl w:val="0"/>
        </w:rPr>
        <w:t xml:space="preserve">Figure 5: Wildfire Count according to Class in MA</w:t>
      </w:r>
      <w:r w:rsidDel="00000000" w:rsidR="00000000" w:rsidRPr="00000000">
        <w:rPr>
          <w:rtl w:val="0"/>
        </w:rPr>
      </w:r>
    </w:p>
    <w:p w:rsidR="00000000" w:rsidDel="00000000" w:rsidP="00000000" w:rsidRDefault="00000000" w:rsidRPr="00000000" w14:paraId="0000005F">
      <w:pPr>
        <w:pStyle w:val="Heading3"/>
        <w:jc w:val="both"/>
        <w:rPr>
          <w:rFonts w:ascii="Times New Roman" w:cs="Times New Roman" w:eastAsia="Times New Roman" w:hAnsi="Times New Roman"/>
          <w:color w:val="212121"/>
        </w:rPr>
      </w:pPr>
      <w:bookmarkStart w:colFirst="0" w:colLast="0" w:name="_heading=h.1ksv4uv" w:id="15"/>
      <w:bookmarkEnd w:id="15"/>
      <w:r w:rsidDel="00000000" w:rsidR="00000000" w:rsidRPr="00000000">
        <w:rPr>
          <w:rFonts w:ascii="Times New Roman" w:cs="Times New Roman" w:eastAsia="Times New Roman" w:hAnsi="Times New Roman"/>
          <w:color w:val="212121"/>
          <w:rtl w:val="0"/>
        </w:rPr>
        <w:t xml:space="preserve">Drought dataset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For the drought dataset, we took drought data for each county in the New England region from 01/01/2000 to 01/01/2020. The drought dataset contains the Drought Severity and Coverage Index(DSCI). The</w:t>
      </w:r>
      <w:r w:rsidDel="00000000" w:rsidR="00000000" w:rsidRPr="00000000">
        <w:rPr>
          <w:rFonts w:ascii="Times New Roman" w:cs="Times New Roman" w:eastAsia="Times New Roman" w:hAnsi="Times New Roman"/>
          <w:color w:val="212121"/>
          <w:rtl w:val="0"/>
        </w:rPr>
        <w:t xml:space="preserve"> DSCI is an index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for converting drought levels from the U.S. Drought Monitor map to a single value for an area. DSCI values are part of the U.S. Drought Monitor data tables. Possible values of the DSCI </w:t>
      </w:r>
      <w:r w:rsidDel="00000000" w:rsidR="00000000" w:rsidRPr="00000000">
        <w:rPr>
          <w:rFonts w:ascii="Times New Roman" w:cs="Times New Roman" w:eastAsia="Times New Roman" w:hAnsi="Times New Roman"/>
          <w:color w:val="212121"/>
          <w:rtl w:val="0"/>
        </w:rPr>
        <w:t xml:space="preserve">are</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from 0 to 500. Zero means that none of the areas is abnormally dry or in drought, and 500 means that all of the areas are in D4, exceptional drought.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We first calculated the average DSCI in Massachusetts,  Maine, and Connecticut for the past 10 years. We observed that the average DSCI in these three states displays a similar pattern. These three states all relatively have high DSCI values in 2001, 2002, 2016, and 2017 (Figure 6).</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Pr>
        <w:drawing>
          <wp:inline distB="19050" distT="19050" distL="19050" distR="19050">
            <wp:extent cx="2767791" cy="1740012"/>
            <wp:effectExtent b="0" l="0" r="0" t="0"/>
            <wp:docPr id="15" name="image8.png"/>
            <a:graphic>
              <a:graphicData uri="http://schemas.openxmlformats.org/drawingml/2006/picture">
                <pic:pic>
                  <pic:nvPicPr>
                    <pic:cNvPr id="0" name="image8.png"/>
                    <pic:cNvPicPr preferRelativeResize="0"/>
                  </pic:nvPicPr>
                  <pic:blipFill>
                    <a:blip r:embed="rId16"/>
                    <a:srcRect b="1931" l="0" r="2448" t="0"/>
                    <a:stretch>
                      <a:fillRect/>
                    </a:stretch>
                  </pic:blipFill>
                  <pic:spPr>
                    <a:xfrm>
                      <a:off x="0" y="0"/>
                      <a:ext cx="2767791" cy="1740012"/>
                    </a:xfrm>
                    <a:prstGeom prst="rect"/>
                    <a:ln/>
                  </pic:spPr>
                </pic:pic>
              </a:graphicData>
            </a:graphic>
          </wp:inline>
        </w:drawing>
      </w:r>
      <w:r w:rsidDel="00000000" w:rsidR="00000000" w:rsidRPr="00000000">
        <w:rPr>
          <w:rFonts w:ascii="Times New Roman" w:cs="Times New Roman" w:eastAsia="Times New Roman" w:hAnsi="Times New Roman"/>
          <w:color w:val="212121"/>
        </w:rPr>
        <w:drawing>
          <wp:inline distB="19050" distT="19050" distL="19050" distR="19050">
            <wp:extent cx="2690813" cy="1734496"/>
            <wp:effectExtent b="0" l="0" r="0" t="0"/>
            <wp:docPr id="17" name="image10.png"/>
            <a:graphic>
              <a:graphicData uri="http://schemas.openxmlformats.org/drawingml/2006/picture">
                <pic:pic>
                  <pic:nvPicPr>
                    <pic:cNvPr id="0" name="image10.png"/>
                    <pic:cNvPicPr preferRelativeResize="0"/>
                  </pic:nvPicPr>
                  <pic:blipFill>
                    <a:blip r:embed="rId17"/>
                    <a:srcRect b="0" l="0" r="3081" t="0"/>
                    <a:stretch>
                      <a:fillRect/>
                    </a:stretch>
                  </pic:blipFill>
                  <pic:spPr>
                    <a:xfrm>
                      <a:off x="0" y="0"/>
                      <a:ext cx="2690813" cy="173449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jc w:val="center"/>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Pr>
        <w:drawing>
          <wp:inline distB="19050" distT="19050" distL="19050" distR="19050">
            <wp:extent cx="2762250" cy="1816531"/>
            <wp:effectExtent b="0" l="0" r="0" t="0"/>
            <wp:docPr id="20" name="image9.png"/>
            <a:graphic>
              <a:graphicData uri="http://schemas.openxmlformats.org/drawingml/2006/picture">
                <pic:pic>
                  <pic:nvPicPr>
                    <pic:cNvPr id="0" name="image9.png"/>
                    <pic:cNvPicPr preferRelativeResize="0"/>
                  </pic:nvPicPr>
                  <pic:blipFill>
                    <a:blip r:embed="rId18"/>
                    <a:srcRect b="0" l="0" r="3278" t="0"/>
                    <a:stretch>
                      <a:fillRect/>
                    </a:stretch>
                  </pic:blipFill>
                  <pic:spPr>
                    <a:xfrm>
                      <a:off x="0" y="0"/>
                      <a:ext cx="2762250" cy="181653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40" w:lineRule="auto"/>
        <w:jc w:val="right"/>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i w:val="1"/>
          <w:color w:val="212121"/>
          <w:rtl w:val="0"/>
        </w:rPr>
        <w:t xml:space="preserve">Figure 6: Average DSCI per Year for CT, MA, and ME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color w:val="212121"/>
          <w:rtl w:val="0"/>
        </w:rPr>
        <w:t xml:space="preserve">We then calculated the average DSCI according to the county. York County and Plymouth County have the highest average DSCI in the New England region. We then plotted the DSCI of York County and Plymouth County according to the year. We noticed that similar to the average DSCI of three states, these two counties share the same trends in terms of DSCI. The average DSCI value in Massachusetts, Maine, and Connecticut are 39.2, 35.05, and 44.14 respectively.</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(Section 4.2.1).</w:t>
      </w:r>
    </w:p>
    <w:p w:rsidR="00000000" w:rsidDel="00000000" w:rsidP="00000000" w:rsidRDefault="00000000" w:rsidRPr="00000000" w14:paraId="00000067">
      <w:pPr>
        <w:pStyle w:val="Heading3"/>
        <w:jc w:val="both"/>
        <w:rPr>
          <w:rFonts w:ascii="Times New Roman" w:cs="Times New Roman" w:eastAsia="Times New Roman" w:hAnsi="Times New Roman"/>
          <w:color w:val="212121"/>
        </w:rPr>
      </w:pPr>
      <w:bookmarkStart w:colFirst="0" w:colLast="0" w:name="_heading=h.44sinio" w:id="16"/>
      <w:bookmarkEnd w:id="16"/>
      <w:r w:rsidDel="00000000" w:rsidR="00000000" w:rsidRPr="00000000">
        <w:rPr>
          <w:rFonts w:ascii="Times New Roman" w:cs="Times New Roman" w:eastAsia="Times New Roman" w:hAnsi="Times New Roman"/>
          <w:color w:val="212121"/>
          <w:rtl w:val="0"/>
        </w:rPr>
        <w:t xml:space="preserve">Census dataset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We first </w:t>
      </w:r>
      <w:r w:rsidDel="00000000" w:rsidR="00000000" w:rsidRPr="00000000">
        <w:rPr>
          <w:rFonts w:ascii="Times New Roman" w:cs="Times New Roman" w:eastAsia="Times New Roman" w:hAnsi="Times New Roman"/>
          <w:color w:val="212121"/>
          <w:rtl w:val="0"/>
        </w:rPr>
        <w:t xml:space="preserve">found</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county median household income and household income per capita according to counties. This was followed by finding the counties with the lowest and highest of the above-mentioned values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in order to observe </w:t>
      </w:r>
      <w:r w:rsidDel="00000000" w:rsidR="00000000" w:rsidRPr="00000000">
        <w:rPr>
          <w:rFonts w:ascii="Times New Roman" w:cs="Times New Roman" w:eastAsia="Times New Roman" w:hAnsi="Times New Roman"/>
          <w:color w:val="212121"/>
          <w:rtl w:val="0"/>
        </w:rPr>
        <w:t xml:space="preserve">if certain demographic attributes differed between these counties.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We found that Nantucket County and Fairfield County have the highest median income and income per capita respectively. Furthermore, we can see that Somerset County and Piscataquis County have the lowest income per capita and median income, respectively. Next, we decided to illustrate a correlation matrix to identify certain variables we wanted to further explore. We decided to further explore poverty rates, household numbers, population, and county according to race percentages (Section 7.1.1</w:t>
      </w:r>
      <w:r w:rsidDel="00000000" w:rsidR="00000000" w:rsidRPr="00000000">
        <w:rPr>
          <w:rFonts w:ascii="Times New Roman" w:cs="Times New Roman" w:eastAsia="Times New Roman" w:hAnsi="Times New Roman"/>
          <w:color w:val="212121"/>
          <w:rtl w:val="0"/>
        </w:rPr>
        <w:t xml:space="preserve">)</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We observed that there is a relationship between the aforementioned variables and the percentage of races in each county. Firstly, we noticed that in general the higher percentage of whites present in a county the </w:t>
      </w:r>
      <w:r w:rsidDel="00000000" w:rsidR="00000000" w:rsidRPr="00000000">
        <w:rPr>
          <w:rFonts w:ascii="Times New Roman" w:cs="Times New Roman" w:eastAsia="Times New Roman" w:hAnsi="Times New Roman"/>
          <w:color w:val="212121"/>
          <w:rtl w:val="0"/>
        </w:rPr>
        <w:t xml:space="preserve">smaller</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the population and therefore also the lower the number of households. This relationship is inverted for the other races which illustrates that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as the percentage of the </w:t>
      </w:r>
      <w:r w:rsidDel="00000000" w:rsidR="00000000" w:rsidRPr="00000000">
        <w:rPr>
          <w:rFonts w:ascii="Times New Roman" w:cs="Times New Roman" w:eastAsia="Times New Roman" w:hAnsi="Times New Roman"/>
          <w:color w:val="212121"/>
          <w:rtl w:val="0"/>
        </w:rPr>
        <w:t xml:space="preserve">other</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races increases in the counties so does the population and the number of households.</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We can also observe that counties in New England are predominantly lived in by white people. </w:t>
      </w:r>
      <w:r w:rsidDel="00000000" w:rsidR="00000000" w:rsidRPr="00000000">
        <w:rPr>
          <w:rFonts w:ascii="Times New Roman" w:cs="Times New Roman" w:eastAsia="Times New Roman" w:hAnsi="Times New Roman"/>
          <w:color w:val="212121"/>
          <w:rtl w:val="0"/>
        </w:rPr>
        <w:t xml:space="preserve">When looking at other graphs</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we can see that Suffolk County has higher percentages of Black or African Americans, Hispanic or Latinos, and Asians. We can also see that American Indian and Alaskan Natives predominantly reside in Washington County, whereas Native Hawaiian and Other Pacific Islanders, as well as Hispanic or Latinos, predominantly reside in Providence County </w:t>
      </w:r>
      <w:r w:rsidDel="00000000" w:rsidR="00000000" w:rsidRPr="00000000">
        <w:rPr>
          <w:rFonts w:ascii="Times New Roman" w:cs="Times New Roman" w:eastAsia="Times New Roman" w:hAnsi="Times New Roman"/>
          <w:color w:val="212121"/>
          <w:rtl w:val="0"/>
        </w:rPr>
        <w:t xml:space="preserve">(Section 7.1.1)</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t>
      </w:r>
    </w:p>
    <w:p w:rsidR="00000000" w:rsidDel="00000000" w:rsidP="00000000" w:rsidRDefault="00000000" w:rsidRPr="00000000" w14:paraId="0000006D">
      <w:pPr>
        <w:pStyle w:val="Heading2"/>
        <w:jc w:val="both"/>
        <w:rPr>
          <w:rFonts w:ascii="Times New Roman" w:cs="Times New Roman" w:eastAsia="Times New Roman" w:hAnsi="Times New Roman"/>
          <w:color w:val="212121"/>
        </w:rPr>
      </w:pPr>
      <w:bookmarkStart w:colFirst="0" w:colLast="0" w:name="_heading=h.2jxsxqh" w:id="17"/>
      <w:bookmarkEnd w:id="17"/>
      <w:r w:rsidDel="00000000" w:rsidR="00000000" w:rsidRPr="00000000">
        <w:rPr>
          <w:rFonts w:ascii="Times New Roman" w:cs="Times New Roman" w:eastAsia="Times New Roman" w:hAnsi="Times New Roman"/>
          <w:color w:val="212121"/>
          <w:rtl w:val="0"/>
        </w:rPr>
        <w:t xml:space="preserve">Feature Engineering</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Our feature engineering encompassed merging the wildfire and drought datasets together in a meaningful way for machine learning use. The base table we used was the wildfire dataset as the goal of our machine learning model was to predict the severity of wildfires in the New England region. Therefore, we needed to merge the two datasets in a way that for every date for which a wildfire occurred in a specific county there was a respective DSCI value associated with the row.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We firstly confirmed that both datasets </w:t>
      </w:r>
      <w:r w:rsidDel="00000000" w:rsidR="00000000" w:rsidRPr="00000000">
        <w:rPr>
          <w:rFonts w:ascii="Times New Roman" w:cs="Times New Roman" w:eastAsia="Times New Roman" w:hAnsi="Times New Roman"/>
          <w:color w:val="212121"/>
          <w:rtl w:val="0"/>
        </w:rPr>
        <w:t xml:space="preserve">contained the same counties</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as these along with the dates would be the metrics we’d be joining the tables on.</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Next,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we created a function</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that was able to calculate the average DSCI score of the previous </w:t>
      </w:r>
      <w:r w:rsidDel="00000000" w:rsidR="00000000" w:rsidRPr="00000000">
        <w:rPr>
          <w:rFonts w:ascii="Times New Roman" w:cs="Times New Roman" w:eastAsia="Times New Roman" w:hAnsi="Times New Roman"/>
          <w:b w:val="0"/>
          <w:i w:val="1"/>
          <w:smallCaps w:val="0"/>
          <w:strike w:val="0"/>
          <w:color w:val="212121"/>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weeks (</w:t>
      </w:r>
      <w:r w:rsidDel="00000000" w:rsidR="00000000" w:rsidRPr="00000000">
        <w:rPr>
          <w:rFonts w:ascii="Times New Roman" w:cs="Times New Roman" w:eastAsia="Times New Roman" w:hAnsi="Times New Roman"/>
          <w:color w:val="212121"/>
          <w:rtl w:val="0"/>
        </w:rPr>
        <w:t xml:space="preserve">Section 5.3)</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Finally, we merged the dataset by matching the state, county, and date of each dataset and appending 3 separate columns with </w:t>
      </w:r>
      <w:r w:rsidDel="00000000" w:rsidR="00000000" w:rsidRPr="00000000">
        <w:rPr>
          <w:rFonts w:ascii="Times New Roman" w:cs="Times New Roman" w:eastAsia="Times New Roman" w:hAnsi="Times New Roman"/>
          <w:color w:val="212121"/>
          <w:rtl w:val="0"/>
        </w:rPr>
        <w:t xml:space="preserve">averages of the previous 4, 8, and 12 weeks</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The final dataset included the original wildfire dataset columns with an additional 3 DSCI average columns.</w:t>
      </w:r>
      <w:r w:rsidDel="00000000" w:rsidR="00000000" w:rsidRPr="00000000">
        <w:rPr>
          <w:rtl w:val="0"/>
        </w:rPr>
      </w:r>
    </w:p>
    <w:p w:rsidR="00000000" w:rsidDel="00000000" w:rsidP="00000000" w:rsidRDefault="00000000" w:rsidRPr="00000000" w14:paraId="0000006F">
      <w:pPr>
        <w:pStyle w:val="Heading2"/>
        <w:jc w:val="both"/>
        <w:rPr>
          <w:rFonts w:ascii="Times New Roman" w:cs="Times New Roman" w:eastAsia="Times New Roman" w:hAnsi="Times New Roman"/>
          <w:color w:val="212121"/>
        </w:rPr>
      </w:pPr>
      <w:bookmarkStart w:colFirst="0" w:colLast="0" w:name="_heading=h.z337ya" w:id="18"/>
      <w:bookmarkEnd w:id="18"/>
      <w:r w:rsidDel="00000000" w:rsidR="00000000" w:rsidRPr="00000000">
        <w:rPr>
          <w:rFonts w:ascii="Times New Roman" w:cs="Times New Roman" w:eastAsia="Times New Roman" w:hAnsi="Times New Roman"/>
          <w:color w:val="212121"/>
          <w:rtl w:val="0"/>
        </w:rPr>
        <w:t xml:space="preserve">Machine Learning</w:t>
      </w:r>
    </w:p>
    <w:p w:rsidR="00000000" w:rsidDel="00000000" w:rsidP="00000000" w:rsidRDefault="00000000" w:rsidRPr="00000000" w14:paraId="00000070">
      <w:pPr>
        <w:pStyle w:val="Heading3"/>
        <w:spacing w:line="331" w:lineRule="auto"/>
        <w:jc w:val="both"/>
        <w:rPr>
          <w:rFonts w:ascii="Times New Roman" w:cs="Times New Roman" w:eastAsia="Times New Roman" w:hAnsi="Times New Roman"/>
          <w:color w:val="212121"/>
          <w:sz w:val="24"/>
          <w:szCs w:val="24"/>
        </w:rPr>
      </w:pPr>
      <w:bookmarkStart w:colFirst="0" w:colLast="0" w:name="_heading=h.3j2qqm3" w:id="19"/>
      <w:bookmarkEnd w:id="19"/>
      <w:r w:rsidDel="00000000" w:rsidR="00000000" w:rsidRPr="00000000">
        <w:rPr>
          <w:rFonts w:ascii="Times New Roman" w:cs="Times New Roman" w:eastAsia="Times New Roman" w:hAnsi="Times New Roman"/>
          <w:color w:val="212121"/>
          <w:rtl w:val="0"/>
        </w:rPr>
        <w:t xml:space="preserve">Preparing the Dataset for Machine Learning</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To start with machine learning with the data we had collected, the first step was to subset the data available to us on a particular day before the event occurred. We included features such as Latitude and Longitude of the counties, FIPS code, drought indexes, etc. To prepare the data before using any algorithm, we used dummy variables for our categorical variables, such as County, State, FIPS Code, etc., using one-hot encoding. Finally, we were able to split the data into train and test sets for training and evaluating purposes with a split of ⅓ into test data and the rest as train</w:t>
      </w:r>
      <w:r w:rsidDel="00000000" w:rsidR="00000000" w:rsidRPr="00000000">
        <w:rPr>
          <w:rFonts w:ascii="Times New Roman" w:cs="Times New Roman" w:eastAsia="Times New Roman" w:hAnsi="Times New Roman"/>
          <w:color w:val="212121"/>
          <w:rtl w:val="0"/>
        </w:rPr>
        <w:t xml:space="preserve">ing</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data.</w:t>
      </w:r>
    </w:p>
    <w:p w:rsidR="00000000" w:rsidDel="00000000" w:rsidP="00000000" w:rsidRDefault="00000000" w:rsidRPr="00000000" w14:paraId="00000072">
      <w:pPr>
        <w:pStyle w:val="Heading3"/>
        <w:spacing w:line="331" w:lineRule="auto"/>
        <w:jc w:val="both"/>
        <w:rPr>
          <w:rFonts w:ascii="Times New Roman" w:cs="Times New Roman" w:eastAsia="Times New Roman" w:hAnsi="Times New Roman"/>
          <w:color w:val="212121"/>
        </w:rPr>
      </w:pPr>
      <w:bookmarkStart w:colFirst="0" w:colLast="0" w:name="_heading=h.1y810tw" w:id="20"/>
      <w:bookmarkEnd w:id="20"/>
      <w:r w:rsidDel="00000000" w:rsidR="00000000" w:rsidRPr="00000000">
        <w:rPr>
          <w:rFonts w:ascii="Times New Roman" w:cs="Times New Roman" w:eastAsia="Times New Roman" w:hAnsi="Times New Roman"/>
          <w:color w:val="212121"/>
          <w:rtl w:val="0"/>
        </w:rPr>
        <w:t xml:space="preserve">Implementing Models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color w:val="212121"/>
          <w:rtl w:val="0"/>
        </w:rPr>
        <w:t xml:space="preserve">We approached this pr</w:t>
      </w:r>
      <w:r w:rsidDel="00000000" w:rsidR="00000000" w:rsidRPr="00000000">
        <w:rPr>
          <w:rFonts w:ascii="Times New Roman" w:cs="Times New Roman" w:eastAsia="Times New Roman" w:hAnsi="Times New Roman"/>
          <w:i w:val="0"/>
          <w:smallCaps w:val="0"/>
          <w:strike w:val="0"/>
          <w:color w:val="212121"/>
          <w:u w:val="none"/>
          <w:shd w:fill="auto" w:val="clear"/>
          <w:vertAlign w:val="baseline"/>
          <w:rtl w:val="0"/>
        </w:rPr>
        <w:t xml:space="preserve">oblem with two different target variables, fire size, and fire class. The problem was to use regression models on the data set and predict the values for fire size, i.e., given certain conditions, how big will the fire be? We started with simple linear regression, trying to minimize the MSE by getting a straight line on the data set. We evaluated the model using two metrics, MSE and MAE, to decide which model to use. MAE was useful in our case as we had a lot of outliers in our dataset, so MSE will not give us an accurate understanding of model performance. The other model we decided to use was Random Forest Regressor, a tree-based ensemble method. It makes a bootstrap sample and uses random selection on decision nodes, making it helpful in determining the important features of our dataset. We used multiple parameters to find the best fit for our model (Section 6.1).</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212121"/>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color w:val="212121"/>
          <w:rtl w:val="0"/>
        </w:rPr>
        <w:t xml:space="preserve">Later, we approached our second </w:t>
      </w:r>
      <w:r w:rsidDel="00000000" w:rsidR="00000000" w:rsidRPr="00000000">
        <w:rPr>
          <w:rFonts w:ascii="Times New Roman" w:cs="Times New Roman" w:eastAsia="Times New Roman" w:hAnsi="Times New Roman"/>
          <w:i w:val="0"/>
          <w:smallCaps w:val="0"/>
          <w:strike w:val="0"/>
          <w:color w:val="212121"/>
          <w:u w:val="none"/>
          <w:shd w:fill="auto" w:val="clear"/>
          <w:vertAlign w:val="baseline"/>
          <w:rtl w:val="0"/>
        </w:rPr>
        <w:t xml:space="preserve">problem classification, i.e., trying to predict a specific fire class given certain conditions. We used multiple classification models to predict the fire class accurately. The fire class was divided into six categories - A to F, depending on its impact. Before making any classification, we first checked the distribution of data. It was highly imbalanced as more than 95% of rows belong to classes A and B. We used logistic regression with class = ‘balanced’ parameter to approach this problem, which provides calculated weights to every class while calculating the probability of belonging to a class. This helped us improve our ROC-AUC score. The next model we tried was Random Forest Classifier, an ensemble technique to predict the classes. We trained this model after validating multiple hyperparameters to optimize the ROC-AUC score. The last model we used was a Balanced Random Forest Classifier from the imblearn library. It makes random undersampling of the dominant class to make the model better learn about the data. Both the models worked for us getting the predictions for both fire size and fire class (Section 6.2).</w:t>
      </w:r>
      <w:r w:rsidDel="00000000" w:rsidR="00000000" w:rsidRPr="00000000">
        <w:rPr>
          <w:rtl w:val="0"/>
        </w:rPr>
      </w:r>
    </w:p>
    <w:p w:rsidR="00000000" w:rsidDel="00000000" w:rsidP="00000000" w:rsidRDefault="00000000" w:rsidRPr="00000000" w14:paraId="00000076">
      <w:pPr>
        <w:pStyle w:val="Heading3"/>
        <w:spacing w:line="331" w:lineRule="auto"/>
        <w:jc w:val="both"/>
        <w:rPr>
          <w:rFonts w:ascii="Times New Roman" w:cs="Times New Roman" w:eastAsia="Times New Roman" w:hAnsi="Times New Roman"/>
          <w:color w:val="212121"/>
          <w:sz w:val="24"/>
          <w:szCs w:val="24"/>
        </w:rPr>
      </w:pPr>
      <w:bookmarkStart w:colFirst="0" w:colLast="0" w:name="_heading=h.4i7ojhp" w:id="21"/>
      <w:bookmarkEnd w:id="21"/>
      <w:r w:rsidDel="00000000" w:rsidR="00000000" w:rsidRPr="00000000">
        <w:rPr>
          <w:rFonts w:ascii="Times New Roman" w:cs="Times New Roman" w:eastAsia="Times New Roman" w:hAnsi="Times New Roman"/>
          <w:color w:val="212121"/>
          <w:rtl w:val="0"/>
        </w:rPr>
        <w:t xml:space="preserve">Results</w:t>
      </w:r>
      <w:r w:rsidDel="00000000" w:rsidR="00000000" w:rsidRPr="00000000">
        <w:rPr>
          <w:rtl w:val="0"/>
        </w:rPr>
      </w:r>
    </w:p>
    <w:tbl>
      <w:tblPr>
        <w:tblStyle w:val="Table1"/>
        <w:tblW w:w="9360.0" w:type="dxa"/>
        <w:jc w:val="left"/>
        <w:tblInd w:w="0.0" w:type="dxa"/>
        <w:tblLayout w:type="fixed"/>
        <w:tblLook w:val="0600"/>
      </w:tblPr>
      <w:tblGrid>
        <w:gridCol w:w="3120"/>
        <w:gridCol w:w="3120"/>
        <w:gridCol w:w="3120"/>
        <w:tblGridChange w:id="0">
          <w:tblGrid>
            <w:gridCol w:w="3120"/>
            <w:gridCol w:w="3120"/>
            <w:gridCol w:w="312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Regression Model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MSE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MAE</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Linear Regression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168.83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3.091</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Random Forest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272.94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2.179</w:t>
            </w:r>
          </w:p>
        </w:tc>
      </w:tr>
    </w:tbl>
    <w:p w:rsidR="00000000" w:rsidDel="00000000" w:rsidP="00000000" w:rsidRDefault="00000000" w:rsidRPr="00000000" w14:paraId="00000080">
      <w:pPr>
        <w:spacing w:line="240" w:lineRule="auto"/>
        <w:jc w:val="righ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i w:val="1"/>
          <w:color w:val="212121"/>
          <w:rtl w:val="0"/>
        </w:rPr>
        <w:t xml:space="preserve">Table 1: Regression Model Results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12121"/>
          <w:sz w:val="24"/>
          <w:szCs w:val="24"/>
        </w:rPr>
      </w:pPr>
      <w:r w:rsidDel="00000000" w:rsidR="00000000" w:rsidRPr="00000000">
        <w:rPr>
          <w:rtl w:val="0"/>
        </w:rPr>
      </w:r>
    </w:p>
    <w:tbl>
      <w:tblPr>
        <w:tblStyle w:val="Table2"/>
        <w:tblW w:w="9345.0" w:type="dxa"/>
        <w:jc w:val="left"/>
        <w:tblInd w:w="0.0" w:type="dxa"/>
        <w:tblLayout w:type="fixed"/>
        <w:tblLook w:val="0600"/>
      </w:tblPr>
      <w:tblGrid>
        <w:gridCol w:w="3105"/>
        <w:gridCol w:w="3150"/>
        <w:gridCol w:w="3090"/>
        <w:tblGridChange w:id="0">
          <w:tblGrid>
            <w:gridCol w:w="3105"/>
            <w:gridCol w:w="3150"/>
            <w:gridCol w:w="309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Classification Model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Accuracy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F1 Score</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Logistic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0.582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0.588</w:t>
            </w: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Random Forest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0.627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0.611</w:t>
            </w: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Balanced RFC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0.254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0.265</w:t>
            </w:r>
            <w:r w:rsidDel="00000000" w:rsidR="00000000" w:rsidRPr="00000000">
              <w:rPr>
                <w:rtl w:val="0"/>
              </w:rPr>
            </w:r>
          </w:p>
        </w:tc>
      </w:tr>
    </w:tbl>
    <w:p w:rsidR="00000000" w:rsidDel="00000000" w:rsidP="00000000" w:rsidRDefault="00000000" w:rsidRPr="00000000" w14:paraId="0000008E">
      <w:pPr>
        <w:spacing w:line="240" w:lineRule="auto"/>
        <w:jc w:val="right"/>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i w:val="1"/>
          <w:color w:val="212121"/>
          <w:rtl w:val="0"/>
        </w:rPr>
        <w:t xml:space="preserve">Table 2: Classification Model Results</w:t>
      </w:r>
      <w:r w:rsidDel="00000000" w:rsidR="00000000" w:rsidRPr="00000000">
        <w:rPr>
          <w:rtl w:val="0"/>
        </w:rPr>
      </w:r>
    </w:p>
    <w:p w:rsidR="00000000" w:rsidDel="00000000" w:rsidP="00000000" w:rsidRDefault="00000000" w:rsidRPr="00000000" w14:paraId="0000008F">
      <w:pPr>
        <w:pStyle w:val="Heading2"/>
        <w:jc w:val="both"/>
        <w:rPr>
          <w:rFonts w:ascii="Times New Roman" w:cs="Times New Roman" w:eastAsia="Times New Roman" w:hAnsi="Times New Roman"/>
          <w:color w:val="212121"/>
        </w:rPr>
      </w:pPr>
      <w:bookmarkStart w:colFirst="0" w:colLast="0" w:name="_heading=h.2xcytpi" w:id="22"/>
      <w:bookmarkEnd w:id="22"/>
      <w:r w:rsidDel="00000000" w:rsidR="00000000" w:rsidRPr="00000000">
        <w:rPr>
          <w:rFonts w:ascii="Times New Roman" w:cs="Times New Roman" w:eastAsia="Times New Roman" w:hAnsi="Times New Roman"/>
          <w:color w:val="212121"/>
          <w:rtl w:val="0"/>
        </w:rPr>
        <w:t xml:space="preserve">Cost Calculation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After some exploratory data analysis looking at the census data, we conducted research in regards to the costs of wildfires. We found that on top of the cost to the fire department, households also incur both direct and indirect costs. Households pay for homeowners insurance that covers wildfire costs among others. Wildfire costs tend to include: smoke damage, burnt materials, soot damage, chemical damage, water damage, and structural damage. The focus of our project is the different impacts of a wildfire between richer versus underserved counties. To associate a number and be able to analyze this relationship we decided to calculate the cost per household of a wildfire.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color w:val="212121"/>
          <w:rtl w:val="0"/>
        </w:rPr>
        <w:t xml:space="preserve">After research, we decided to take into account the deductible that is part of the insurance plan and the increase in insurance premium</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after a fire claim has been submitted as a function of the value of the housing unit. This cost is an estimate of what may need to be paid out of pocket by a household that experiences a wildfire. The deductible is paid by default if the cost is larger and we decided to also add the increase in premium as the increase in yearly premium is a direct effect of the wildfire. In this case, we are only taking into account the following year's increase in insurance premiums that needs to be paid. We are using the household value as a basis for calculating the insurance premium as one should select household insurance where the dwelling is approximately the household value.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The outcome of these calculations is a specific estimated cost of a single wildfire occurring in one year. The median household income </w:t>
      </w:r>
      <w:r w:rsidDel="00000000" w:rsidR="00000000" w:rsidRPr="00000000">
        <w:rPr>
          <w:rFonts w:ascii="Times New Roman" w:cs="Times New Roman" w:eastAsia="Times New Roman" w:hAnsi="Times New Roman"/>
          <w:color w:val="212121"/>
          <w:rtl w:val="0"/>
        </w:rPr>
        <w:t xml:space="preserve">was</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then divided by the calculated cost value to indicate the proportion of income the cost makes up. After doing these calculations for each county we looked at the counties that illustrated the highest and lowest proportions and analyzed various attributes like poverty level, the race percentages present, and the number of households in each county (</w:t>
      </w:r>
      <w:r w:rsidDel="00000000" w:rsidR="00000000" w:rsidRPr="00000000">
        <w:rPr>
          <w:rFonts w:ascii="Times New Roman" w:cs="Times New Roman" w:eastAsia="Times New Roman" w:hAnsi="Times New Roman"/>
          <w:color w:val="212121"/>
          <w:rtl w:val="0"/>
        </w:rPr>
        <w:t xml:space="preserve">Section 7.2)</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w:t>
      </w:r>
      <w:r w:rsidDel="00000000" w:rsidR="00000000" w:rsidRPr="00000000">
        <w:rPr>
          <w:rFonts w:ascii="Times New Roman" w:cs="Times New Roman" w:eastAsia="Times New Roman" w:hAnsi="Times New Roman"/>
          <w:color w:val="212121"/>
          <w:rtl w:val="0"/>
        </w:rPr>
        <w:t xml:space="preserve">The following formulas were used to calculate the aforementioned values: </w:t>
      </w:r>
    </w:p>
    <w:p w:rsidR="00000000" w:rsidDel="00000000" w:rsidP="00000000" w:rsidRDefault="00000000" w:rsidRPr="00000000" w14:paraId="00000095">
      <w:pPr>
        <w:spacing w:line="240" w:lineRule="auto"/>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96">
      <w:pPr>
        <w:spacing w:line="240" w:lineRule="auto"/>
        <w:jc w:val="center"/>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Wildfire Cost Estimate: (AVG_RATE*RATE INCREASE % AFTER FIRE) + DEDUCTIBLE</w:t>
      </w:r>
    </w:p>
    <w:p w:rsidR="00000000" w:rsidDel="00000000" w:rsidP="00000000" w:rsidRDefault="00000000" w:rsidRPr="00000000" w14:paraId="00000097">
      <w:pPr>
        <w:spacing w:line="240" w:lineRule="auto"/>
        <w:jc w:val="center"/>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i w:val="1"/>
          <w:color w:val="212121"/>
          <w:rtl w:val="0"/>
        </w:rPr>
        <w:t xml:space="preserve">Proportion of Wildfire Cost = MEDIAN HOUSEHOLD INCOME/ESTIMATED WILDFIRE COST</w:t>
      </w:r>
      <w:r w:rsidDel="00000000" w:rsidR="00000000" w:rsidRPr="00000000">
        <w:rPr>
          <w:rtl w:val="0"/>
        </w:rPr>
      </w:r>
    </w:p>
    <w:p w:rsidR="00000000" w:rsidDel="00000000" w:rsidP="00000000" w:rsidRDefault="00000000" w:rsidRPr="00000000" w14:paraId="00000098">
      <w:pPr>
        <w:pStyle w:val="Heading1"/>
        <w:jc w:val="both"/>
        <w:rPr>
          <w:rFonts w:ascii="Times New Roman" w:cs="Times New Roman" w:eastAsia="Times New Roman" w:hAnsi="Times New Roman"/>
          <w:b w:val="0"/>
          <w:i w:val="0"/>
          <w:smallCaps w:val="0"/>
          <w:strike w:val="0"/>
          <w:color w:val="212121"/>
          <w:sz w:val="24"/>
          <w:szCs w:val="24"/>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rtl w:val="0"/>
        </w:rPr>
        <w:t xml:space="preserve">Key Findings</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In</w:t>
      </w:r>
      <w:r w:rsidDel="00000000" w:rsidR="00000000" w:rsidRPr="00000000">
        <w:rPr>
          <w:rFonts w:ascii="Times New Roman" w:cs="Times New Roman" w:eastAsia="Times New Roman" w:hAnsi="Times New Roman"/>
          <w:color w:val="212121"/>
          <w:rtl w:val="0"/>
        </w:rPr>
        <w:t xml:space="preserve"> regards to our machine learning models</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we used different algorithms to predict fire sizes and fire classes. In terms of the regression model we achieved the highest accuracy with a random forest regressor. This model resulted in an MAE of 2.179 which indicates that on average, the model predicted the fire size with approximately 2 acres more or less than the target size. Considering that this MAE is lower than that found with linear regression we can see that the random forest model was successful. When looking at the classification model we see a similar outcome. The random forest classifier performed the best with an accuracy of approximately 62%. This accuracy score, although seemingly low, actually represents a successful model as the baseline accuracy is approximately 17%. Considering that the seve</w:t>
      </w:r>
      <w:r w:rsidDel="00000000" w:rsidR="00000000" w:rsidRPr="00000000">
        <w:rPr>
          <w:rFonts w:ascii="Times New Roman" w:cs="Times New Roman" w:eastAsia="Times New Roman" w:hAnsi="Times New Roman"/>
          <w:color w:val="212121"/>
          <w:rtl w:val="0"/>
        </w:rPr>
        <w:t xml:space="preserve">rity of wildfires can be attributed to fuel, weather, and topography, and our model only takes into account partial weather information, namely drought, there is extensive opportunity to improve model prediction by gaining more data in regard to the attributing factors of wildfire severity.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This would aid in more accurate predictions and therefore more valuable models that can be used in mitigation strategies.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From the census data, we know the counties with more low-income groups should be protected more by the government. First, African American, Asians and other ethnic minorities have fewer households on average, and their income is relatively low. Usually, low-income groups </w:t>
      </w:r>
      <w:r w:rsidDel="00000000" w:rsidR="00000000" w:rsidRPr="00000000">
        <w:rPr>
          <w:rFonts w:ascii="Times New Roman" w:cs="Times New Roman" w:eastAsia="Times New Roman" w:hAnsi="Times New Roman"/>
          <w:color w:val="212121"/>
          <w:rtl w:val="0"/>
        </w:rPr>
        <w:t xml:space="preserve">live</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w:t>
      </w:r>
      <w:r w:rsidDel="00000000" w:rsidR="00000000" w:rsidRPr="00000000">
        <w:rPr>
          <w:rFonts w:ascii="Times New Roman" w:cs="Times New Roman" w:eastAsia="Times New Roman" w:hAnsi="Times New Roman"/>
          <w:color w:val="212121"/>
          <w:rtl w:val="0"/>
        </w:rPr>
        <w:t xml:space="preserve">in low-lying, less protected areas in counties</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and also have less resources to handle n</w:t>
      </w:r>
      <w:r w:rsidDel="00000000" w:rsidR="00000000" w:rsidRPr="00000000">
        <w:rPr>
          <w:rFonts w:ascii="Times New Roman" w:cs="Times New Roman" w:eastAsia="Times New Roman" w:hAnsi="Times New Roman"/>
          <w:color w:val="212121"/>
          <w:rtl w:val="0"/>
        </w:rPr>
        <w:t xml:space="preserve">atural disasters (The Nature Conservancy, n.d.)</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These are the places that are most vulnerable to wildfire in the first place. Second, after calculating the proportions we found that in the county where wildfire costs make up the highest proportion (</w:t>
      </w:r>
      <w:r w:rsidDel="00000000" w:rsidR="00000000" w:rsidRPr="00000000">
        <w:rPr>
          <w:rFonts w:ascii="Times New Roman" w:cs="Times New Roman" w:eastAsia="Times New Roman" w:hAnsi="Times New Roman"/>
          <w:color w:val="212121"/>
          <w:rtl w:val="0"/>
        </w:rPr>
        <w:t xml:space="preserve">Lamoille County, Vermont</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of median household income have a </w:t>
      </w:r>
      <w:r w:rsidDel="00000000" w:rsidR="00000000" w:rsidRPr="00000000">
        <w:rPr>
          <w:rFonts w:ascii="Times New Roman" w:cs="Times New Roman" w:eastAsia="Times New Roman" w:hAnsi="Times New Roman"/>
          <w:color w:val="212121"/>
          <w:rtl w:val="0"/>
        </w:rPr>
        <w:t xml:space="preserve">lower</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percentage of Hispanic</w:t>
      </w:r>
      <w:r w:rsidDel="00000000" w:rsidR="00000000" w:rsidRPr="00000000">
        <w:rPr>
          <w:rFonts w:ascii="Times New Roman" w:cs="Times New Roman" w:eastAsia="Times New Roman" w:hAnsi="Times New Roman"/>
          <w:color w:val="212121"/>
          <w:rtl w:val="0"/>
        </w:rPr>
        <w:t xml:space="preserve"> or</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Latinos</w:t>
      </w:r>
      <w:r w:rsidDel="00000000" w:rsidR="00000000" w:rsidRPr="00000000">
        <w:rPr>
          <w:rFonts w:ascii="Times New Roman" w:cs="Times New Roman" w:eastAsia="Times New Roman" w:hAnsi="Times New Roman"/>
          <w:color w:val="212121"/>
          <w:rtl w:val="0"/>
        </w:rPr>
        <w:t xml:space="preserve">,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Black or African American, Asian and a </w:t>
      </w:r>
      <w:r w:rsidDel="00000000" w:rsidR="00000000" w:rsidRPr="00000000">
        <w:rPr>
          <w:rFonts w:ascii="Times New Roman" w:cs="Times New Roman" w:eastAsia="Times New Roman" w:hAnsi="Times New Roman"/>
          <w:color w:val="212121"/>
          <w:rtl w:val="0"/>
        </w:rPr>
        <w:t xml:space="preserve">larger</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population of white residents. The opposite was the case for the county where wildfire cost represented the lowest proportion of median household income (</w:t>
      </w:r>
      <w:r w:rsidDel="00000000" w:rsidR="00000000" w:rsidRPr="00000000">
        <w:rPr>
          <w:rFonts w:ascii="Times New Roman" w:cs="Times New Roman" w:eastAsia="Times New Roman" w:hAnsi="Times New Roman"/>
          <w:color w:val="212121"/>
          <w:rtl w:val="0"/>
        </w:rPr>
        <w:t xml:space="preserve">New London County, Connecticut</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t>
      </w:r>
      <w:r w:rsidDel="00000000" w:rsidR="00000000" w:rsidRPr="00000000">
        <w:rPr>
          <w:rFonts w:ascii="Times New Roman" w:cs="Times New Roman" w:eastAsia="Times New Roman" w:hAnsi="Times New Roman"/>
          <w:color w:val="212121"/>
          <w:rtl w:val="0"/>
        </w:rPr>
        <w:t xml:space="preserve">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These findings should be taken into consideration when implementing wildfire mitigation strategies as we can clearly see the discrepancy between the effects of wildfires on households.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We also decided to look more narrowly at counties (Section 7.3). We found that New Haven County has the highest average DSCI over the past 20 years, however it does not appear in the counties in New England that experience the most wildfires. In fact the top 10 counties with the highest average DSCI over the past 20 years do not seem to have experienced the highest number of wildfires. This may indicate that drought does not accurately represent a predicting factor in wildfires. We can also see that the counties where wildfire cost represents the largest proportion of median household income are not the counties that have experienced the largest number of wildfires in New England. Another insight we gained from the data is that 5 of the top 10 counties with the highest poverty rates are also present in the counties with the top 10 number of wildfires in the past 20 years. This illustrates that many wildfires occur in poor counties and thus may require a larger aid from the government and organizations.</w:t>
      </w:r>
    </w:p>
    <w:p w:rsidR="00000000" w:rsidDel="00000000" w:rsidP="00000000" w:rsidRDefault="00000000" w:rsidRPr="00000000" w14:paraId="0000009E">
      <w:pPr>
        <w:rPr>
          <w:rFonts w:ascii="Times New Roman" w:cs="Times New Roman" w:eastAsia="Times New Roman" w:hAnsi="Times New Roman"/>
          <w:color w:val="21212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9F">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County</w:t>
            </w:r>
          </w:p>
        </w:tc>
        <w:tc>
          <w:tcPr/>
          <w:p w:rsidR="00000000" w:rsidDel="00000000" w:rsidP="00000000" w:rsidRDefault="00000000" w:rsidRPr="00000000" w14:paraId="000000A0">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Poverty Rate, percent</w:t>
            </w:r>
          </w:p>
        </w:tc>
        <w:tc>
          <w:tcPr/>
          <w:p w:rsidR="00000000" w:rsidDel="00000000" w:rsidP="00000000" w:rsidRDefault="00000000" w:rsidRPr="00000000" w14:paraId="000000A1">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Number of Wildfires (Position in Relation to all New England)</w:t>
            </w:r>
          </w:p>
        </w:tc>
      </w:tr>
      <w:tr>
        <w:trPr>
          <w:cantSplit w:val="0"/>
          <w:tblHeader w:val="0"/>
        </w:trPr>
        <w:tc>
          <w:tcPr/>
          <w:p w:rsidR="00000000" w:rsidDel="00000000" w:rsidP="00000000" w:rsidRDefault="00000000" w:rsidRPr="00000000" w14:paraId="000000A2">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Aroostook County, ME</w:t>
            </w:r>
          </w:p>
        </w:tc>
        <w:tc>
          <w:tcPr/>
          <w:p w:rsidR="00000000" w:rsidDel="00000000" w:rsidP="00000000" w:rsidRDefault="00000000" w:rsidRPr="00000000" w14:paraId="000000A3">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15.3</w:t>
            </w:r>
          </w:p>
        </w:tc>
        <w:tc>
          <w:tcPr/>
          <w:p w:rsidR="00000000" w:rsidDel="00000000" w:rsidP="00000000" w:rsidRDefault="00000000" w:rsidRPr="00000000" w14:paraId="000000A4">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840 (2nd)</w:t>
            </w:r>
          </w:p>
        </w:tc>
      </w:tr>
      <w:tr>
        <w:trPr>
          <w:cantSplit w:val="0"/>
          <w:tblHeader w:val="0"/>
        </w:trPr>
        <w:tc>
          <w:tcPr/>
          <w:p w:rsidR="00000000" w:rsidDel="00000000" w:rsidP="00000000" w:rsidRDefault="00000000" w:rsidRPr="00000000" w14:paraId="000000A5">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Piscataquis County, ME</w:t>
            </w:r>
          </w:p>
        </w:tc>
        <w:tc>
          <w:tcPr/>
          <w:p w:rsidR="00000000" w:rsidDel="00000000" w:rsidP="00000000" w:rsidRDefault="00000000" w:rsidRPr="00000000" w14:paraId="000000A6">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14.6</w:t>
            </w:r>
          </w:p>
        </w:tc>
        <w:tc>
          <w:tcPr/>
          <w:p w:rsidR="00000000" w:rsidDel="00000000" w:rsidP="00000000" w:rsidRDefault="00000000" w:rsidRPr="00000000" w14:paraId="000000A7">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409 (10th)</w:t>
            </w:r>
          </w:p>
        </w:tc>
      </w:tr>
      <w:tr>
        <w:trPr>
          <w:cantSplit w:val="0"/>
          <w:tblHeader w:val="0"/>
        </w:trPr>
        <w:tc>
          <w:tcPr/>
          <w:p w:rsidR="00000000" w:rsidDel="00000000" w:rsidP="00000000" w:rsidRDefault="00000000" w:rsidRPr="00000000" w14:paraId="000000A8">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Somerset County, ME</w:t>
              <w:tab/>
            </w:r>
          </w:p>
        </w:tc>
        <w:tc>
          <w:tcPr/>
          <w:p w:rsidR="00000000" w:rsidDel="00000000" w:rsidP="00000000" w:rsidRDefault="00000000" w:rsidRPr="00000000" w14:paraId="000000A9">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14.5</w:t>
            </w:r>
          </w:p>
        </w:tc>
        <w:tc>
          <w:tcPr/>
          <w:p w:rsidR="00000000" w:rsidDel="00000000" w:rsidP="00000000" w:rsidRDefault="00000000" w:rsidRPr="00000000" w14:paraId="000000AA">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509 (6th)</w:t>
            </w:r>
          </w:p>
        </w:tc>
      </w:tr>
      <w:tr>
        <w:trPr>
          <w:cantSplit w:val="0"/>
          <w:tblHeader w:val="0"/>
        </w:trPr>
        <w:tc>
          <w:tcPr/>
          <w:p w:rsidR="00000000" w:rsidDel="00000000" w:rsidP="00000000" w:rsidRDefault="00000000" w:rsidRPr="00000000" w14:paraId="000000AB">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Oxford County, ME</w:t>
            </w:r>
          </w:p>
        </w:tc>
        <w:tc>
          <w:tcPr/>
          <w:p w:rsidR="00000000" w:rsidDel="00000000" w:rsidP="00000000" w:rsidRDefault="00000000" w:rsidRPr="00000000" w14:paraId="000000AC">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13.0</w:t>
            </w:r>
          </w:p>
        </w:tc>
        <w:tc>
          <w:tcPr/>
          <w:p w:rsidR="00000000" w:rsidDel="00000000" w:rsidP="00000000" w:rsidRDefault="00000000" w:rsidRPr="00000000" w14:paraId="000000AD">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503 (7th)</w:t>
            </w:r>
          </w:p>
        </w:tc>
      </w:tr>
      <w:tr>
        <w:trPr>
          <w:cantSplit w:val="0"/>
          <w:tblHeader w:val="0"/>
        </w:trPr>
        <w:tc>
          <w:tcPr/>
          <w:p w:rsidR="00000000" w:rsidDel="00000000" w:rsidP="00000000" w:rsidRDefault="00000000" w:rsidRPr="00000000" w14:paraId="000000AE">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Penobscot County, ME</w:t>
            </w:r>
          </w:p>
        </w:tc>
        <w:tc>
          <w:tcPr/>
          <w:p w:rsidR="00000000" w:rsidDel="00000000" w:rsidP="00000000" w:rsidRDefault="00000000" w:rsidRPr="00000000" w14:paraId="000000AF">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12.1</w:t>
            </w:r>
          </w:p>
        </w:tc>
        <w:tc>
          <w:tcPr/>
          <w:p w:rsidR="00000000" w:rsidDel="00000000" w:rsidP="00000000" w:rsidRDefault="00000000" w:rsidRPr="00000000" w14:paraId="000000B0">
            <w:pPr>
              <w:spacing w:line="24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1011 (1st)</w:t>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Table 3: Poverty Rate vs Wildfire Occurrence by County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Some of these findings are surprising as they are not what we initially expected. To begin with, we expected that counties where the proportion of wildfire cost represented more income compared to other counties would have mostly non-white residents. The opposite was found. Furthermore, we also saw that counties with the highest average DSCI are not the same counties that experience the most wildfires. This was unexpected as we hypothesized drought to be a relevant predictor for wildfires. This relationship was also visible in the machine learning models as they were performing poorly due to the fact that the predictor data did not include enough wildfire severity explanatory variables like fuel and topography. One finding that did corroborate our hypotheses was that counties that experienced the most wildfires were also the one with the highest poverty rates, which was confirmed by the census data.</w:t>
      </w:r>
    </w:p>
    <w:p w:rsidR="00000000" w:rsidDel="00000000" w:rsidP="00000000" w:rsidRDefault="00000000" w:rsidRPr="00000000" w14:paraId="000000B4">
      <w:pPr>
        <w:pStyle w:val="Heading1"/>
        <w:jc w:val="both"/>
        <w:rPr>
          <w:rFonts w:ascii="Times New Roman" w:cs="Times New Roman" w:eastAsia="Times New Roman" w:hAnsi="Times New Roman"/>
          <w:color w:val="212121"/>
        </w:rPr>
      </w:pPr>
      <w:bookmarkStart w:colFirst="0" w:colLast="0" w:name="_heading=h.3whwml4" w:id="24"/>
      <w:bookmarkEnd w:id="24"/>
      <w:r w:rsidDel="00000000" w:rsidR="00000000" w:rsidRPr="00000000">
        <w:rPr>
          <w:rFonts w:ascii="Times New Roman" w:cs="Times New Roman" w:eastAsia="Times New Roman" w:hAnsi="Times New Roman"/>
          <w:color w:val="212121"/>
          <w:rtl w:val="0"/>
        </w:rPr>
        <w:t xml:space="preserve">Business Impact and Implications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0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The business implications of our project can be categorized into the following categories: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color w:val="212121"/>
          <w:rtl w:val="0"/>
        </w:rPr>
        <w:t xml:space="preserve">1.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Insurance - Insurance Sector deals with buildings affected by a wildfire. We have calculated the cost impact of a wildfire in a certain county, which is directly proportional to the claims to be paid by insurance companies. They will have an idea to calculate premiums with respect to the county a certain building falls into as some counties are more prone to wildfires given the geographical conditions.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Also, insurance firms can research more into what is the proportion of claims they are paying for damages by wildfires and compare it with the </w:t>
      </w:r>
      <w:r w:rsidDel="00000000" w:rsidR="00000000" w:rsidRPr="00000000">
        <w:rPr>
          <w:rFonts w:ascii="Times New Roman" w:cs="Times New Roman" w:eastAsia="Times New Roman" w:hAnsi="Times New Roman"/>
          <w:color w:val="212121"/>
          <w:rtl w:val="0"/>
        </w:rPr>
        <w:t xml:space="preserve">revenue from premiums received by households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to gain a better understanding to calculate the cost </w:t>
      </w:r>
      <w:r w:rsidDel="00000000" w:rsidR="00000000" w:rsidRPr="00000000">
        <w:rPr>
          <w:rFonts w:ascii="Times New Roman" w:cs="Times New Roman" w:eastAsia="Times New Roman" w:hAnsi="Times New Roman"/>
          <w:color w:val="212121"/>
          <w:rtl w:val="0"/>
        </w:rPr>
        <w:t xml:space="preserve">they are sustaining</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color w:val="212121"/>
          <w:rtl w:val="0"/>
        </w:rPr>
        <w:t xml:space="preserve">2. </w:t>
      </w:r>
      <w:r w:rsidDel="00000000" w:rsidR="00000000" w:rsidRPr="00000000">
        <w:rPr>
          <w:rFonts w:ascii="Times New Roman" w:cs="Times New Roman" w:eastAsia="Times New Roman" w:hAnsi="Times New Roman"/>
          <w:i w:val="0"/>
          <w:smallCaps w:val="0"/>
          <w:strike w:val="0"/>
          <w:color w:val="212121"/>
          <w:u w:val="none"/>
          <w:shd w:fill="auto" w:val="clear"/>
          <w:vertAlign w:val="baseline"/>
          <w:rtl w:val="0"/>
        </w:rPr>
        <w:t xml:space="preserve">FEMA - The US Fire Department is working on a fire-safe America. Our project is helping them identify the parameters which are highly correlated with the fire size. These factors can be further researched to minimize the fire instances. Suppose, a certain drought average leads to a wildfire, they can declare that zone as camping free, as a lot of campfires leads to a wildfire. </w:t>
      </w:r>
      <w:r w:rsidDel="00000000" w:rsidR="00000000" w:rsidRPr="00000000">
        <w:rPr>
          <w:rFonts w:ascii="Times New Roman" w:cs="Times New Roman" w:eastAsia="Times New Roman" w:hAnsi="Times New Roman"/>
          <w:i w:val="0"/>
          <w:smallCaps w:val="0"/>
          <w:strike w:val="0"/>
          <w:color w:val="212121"/>
          <w:u w:val="none"/>
          <w:shd w:fill="auto" w:val="clear"/>
          <w:vertAlign w:val="baseline"/>
          <w:rtl w:val="0"/>
        </w:rPr>
        <w:t xml:space="preserve">Also, we analyzed demographics in counties. There is a vast difference in counties in terms of mean income per capita, which makes poor counties suc</w:t>
      </w:r>
      <w:r w:rsidDel="00000000" w:rsidR="00000000" w:rsidRPr="00000000">
        <w:rPr>
          <w:rFonts w:ascii="Times New Roman" w:cs="Times New Roman" w:eastAsia="Times New Roman" w:hAnsi="Times New Roman"/>
          <w:color w:val="212121"/>
          <w:rtl w:val="0"/>
        </w:rPr>
        <w:t xml:space="preserve">h as ​​Somerset County, Maine, Piscataquis County, Maine etc. </w:t>
      </w:r>
      <w:r w:rsidDel="00000000" w:rsidR="00000000" w:rsidRPr="00000000">
        <w:rPr>
          <w:rFonts w:ascii="Times New Roman" w:cs="Times New Roman" w:eastAsia="Times New Roman" w:hAnsi="Times New Roman"/>
          <w:i w:val="0"/>
          <w:smallCaps w:val="0"/>
          <w:strike w:val="0"/>
          <w:color w:val="212121"/>
          <w:u w:val="none"/>
          <w:shd w:fill="auto" w:val="clear"/>
          <w:vertAlign w:val="baseline"/>
          <w:rtl w:val="0"/>
        </w:rPr>
        <w:t xml:space="preserve">more vulnerable to wildfires when compared with rich counties such as Nantucket County, Massachusetts, Fairfield County, Connecticut, etc. FEMA can focus on these counties to ensure that they are able to meet the cost of wildfire.</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color w:val="212121"/>
          <w:rtl w:val="0"/>
        </w:rPr>
        <w:t xml:space="preserve">3.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Damage Limitation  - The model is able to predict wildfires on a certain date of the year, which gives an opportunity to limit the damage by taking necessary steps in those areas. If the predicted size is large then the area can be evacuated and the firefighters can be prepared for an unfortunate event like this and try to stop it before the fire increases. The counties with low income per capita and high frequency of wildfires can prevent additional damages because of delayed discovery of wildfire. This will help these counties to save more money. </w:t>
      </w:r>
    </w:p>
    <w:p w:rsidR="00000000" w:rsidDel="00000000" w:rsidP="00000000" w:rsidRDefault="00000000" w:rsidRPr="00000000" w14:paraId="000000BB">
      <w:pPr>
        <w:pStyle w:val="Heading1"/>
        <w:jc w:val="both"/>
        <w:rPr>
          <w:rFonts w:ascii="Times New Roman" w:cs="Times New Roman" w:eastAsia="Times New Roman" w:hAnsi="Times New Roman"/>
          <w:color w:val="212121"/>
        </w:rPr>
      </w:pPr>
      <w:bookmarkStart w:colFirst="0" w:colLast="0" w:name="_heading=h.2bn6wsx" w:id="25"/>
      <w:bookmarkEnd w:id="25"/>
      <w:r w:rsidDel="00000000" w:rsidR="00000000" w:rsidRPr="00000000">
        <w:rPr>
          <w:rFonts w:ascii="Times New Roman" w:cs="Times New Roman" w:eastAsia="Times New Roman" w:hAnsi="Times New Roman"/>
          <w:color w:val="212121"/>
          <w:rtl w:val="0"/>
        </w:rPr>
        <w:t xml:space="preserve">Limitations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There are </w:t>
      </w:r>
      <w:r w:rsidDel="00000000" w:rsidR="00000000" w:rsidRPr="00000000">
        <w:rPr>
          <w:rFonts w:ascii="Times New Roman" w:cs="Times New Roman" w:eastAsia="Times New Roman" w:hAnsi="Times New Roman"/>
          <w:color w:val="212121"/>
          <w:rtl w:val="0"/>
        </w:rPr>
        <w:t xml:space="preserve">two</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major limitations in this project that should be addressed in future research. The first one is the limited access to data. After we finalized our project topic, we started to look for datasets regarding wildfires, drought, and demographic. We faced the problem of having limited access to these datasets really quickly. In order to gain access to these datasets, we have to first know who manages and has access to the dataset. We then tried to reach out to the organization or specific person who had access to the data. The process is time-consuming and sometimes we </w:t>
      </w:r>
      <w:r w:rsidDel="00000000" w:rsidR="00000000" w:rsidRPr="00000000">
        <w:rPr>
          <w:rFonts w:ascii="Times New Roman" w:cs="Times New Roman" w:eastAsia="Times New Roman" w:hAnsi="Times New Roman"/>
          <w:color w:val="212121"/>
          <w:rtl w:val="0"/>
        </w:rPr>
        <w:t xml:space="preserve">do</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not get any reply or permission at all. For our future analysis, if we could gain access to the potentially useful research datasets for our research, our model and our results might be more precise and reliable.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The second limitation concerns the insufficient data. After cleaning the wildfire dataset</w:t>
      </w:r>
      <w:r w:rsidDel="00000000" w:rsidR="00000000" w:rsidRPr="00000000">
        <w:rPr>
          <w:rFonts w:ascii="Times New Roman" w:cs="Times New Roman" w:eastAsia="Times New Roman" w:hAnsi="Times New Roman"/>
          <w:color w:val="212121"/>
          <w:rtl w:val="0"/>
        </w:rPr>
        <w:t xml:space="preserve">, it contained </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741,000 wildfire cases</w:t>
      </w:r>
      <w:r w:rsidDel="00000000" w:rsidR="00000000" w:rsidRPr="00000000">
        <w:rPr>
          <w:rFonts w:ascii="Times New Roman" w:cs="Times New Roman" w:eastAsia="Times New Roman" w:hAnsi="Times New Roman"/>
          <w:color w:val="212121"/>
          <w:rtl w:val="0"/>
        </w:rPr>
        <w:t xml:space="preserve">. However, after keeping only the New England region wildfires as this is the region this project focused on</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w:t>
      </w:r>
      <w:r w:rsidDel="00000000" w:rsidR="00000000" w:rsidRPr="00000000">
        <w:rPr>
          <w:rFonts w:ascii="Times New Roman" w:cs="Times New Roman" w:eastAsia="Times New Roman" w:hAnsi="Times New Roman"/>
          <w:color w:val="212121"/>
          <w:rtl w:val="0"/>
        </w:rPr>
        <w:t xml:space="preserve">the dataset only contained 9,630 wildfire cases</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Insufficient wildfire data might affect our machine learning model result. For future analysis, if we could get more wildfire cases data in the New England region, our machine learning classification result will be more precise. Furthermore, if we could get a dataset that not only presents wildfire occurrences but also shows the conditions that don't cause a wildfire, we can probably predict the likelihood of a wildfire event in an area.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We believe that more wildfire, drought, and census data will definitely make more accurate projections to help counties better prepare to prevent fire damage. As our research primarily focuses on the New England region, we hope that this research can be the benchmark in the future, applying to other parts of the United States that are not only experiencing increasing drought and wildfires conditions but also have large disparities between the communities where resources </w:t>
      </w:r>
      <w:r w:rsidDel="00000000" w:rsidR="00000000" w:rsidRPr="00000000">
        <w:rPr>
          <w:rFonts w:ascii="Times New Roman" w:cs="Times New Roman" w:eastAsia="Times New Roman" w:hAnsi="Times New Roman"/>
          <w:color w:val="212121"/>
          <w:rtl w:val="0"/>
        </w:rPr>
        <w:t xml:space="preserve">are</w:t>
      </w:r>
      <w:r w:rsidDel="00000000" w:rsidR="00000000" w:rsidRPr="00000000">
        <w:rPr>
          <w:rFonts w:ascii="Times New Roman" w:cs="Times New Roman" w:eastAsia="Times New Roman" w:hAnsi="Times New Roman"/>
          <w:b w:val="0"/>
          <w:i w:val="0"/>
          <w:smallCaps w:val="0"/>
          <w:strike w:val="0"/>
          <w:color w:val="212121"/>
          <w:u w:val="none"/>
          <w:shd w:fill="auto" w:val="clear"/>
          <w:vertAlign w:val="baseline"/>
          <w:rtl w:val="0"/>
        </w:rPr>
        <w:t xml:space="preserve"> distributed unevenly. We also hope that U.S. fire departments and counties can develop more detailed and complete plans and better preventive measures based on our research to deal with the possible occurrence of droughts and fires, reduce the damage and losses caused by fires and provide residents with more reasonable compensation and assistance.</w:t>
      </w:r>
      <w:r w:rsidDel="00000000" w:rsidR="00000000" w:rsidRPr="00000000">
        <w:rPr>
          <w:rtl w:val="0"/>
        </w:rPr>
      </w:r>
    </w:p>
    <w:p w:rsidR="00000000" w:rsidDel="00000000" w:rsidP="00000000" w:rsidRDefault="00000000" w:rsidRPr="00000000" w14:paraId="000000C1">
      <w:pPr>
        <w:pStyle w:val="Heading1"/>
        <w:jc w:val="both"/>
        <w:rPr>
          <w:rFonts w:ascii="Times New Roman" w:cs="Times New Roman" w:eastAsia="Times New Roman" w:hAnsi="Times New Roman"/>
        </w:rPr>
      </w:pPr>
      <w:bookmarkStart w:colFirst="0" w:colLast="0" w:name="_heading=h.3as4poj" w:id="26"/>
      <w:bookmarkEnd w:id="26"/>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Davies, I. P., Haugo, R. D., Robertson, J. C., Levin, P. S. (2018). The unequal vulnerability of communities of color to wildfire. PLOS ONE, 13(11). </w:t>
      </w:r>
      <w:hyperlink r:id="rId19">
        <w:r w:rsidDel="00000000" w:rsidR="00000000" w:rsidRPr="00000000">
          <w:rPr>
            <w:rFonts w:ascii="Times New Roman" w:cs="Times New Roman" w:eastAsia="Times New Roman" w:hAnsi="Times New Roman"/>
            <w:b w:val="0"/>
            <w:i w:val="0"/>
            <w:smallCaps w:val="0"/>
            <w:strike w:val="0"/>
            <w:color w:val="1155cc"/>
            <w:u w:val="single"/>
            <w:shd w:fill="auto" w:val="clear"/>
            <w:vertAlign w:val="baseline"/>
            <w:rtl w:val="0"/>
          </w:rPr>
          <w:t xml:space="preserve">https://doi.org/10.1371/journal.pone.0205825</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Moore, A. (2021, December 3). Explainer: How wildfires start and spread. College of Natural Resources News. Retrieved April 30, 2022, from https://cnr.ncsu.edu/news/2021/12/explainer-how-wildfires-start-and-spread/</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Short, Karen C. 2021. Spatial wildfire occurrence data for the United States, 1992-2018 [FPA_FOD_20210617]. 5th Edition. Fort Collins, CO: Forest Service Research Data Archive. </w:t>
      </w:r>
      <w:hyperlink r:id="rId20">
        <w:r w:rsidDel="00000000" w:rsidR="00000000" w:rsidRPr="00000000">
          <w:rPr>
            <w:rFonts w:ascii="Times New Roman" w:cs="Times New Roman" w:eastAsia="Times New Roman" w:hAnsi="Times New Roman"/>
            <w:b w:val="0"/>
            <w:i w:val="0"/>
            <w:smallCaps w:val="0"/>
            <w:strike w:val="0"/>
            <w:color w:val="1155cc"/>
            <w:u w:val="single"/>
            <w:shd w:fill="auto" w:val="clear"/>
            <w:vertAlign w:val="baseline"/>
            <w:rtl w:val="0"/>
          </w:rPr>
          <w:t xml:space="preserve">https://doi.org/10.2737/RDS-2013-0009.5</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Nature Conservancy. (n.d.). New research shows increased wildfire risk among minorities. The Nature Conservancy. Retrieved May 8, 2022, from https://www.nature.org/en-us/about-us/where-we-work/united-states/washington/stories-in-washington/wildfires-impact-minorities/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212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U.S. Drought Monitor. (n.d.). Drought severity and coverage index. Drought Severity and Coverage Index | U.S. Drought Monitor. Retrieved February 25, 2022, from https://droughtmonitor.unl.edu/DmData/DataDownload/DSCI.aspx</w:t>
      </w:r>
      <w:r w:rsidDel="00000000" w:rsidR="00000000" w:rsidRPr="00000000">
        <w:rPr>
          <w:rtl w:val="0"/>
        </w:rPr>
      </w:r>
    </w:p>
    <w:p w:rsidR="00000000" w:rsidDel="00000000" w:rsidP="00000000" w:rsidRDefault="00000000" w:rsidRPr="00000000" w14:paraId="000000C7">
      <w:pPr>
        <w:pStyle w:val="Heading1"/>
        <w:jc w:val="both"/>
        <w:rPr>
          <w:rFonts w:ascii="Times New Roman" w:cs="Times New Roman" w:eastAsia="Times New Roman" w:hAnsi="Times New Roman"/>
          <w:color w:val="212121"/>
        </w:rPr>
      </w:pPr>
      <w:bookmarkStart w:colFirst="0" w:colLast="0" w:name="_heading=h.1pxezwc" w:id="27"/>
      <w:bookmarkEnd w:id="27"/>
      <w:r w:rsidDel="00000000" w:rsidR="00000000" w:rsidRPr="00000000">
        <w:rPr>
          <w:rFonts w:ascii="Times New Roman" w:cs="Times New Roman" w:eastAsia="Times New Roman" w:hAnsi="Times New Roman"/>
          <w:color w:val="212121"/>
          <w:rtl w:val="0"/>
        </w:rPr>
        <w:t xml:space="preserve">Tools and Resources</w:t>
      </w:r>
      <w:r w:rsidDel="00000000" w:rsidR="00000000" w:rsidRPr="00000000">
        <w:rPr>
          <w:rtl w:val="0"/>
        </w:rPr>
      </w:r>
    </w:p>
    <w:tbl>
      <w:tblPr>
        <w:tblStyle w:val="Table4"/>
        <w:tblW w:w="9765.0" w:type="dxa"/>
        <w:jc w:val="left"/>
        <w:tblInd w:w="0.0" w:type="dxa"/>
        <w:tblLayout w:type="fixed"/>
        <w:tblLook w:val="0600"/>
      </w:tblPr>
      <w:tblGrid>
        <w:gridCol w:w="1515"/>
        <w:gridCol w:w="8250"/>
        <w:tblGridChange w:id="0">
          <w:tblGrid>
            <w:gridCol w:w="1515"/>
            <w:gridCol w:w="82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Link</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Repository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https://github.com/kratik28/capstone_b8.git</w:t>
              </w:r>
            </w:hyperlink>
            <w:r w:rsidDel="00000000" w:rsidR="00000000" w:rsidRPr="00000000">
              <w:rPr>
                <w:rtl w:val="0"/>
              </w:rPr>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Notebook</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https://colab.research.google.com/drive/1kNl4dbwig7_pV2ryk3jV9U6R-tipjuvY?usp=sharing</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Drive Dataset Folder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https://drive.google.com/drive/folders/13Sf7qz21NGKORMfex8GIobWiHAAMKJAx?usp=sharing</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Presentation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1">
            <w:pPr>
              <w:spacing w:line="240" w:lineRule="auto"/>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https://docs.google.com/presentation/d/1xSgohxnEbrCFJgD8PSljv9qUsDzDd9emS1FHllQkKtE/edit?usp=sharing</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Poster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3">
            <w:pPr>
              <w:spacing w:line="240" w:lineRule="auto"/>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1155cc"/>
                  <w:u w:val="single"/>
                  <w:rtl w:val="0"/>
                </w:rPr>
                <w:t xml:space="preserve">https://www.canva.com/design/DAE-5AVDh6Q/cFQRoIzAqkG8WErb7aA4CA/view?utm_content=DAE-5AVDh6Q&amp;utm_campaign=designshare&amp;utm_medium=link2&amp;utm_source=sharebutton</w:t>
              </w:r>
            </w:hyperlink>
            <w:r w:rsidDel="00000000" w:rsidR="00000000" w:rsidRPr="00000000">
              <w:rPr>
                <w:rtl w:val="0"/>
              </w:rPr>
            </w:r>
          </w:p>
        </w:tc>
      </w:tr>
    </w:tbl>
    <w:p w:rsidR="00000000" w:rsidDel="00000000" w:rsidP="00000000" w:rsidRDefault="00000000" w:rsidRPr="00000000" w14:paraId="000000D4">
      <w:pPr>
        <w:rPr>
          <w:rFonts w:ascii="Times New Roman" w:cs="Times New Roman" w:eastAsia="Times New Roman" w:hAnsi="Times New Roman"/>
          <w:color w:val="212121"/>
        </w:rPr>
      </w:pPr>
      <w:r w:rsidDel="00000000" w:rsidR="00000000" w:rsidRPr="00000000">
        <w:rPr>
          <w:rtl w:val="0"/>
        </w:rPr>
      </w:r>
    </w:p>
    <w:sectPr>
      <w:headerReference r:id="rId26" w:type="default"/>
      <w:footerReference r:id="rId27"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12121"/>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076700" cy="944880"/>
          <wp:effectExtent b="0" l="0" r="0" t="0"/>
          <wp:docPr descr="Flash Drought Virtual Workshop Presentations &amp; Meeting Materials | CPAESS -  Cooperative Programs for the Advancement of Earth System Science" id="16" name="image1.png"/>
          <a:graphic>
            <a:graphicData uri="http://schemas.openxmlformats.org/drawingml/2006/picture">
              <pic:pic>
                <pic:nvPicPr>
                  <pic:cNvPr descr="Flash Drought Virtual Workshop Presentations &amp; Meeting Materials | CPAESS -  Cooperative Programs for the Advancement of Earth System Science" id="0" name="image1.png"/>
                  <pic:cNvPicPr preferRelativeResize="0"/>
                </pic:nvPicPr>
                <pic:blipFill>
                  <a:blip r:embed="rId1"/>
                  <a:srcRect b="0" l="0" r="0" t="0"/>
                  <a:stretch>
                    <a:fillRect/>
                  </a:stretch>
                </pic:blipFill>
                <pic:spPr>
                  <a:xfrm>
                    <a:off x="0" y="0"/>
                    <a:ext cx="4076700" cy="94488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12121"/>
        <w:sz w:val="22"/>
        <w:szCs w:val="22"/>
        <w:u w:val="singl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*Section references present in the text refer to sections in the code notebook which can be found on GitHub</w:t>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457200</wp:posOffset>
              </wp:positionV>
              <wp:extent cx="5941426" cy="636537"/>
              <wp:effectExtent b="0" l="0" r="0" t="0"/>
              <wp:wrapSquare wrapText="bothSides" distB="0" distT="0" distL="114300" distR="114300"/>
              <wp:docPr id="14" name=""/>
              <a:graphic>
                <a:graphicData uri="http://schemas.microsoft.com/office/word/2010/wordprocessingGroup">
                  <wpg:wgp>
                    <wpg:cNvGrpSpPr/>
                    <wpg:grpSpPr>
                      <a:xfrm>
                        <a:off x="2375287" y="3461732"/>
                        <a:ext cx="5941426" cy="636537"/>
                        <a:chOff x="2375287" y="3461732"/>
                        <a:chExt cx="5941426" cy="636537"/>
                      </a:xfrm>
                    </wpg:grpSpPr>
                    <wpg:grpSp>
                      <wpg:cNvGrpSpPr/>
                      <wpg:grpSpPr>
                        <a:xfrm>
                          <a:off x="2375287" y="3461732"/>
                          <a:ext cx="5941426" cy="636537"/>
                          <a:chOff x="0" y="0"/>
                          <a:chExt cx="5941426" cy="636537"/>
                        </a:xfrm>
                      </wpg:grpSpPr>
                      <wps:wsp>
                        <wps:cNvSpPr/>
                        <wps:cNvPr id="3" name="Shape 3"/>
                        <wps:spPr>
                          <a:xfrm>
                            <a:off x="0" y="0"/>
                            <a:ext cx="5941425" cy="63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4495" y="345062"/>
                            <a:ext cx="461716"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 name="Shape 5"/>
                        <wps:spPr>
                          <a:xfrm>
                            <a:off x="481713" y="345062"/>
                            <a:ext cx="50587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6" name="Shape 6"/>
                        <wps:spPr>
                          <a:xfrm>
                            <a:off x="861256" y="345062"/>
                            <a:ext cx="137155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Boston University</w:t>
                              </w:r>
                            </w:p>
                          </w:txbxContent>
                        </wps:txbx>
                        <wps:bodyPr anchorCtr="0" anchor="t" bIns="0" lIns="0" spcFirstLastPara="1" rIns="0" wrap="square" tIns="0">
                          <a:noAutofit/>
                        </wps:bodyPr>
                      </wps:wsp>
                      <wps:wsp>
                        <wps:cNvSpPr/>
                        <wps:cNvPr id="7" name="Shape 7"/>
                        <wps:spPr>
                          <a:xfrm>
                            <a:off x="2063528" y="345062"/>
                            <a:ext cx="2273710"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Questrom School of Business </w:t>
                              </w:r>
                            </w:p>
                          </w:txbxContent>
                        </wps:txbx>
                        <wps:bodyPr anchorCtr="0" anchor="t" bIns="0" lIns="0" spcFirstLastPara="1" rIns="0" wrap="square" tIns="0">
                          <a:noAutofit/>
                        </wps:bodyPr>
                      </wps:wsp>
                      <wps:wsp>
                        <wps:cNvSpPr/>
                        <wps:cNvPr id="8" name="Shape 8"/>
                        <wps:spPr>
                          <a:xfrm>
                            <a:off x="18145" y="636537"/>
                            <a:ext cx="5923281" cy="0"/>
                          </a:xfrm>
                          <a:custGeom>
                            <a:rect b="b" l="l" r="r" t="t"/>
                            <a:pathLst>
                              <a:path extrusionOk="0" h="120000" w="5923281">
                                <a:moveTo>
                                  <a:pt x="0" y="0"/>
                                </a:moveTo>
                                <a:lnTo>
                                  <a:pt x="5923281" y="0"/>
                                </a:lnTo>
                              </a:path>
                            </a:pathLst>
                          </a:custGeom>
                          <a:noFill/>
                          <a:ln cap="flat" cmpd="sng" w="38100">
                            <a:solidFill>
                              <a:srgbClr val="C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726922" cy="499698"/>
                          </a:xfrm>
                          <a:custGeom>
                            <a:rect b="b" l="l" r="r" t="t"/>
                            <a:pathLst>
                              <a:path extrusionOk="0" h="499698" w="726922">
                                <a:moveTo>
                                  <a:pt x="0" y="0"/>
                                </a:moveTo>
                                <a:lnTo>
                                  <a:pt x="726922" y="0"/>
                                </a:lnTo>
                                <a:lnTo>
                                  <a:pt x="726922" y="499698"/>
                                </a:lnTo>
                                <a:lnTo>
                                  <a:pt x="0" y="499698"/>
                                </a:lnTo>
                                <a:lnTo>
                                  <a:pt x="0" y="0"/>
                                </a:lnTo>
                              </a:path>
                            </a:pathLst>
                          </a:custGeom>
                          <a:solidFill>
                            <a:srgbClr val="C00000"/>
                          </a:solidFill>
                          <a:ln>
                            <a:noFill/>
                          </a:ln>
                        </wps:spPr>
                        <wps:bodyPr anchorCtr="0" anchor="ctr" bIns="91425" lIns="91425" spcFirstLastPara="1" rIns="91425" wrap="square" tIns="91425">
                          <a:noAutofit/>
                        </wps:bodyPr>
                      </wps:wsp>
                      <wps:wsp>
                        <wps:cNvSpPr/>
                        <wps:cNvPr id="10" name="Shape 10"/>
                        <wps:spPr>
                          <a:xfrm>
                            <a:off x="24510" y="24172"/>
                            <a:ext cx="677917" cy="451337"/>
                          </a:xfrm>
                          <a:custGeom>
                            <a:rect b="b" l="l" r="r" t="t"/>
                            <a:pathLst>
                              <a:path extrusionOk="0" h="451337" w="677917">
                                <a:moveTo>
                                  <a:pt x="0" y="0"/>
                                </a:moveTo>
                                <a:lnTo>
                                  <a:pt x="677917" y="0"/>
                                </a:lnTo>
                                <a:lnTo>
                                  <a:pt x="677917" y="451337"/>
                                </a:lnTo>
                                <a:lnTo>
                                  <a:pt x="0" y="451337"/>
                                </a:lnTo>
                                <a:lnTo>
                                  <a:pt x="0" y="0"/>
                                </a:lnTo>
                              </a:path>
                            </a:pathLst>
                          </a:custGeom>
                          <a:solidFill>
                            <a:srgbClr val="FFFFFF"/>
                          </a:solidFill>
                          <a:ln>
                            <a:noFill/>
                          </a:ln>
                        </wps:spPr>
                        <wps:bodyPr anchorCtr="0" anchor="ctr" bIns="91425" lIns="91425" spcFirstLastPara="1" rIns="91425" wrap="square" tIns="91425">
                          <a:noAutofit/>
                        </wps:bodyPr>
                      </wps:wsp>
                      <wps:wsp>
                        <wps:cNvSpPr/>
                        <wps:cNvPr id="11" name="Shape 11"/>
                        <wps:spPr>
                          <a:xfrm>
                            <a:off x="40852" y="40293"/>
                            <a:ext cx="645247" cy="419100"/>
                          </a:xfrm>
                          <a:custGeom>
                            <a:rect b="b" l="l" r="r" t="t"/>
                            <a:pathLst>
                              <a:path extrusionOk="0" h="419100" w="645247">
                                <a:moveTo>
                                  <a:pt x="0" y="0"/>
                                </a:moveTo>
                                <a:lnTo>
                                  <a:pt x="645247" y="0"/>
                                </a:lnTo>
                                <a:lnTo>
                                  <a:pt x="645247" y="419100"/>
                                </a:lnTo>
                                <a:lnTo>
                                  <a:pt x="0" y="419100"/>
                                </a:lnTo>
                                <a:lnTo>
                                  <a:pt x="0" y="0"/>
                                </a:lnTo>
                              </a:path>
                            </a:pathLst>
                          </a:custGeom>
                          <a:solidFill>
                            <a:srgbClr val="C00000"/>
                          </a:solidFill>
                          <a:ln>
                            <a:noFill/>
                          </a:ln>
                        </wps:spPr>
                        <wps:bodyPr anchorCtr="0" anchor="ctr" bIns="91425" lIns="91425" spcFirstLastPara="1" rIns="91425" wrap="square" tIns="91425">
                          <a:noAutofit/>
                        </wps:bodyPr>
                      </wps:wsp>
                      <wps:wsp>
                        <wps:cNvSpPr/>
                        <wps:cNvPr id="12" name="Shape 12"/>
                        <wps:spPr>
                          <a:xfrm>
                            <a:off x="154068" y="154141"/>
                            <a:ext cx="561900" cy="36078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47"/>
                                  <w:vertAlign w:val="baseline"/>
                                </w:rPr>
                                <w:t xml:space="preserve">BU</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457200</wp:posOffset>
              </wp:positionV>
              <wp:extent cx="5941426" cy="636537"/>
              <wp:effectExtent b="0" l="0" r="0" t="0"/>
              <wp:wrapSquare wrapText="bothSides" distB="0" distT="0" distL="114300" distR="114300"/>
              <wp:docPr id="1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1426" cy="636537"/>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spacing w:line="240" w:lineRule="auto"/>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pPr>
      <w:spacing w:line="276" w:lineRule="auto"/>
    </w:pPr>
  </w:style>
  <w:style w:type="paragraph" w:styleId="Heading1">
    <w:name w:val="heading 1"/>
    <w:basedOn w:val="LO-normal"/>
    <w:next w:val="LO-normal"/>
    <w:uiPriority w:val="9"/>
    <w:qFormat w:val="1"/>
    <w:pPr>
      <w:keepNext w:val="1"/>
      <w:keepLines w:val="1"/>
      <w:spacing w:after="120" w:before="400" w:line="240" w:lineRule="auto"/>
      <w:outlineLvl w:val="0"/>
    </w:pPr>
    <w:rPr>
      <w:sz w:val="40"/>
      <w:szCs w:val="40"/>
    </w:rPr>
  </w:style>
  <w:style w:type="paragraph" w:styleId="Heading2">
    <w:name w:val="heading 2"/>
    <w:basedOn w:val="LO-normal"/>
    <w:next w:val="LO-normal"/>
    <w:uiPriority w:val="9"/>
    <w:unhideWhenUsed w:val="1"/>
    <w:qFormat w:val="1"/>
    <w:pPr>
      <w:keepNext w:val="1"/>
      <w:keepLines w:val="1"/>
      <w:spacing w:after="120" w:before="360" w:line="240" w:lineRule="auto"/>
      <w:outlineLvl w:val="1"/>
    </w:pPr>
    <w:rPr>
      <w:sz w:val="32"/>
      <w:szCs w:val="32"/>
    </w:rPr>
  </w:style>
  <w:style w:type="paragraph" w:styleId="Heading3">
    <w:name w:val="heading 3"/>
    <w:basedOn w:val="LO-normal"/>
    <w:next w:val="LO-normal"/>
    <w:uiPriority w:val="9"/>
    <w:unhideWhenUsed w:val="1"/>
    <w:qFormat w:val="1"/>
    <w:pPr>
      <w:keepNext w:val="1"/>
      <w:keepLines w:val="1"/>
      <w:spacing w:after="80" w:before="320" w:line="240" w:lineRule="auto"/>
      <w:outlineLvl w:val="2"/>
    </w:pPr>
    <w:rPr>
      <w:color w:val="434343"/>
      <w:sz w:val="28"/>
      <w:szCs w:val="28"/>
    </w:rPr>
  </w:style>
  <w:style w:type="paragraph" w:styleId="Heading4">
    <w:name w:val="heading 4"/>
    <w:basedOn w:val="LO-normal"/>
    <w:next w:val="LO-normal"/>
    <w:uiPriority w:val="9"/>
    <w:unhideWhenUsed w:val="1"/>
    <w:qFormat w:val="1"/>
    <w:pPr>
      <w:keepNext w:val="1"/>
      <w:keepLines w:val="1"/>
      <w:spacing w:after="80" w:before="280" w:line="240" w:lineRule="auto"/>
      <w:outlineLvl w:val="3"/>
    </w:pPr>
    <w:rPr>
      <w:color w:val="666666"/>
      <w:sz w:val="24"/>
      <w:szCs w:val="24"/>
    </w:rPr>
  </w:style>
  <w:style w:type="paragraph" w:styleId="Heading5">
    <w:name w:val="heading 5"/>
    <w:basedOn w:val="LO-normal"/>
    <w:next w:val="LO-normal"/>
    <w:uiPriority w:val="9"/>
    <w:semiHidden w:val="1"/>
    <w:unhideWhenUsed w:val="1"/>
    <w:qFormat w:val="1"/>
    <w:pPr>
      <w:keepNext w:val="1"/>
      <w:keepLines w:val="1"/>
      <w:spacing w:after="80" w:before="240" w:line="240" w:lineRule="auto"/>
      <w:outlineLvl w:val="4"/>
    </w:pPr>
    <w:rPr>
      <w:color w:val="666666"/>
    </w:rPr>
  </w:style>
  <w:style w:type="paragraph" w:styleId="Heading6">
    <w:name w:val="heading 6"/>
    <w:basedOn w:val="LO-normal"/>
    <w:next w:val="LO-normal"/>
    <w:uiPriority w:val="9"/>
    <w:semiHidden w:val="1"/>
    <w:unhideWhenUsed w:val="1"/>
    <w:qFormat w:val="1"/>
    <w:pPr>
      <w:keepNext w:val="1"/>
      <w:keepLines w:val="1"/>
      <w:spacing w:after="80" w:before="240" w:line="240" w:lineRule="auto"/>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color w:val="000080"/>
      <w:u w:val="single"/>
      <w:lang/>
    </w:rPr>
  </w:style>
  <w:style w:type="character" w:styleId="IndexLink" w:customStyle="1">
    <w:name w:val="Index Link"/>
    <w:qFormat w:val="1"/>
  </w:style>
  <w:style w:type="paragraph" w:styleId="Heading" w:customStyle="1">
    <w:name w:val="Heading"/>
    <w:basedOn w:val="Normal"/>
    <w:next w:val="BodyText"/>
    <w:qFormat w:val="1"/>
    <w:pPr>
      <w:keepNext w:val="1"/>
      <w:spacing w:after="120" w:before="240"/>
    </w:pPr>
    <w:rPr>
      <w:rFonts w:cs="Noto Sans Devanagari" w:eastAsia="Noto Sans CJK SC"/>
      <w:sz w:val="28"/>
      <w:szCs w:val="28"/>
    </w:rPr>
  </w:style>
  <w:style w:type="paragraph" w:styleId="BodyText">
    <w:name w:val="Body Text"/>
    <w:basedOn w:val="Normal"/>
    <w:pPr>
      <w:spacing w:after="140"/>
    </w:pPr>
  </w:style>
  <w:style w:type="paragraph" w:styleId="List">
    <w:name w:val="List"/>
    <w:basedOn w:val="BodyText"/>
    <w:rPr>
      <w:rFonts w:ascii="Times New Roman" w:cs="Noto Sans Devanagari" w:hAnsi="Times New Roman"/>
    </w:rPr>
  </w:style>
  <w:style w:type="paragraph" w:styleId="Caption">
    <w:name w:val="caption"/>
    <w:basedOn w:val="Normal"/>
    <w:qFormat w:val="1"/>
    <w:pPr>
      <w:suppressLineNumbers w:val="1"/>
      <w:spacing w:after="120" w:before="120"/>
    </w:pPr>
    <w:rPr>
      <w:rFonts w:ascii="Times New Roman" w:cs="Noto Sans Devanagari" w:hAnsi="Times New Roman"/>
      <w:i w:val="1"/>
      <w:iCs w:val="1"/>
      <w:sz w:val="24"/>
      <w:szCs w:val="24"/>
    </w:rPr>
  </w:style>
  <w:style w:type="paragraph" w:styleId="Index" w:customStyle="1">
    <w:name w:val="Index"/>
    <w:basedOn w:val="Normal"/>
    <w:qFormat w:val="1"/>
    <w:pPr>
      <w:suppressLineNumbers w:val="1"/>
    </w:pPr>
    <w:rPr>
      <w:rFonts w:ascii="Times New Roman" w:cs="Noto Sans Devanagari" w:hAnsi="Times New Roman"/>
    </w:rPr>
  </w:style>
  <w:style w:type="paragraph" w:styleId="LO-normal" w:customStyle="1">
    <w:name w:val="LO-normal"/>
    <w:qFormat w:val="1"/>
    <w:pPr>
      <w:spacing w:line="276" w:lineRule="auto"/>
    </w:pPr>
  </w:style>
  <w:style w:type="paragraph" w:styleId="Title">
    <w:name w:val="Title"/>
    <w:basedOn w:val="LO-normal"/>
    <w:next w:val="LO-normal"/>
    <w:uiPriority w:val="10"/>
    <w:qFormat w:val="1"/>
    <w:pPr>
      <w:keepNext w:val="1"/>
      <w:keepLines w:val="1"/>
      <w:spacing w:after="60" w:line="240" w:lineRule="auto"/>
    </w:pPr>
    <w:rPr>
      <w:sz w:val="52"/>
      <w:szCs w:val="52"/>
    </w:rPr>
  </w:style>
  <w:style w:type="paragraph" w:styleId="Subtitle">
    <w:name w:val="Subtitle"/>
    <w:basedOn w:val="LO-normal"/>
    <w:next w:val="LO-normal"/>
    <w:uiPriority w:val="11"/>
    <w:qFormat w:val="1"/>
    <w:pPr>
      <w:keepNext w:val="1"/>
      <w:keepLines w:val="1"/>
      <w:spacing w:after="320" w:line="240" w:lineRule="auto"/>
    </w:pPr>
    <w:rPr>
      <w:color w:val="666666"/>
      <w:sz w:val="30"/>
      <w:szCs w:val="30"/>
    </w:rPr>
  </w:style>
  <w:style w:type="paragraph" w:styleId="HeaderandFooter" w:customStyle="1">
    <w:name w:val="Header and Footer"/>
    <w:basedOn w:val="Normal"/>
    <w:qFormat w:val="1"/>
  </w:style>
  <w:style w:type="paragraph" w:styleId="Header">
    <w:name w:val="header"/>
    <w:basedOn w:val="HeaderandFooter"/>
  </w:style>
  <w:style w:type="paragraph" w:styleId="Footer">
    <w:name w:val="footer"/>
    <w:basedOn w:val="HeaderandFooter"/>
  </w:style>
  <w:style w:type="paragraph" w:styleId="CommentText">
    <w:name w:val="annotation text"/>
    <w:basedOn w:val="Normal"/>
    <w:link w:val="CommentTextChar"/>
    <w:uiPriority w:val="99"/>
    <w:semiHidden w:val="1"/>
    <w:unhideWhenUsed w:val="1"/>
    <w:pPr>
      <w:spacing w:line="240" w:lineRule="auto"/>
    </w:pPr>
    <w:rPr>
      <w:rFonts w:cs="Mangal"/>
      <w:sz w:val="20"/>
      <w:szCs w:val="18"/>
    </w:rPr>
  </w:style>
  <w:style w:type="character" w:styleId="CommentTextChar" w:customStyle="1">
    <w:name w:val="Comment Text Char"/>
    <w:basedOn w:val="DefaultParagraphFont"/>
    <w:link w:val="CommentText"/>
    <w:uiPriority w:val="99"/>
    <w:semiHidden w:val="1"/>
    <w:rPr>
      <w:rFonts w:cs="Mangal"/>
      <w:sz w:val="20"/>
      <w:szCs w:val="18"/>
    </w:rPr>
  </w:style>
  <w:style w:type="character" w:styleId="CommentReference">
    <w:name w:val="annotation reference"/>
    <w:basedOn w:val="DefaultParagraphFont"/>
    <w:uiPriority w:val="99"/>
    <w:semiHidden w:val="1"/>
    <w:unhideWhenUsed w:val="1"/>
    <w:rPr>
      <w:sz w:val="16"/>
      <w:szCs w:val="16"/>
    </w:rPr>
  </w:style>
  <w:style w:type="paragraph" w:styleId="Revision">
    <w:name w:val="Revision"/>
    <w:hidden w:val="1"/>
    <w:uiPriority w:val="99"/>
    <w:semiHidden w:val="1"/>
    <w:rsid w:val="00D3546A"/>
    <w:pPr>
      <w:suppressAutoHyphens w:val="0"/>
    </w:pPr>
    <w:rPr>
      <w:rFonts w:cs="Mangal"/>
      <w:szCs w:val="2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2737/RDS-2013-0009.5" TargetMode="External"/><Relationship Id="rId22" Type="http://schemas.openxmlformats.org/officeDocument/2006/relationships/hyperlink" Target="https://colab.research.google.com/drive/1kNl4dbwig7_pV2ryk3jV9U6R-tipjuvY?usp=sharing" TargetMode="External"/><Relationship Id="rId21" Type="http://schemas.openxmlformats.org/officeDocument/2006/relationships/hyperlink" Target="https://github.com/kratik28/capstone_b8.git" TargetMode="External"/><Relationship Id="rId24" Type="http://schemas.openxmlformats.org/officeDocument/2006/relationships/hyperlink" Target="https://docs.google.com/presentation/d/1xSgohxnEbrCFJgD8PSljv9qUsDzDd9emS1FHllQkKtE/edit?usp=sharing" TargetMode="External"/><Relationship Id="rId23" Type="http://schemas.openxmlformats.org/officeDocument/2006/relationships/hyperlink" Target="https://drive.google.com/drive/folders/13Sf7qz21NGKORMfex8GIobWiHAAMKJAx?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eader" Target="header3.xml"/><Relationship Id="rId25" Type="http://schemas.openxmlformats.org/officeDocument/2006/relationships/hyperlink" Target="https://www.canva.com/design/DAE-5AVDh6Q/cFQRoIzAqkG8WErb7aA4CA/view?utm_content=DAE-5AVDh6Q&amp;utm_campaign=designshare&amp;utm_medium=link2&amp;utm_source=sharebutton" TargetMode="Externa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image" Target="media/image6.png"/><Relationship Id="rId10"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8.png"/><Relationship Id="rId19" Type="http://schemas.openxmlformats.org/officeDocument/2006/relationships/hyperlink" Target="https://doi.org/10.1371/journal.pone.0205825" TargetMode="External"/><Relationship Id="rId1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bvMn5VkLXhGsRV9KNurVje+1RA==">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2022-04-30T16:15:00Z</dcterms:created>
  <dc:creator>Vardanega, Maria Stella</dc:creator>
</cp:coreProperties>
</file>