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76750" cy="2706370"/>
            <wp:effectExtent l="0" t="0" r="0" b="0"/>
            <wp:wrapSquare wrapText="largest"/>
            <wp:docPr id="100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0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Όνομα </w:t>
      </w:r>
      <w:r>
        <w:rPr>
          <w:b/>
          <w:bCs/>
          <w:shd w:fill="FFFF38" w:val="clear"/>
        </w:rPr>
        <w:t>Πελάτη</w:t>
      </w:r>
      <w:r>
        <w:rPr>
          <w:b/>
          <w:bCs/>
        </w:rPr>
        <w:t xml:space="preserve">: Γιάννης Παπαδόπουλος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i/>
          <w:i/>
          <w:iCs/>
          <w:sz w:val="32"/>
          <w:szCs w:val="32"/>
        </w:rPr>
      </w:pPr>
      <w:r>
        <w:rPr>
          <w:i/>
          <w:iCs/>
          <w:color w:val="C9211E"/>
          <w:sz w:val="32"/>
          <w:szCs w:val="32"/>
        </w:rPr>
        <w:t xml:space="preserve">Ημερομηνία</w:t>
      </w:r>
      <w:r>
        <w:rPr>
          <w:i/>
          <w:iCs/>
          <w:sz w:val="32"/>
          <w:szCs w:val="32"/>
        </w:rPr>
        <w:t xml:space="preserve">:  24/08/2026</w:t>
      </w:r>
    </w:p>
    <w:p>
      <w:pPr>
        <w:pStyle w:val="Normal"/>
        <w:bidi w:val="0"/>
        <w:jc w:val="start"/>
        <w:rPr>
          <w:i/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/>
        <w:br/>
        <w:t xml:space="preserve"/>
        <w:br/>
        <w:t xml:space="preserve">Άρθρο 929</w:t>
        <w:br/>
        <w:t xml:space="preserve">Σε περίπτωση βλάβης του σώματος ή της υγείας Σε περίπτωση βλάβης του σώματος ή της υγείας προσώπου η αποζημίωση περιλαμβάνει, εκτός από τα νοσήλια και τη ζημία που έχει ήδη επέλθει, οτιδήποτε ο παθών θα στερείται στο μέλλον ή θα ξοδεύει επιπλέον εξαιτίας της αύξησης των δαπανών του. Υποχρέωση αποζημίωσης υπάρχει και προς τον τρίτο, ο οποίος είχε κατά το νόμο δικαίωμα να απαιτήσει την παροχή υπηρεσιών από τον παθόντα και τις στερείται.</w:t>
        <w:br/>
        <w:t xml:space="preserve">Αρχείο: astoikos-kwdikas.txt</w:t>
        <w:br/>
        <w:t xml:space="preserve"/>
        <w:br/>
        <w:t xml:space="preserve"/>
        <w:br/>
        <w:t xml:space="preserve">Άρθρο 925</w:t>
        <w:br/>
        <w:t xml:space="preserve">Πτώση κτίσματος ή άλλου έργου Ο κύριος ή νομέας κτίσματος ή άλλου έργου που συνέχεται με το έδαφος ευθύνεται για τη ζημία που προξενήθηκε σε τρίτον εξαιτίας ολικής ή μερικής πτώσης του, εκτός αν αποδείξει ότι η πτώση δεν οφείλεται σε ελαττωματική κατασκευή ή σε πλημμελή συντήρησή του.</w:t>
        <w:br/>
        <w:t xml:space="preserve">Αρχείο: astoikos-kwdikas.txt</w:t>
        <w:br/>
        <w:t xml:space="preserve"/>
        <w:br/>
        <w:t xml:space="preserve"/>
        <w:br/>
        <w:t xml:space="preserve">Άρθρο 931</w:t>
        <w:br/>
        <w:t xml:space="preserve">Η αναπηρία ή η παραμόρφωση που προξενήθηκε στον παθόντα λαμβάνεται ιδιαίτερα υπόψη κατά την επιδίκαση της αποζημίωσης, αν επιδρά στο μέλλον του.</w:t>
        <w:br/>
        <w:t xml:space="preserve">Αρχείο: astoikos-kwdikas.txt</w:t>
        <w:br/>
        <w:t xml:space="preserve"/>
        <w:br/>
        <w:t xml:space="preserve"/>
        <w:br/>
        <w:t xml:space="preserve">Άρθρο 932</w:t>
        <w:br/>
        <w:t xml:space="preserve">Ικανοποίηση της ηθικής βλάβης Σε περίπτωση αδικοπραξίας, ανεξάρτητα από την αποζημίωση για την περιουσιακή ζημία, το δικαστήριο μπορεί να επιδικάσει εύλογη κατά την κρίση του χρηματική ικανοποίηση λόγω ηθικής βλάβης.</w:t>
        <w:br/>
        <w:t xml:space="preserve">Αρχείο: astoikos-kwdikas.txt</w:t>
        <w:br/>
        <w:t xml:space="preserve"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LibreOffice/25.2.3.2$Linux_X86_64 LibreOffice_project/520$Build-2</Application>
  <AppVersion>15.0000</AppVersion>
  <Pages>1</Pages>
  <Words>12</Words>
  <Characters>58</Characters>
  <CharactersWithSpaces>68</CharactersWithSpaces>
  <Paragraphs>3</Paragraphs>
</Properties>
</file>

<file path=docProps/custom.xml><?xml version="1.0" encoding="utf-8"?>
<Properties xmlns="http://schemas.openxmlformats.org/officeDocument/2006/custom-properties" xmlns:vt="http://schemas.openxmlformats.org/officeDocument/2006/docPropsVTypes"/>
</file>