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Cormorant Garamond" w:cs="Cormorant Garamond" w:eastAsia="Cormorant Garamond" w:hAnsi="Cormorant Garamond"/>
          <w:color w:val="1A1A1A"/>
          <w:sz w:val="96"/>
          <w:szCs w:val="96"/>
        </w:rPr>
        <w:t xml:space="preserve">Sotto.</w:t>
      </w:r>
    </w:p>
    <w:p>
      <w:pPr>
        <w:spacing w:after="600" w:before="80"/>
        <w:jc w:val="center"/>
      </w:pPr>
      <w:r>
        <w:rPr>
          <w:rFonts w:ascii="Cormorant Garamond" w:cs="Cormorant Garamond" w:eastAsia="Cormorant Garamond" w:hAnsi="Cormorant Garamond"/>
          <w:i/>
          <w:iCs/>
          <w:color w:val="B8945C"/>
          <w:sz w:val="28"/>
          <w:szCs w:val="28"/>
        </w:rPr>
        <w:t xml:space="preserve">— Spaces Economy —</w:t>
      </w:r>
    </w:p>
    <w:p>
      <w:pPr>
        <w:spacing w:after="80" w:before="0"/>
        <w:jc w:val="center"/>
      </w:pPr>
      <w:r>
        <w:rPr>
          <w:rFonts w:ascii="Noto Serif JP" w:cs="Noto Serif JP" w:eastAsia="Noto Serif JP" w:hAnsi="Noto Serif JP"/>
          <w:color w:val="1A1A1A"/>
          <w:sz w:val="26"/>
          <w:szCs w:val="26"/>
        </w:rPr>
        <w:t xml:space="preserve">仕様書 v0.4</w:t>
      </w:r>
    </w:p>
    <w:p>
      <w:pPr>
        <w:spacing w:after="600" w:before="40"/>
        <w:jc w:val="center"/>
      </w:pPr>
      <w:r>
        <w:rPr>
          <w:rFonts w:ascii="Noto Serif JP" w:cs="Noto Serif JP" w:eastAsia="Noto Serif JP" w:hAnsi="Noto Serif JP"/>
          <w:color w:val="6E6859"/>
          <w:sz w:val="22"/>
          <w:szCs w:val="22"/>
        </w:rPr>
        <w:t xml:space="preserve">Phase 2 ロードマップ</w:t>
      </w:r>
    </w:p>
    <w:p>
      <w:pPr>
        <w:spacing w:after="40" w:before="1600"/>
        <w:jc w:val="center"/>
      </w:pPr>
      <w:r>
        <w:rPr>
          <w:rFonts w:ascii="Cormorant Garamond" w:cs="Cormorant Garamond" w:eastAsia="Cormorant Garamond" w:hAnsi="Cormorant Garamond"/>
          <w:i/>
          <w:iCs/>
          <w:color w:val="B8945C"/>
          <w:sz w:val="24"/>
          <w:szCs w:val="24"/>
        </w:rPr>
        <w:t xml:space="preserve">The Sotto Lounge Project</w:t>
      </w:r>
    </w:p>
    <w:p>
      <w:pPr>
        <w:spacing w:after="40" w:before="40"/>
        <w:jc w:val="center"/>
      </w:pPr>
      <w:r>
        <w:rPr>
          <w:rFonts w:ascii="Noto Serif JP" w:cs="Noto Serif JP" w:eastAsia="Noto Serif JP" w:hAnsi="Noto Serif JP"/>
          <w:color w:val="6E6859"/>
          <w:sz w:val="20"/>
          <w:szCs w:val="20"/>
        </w:rPr>
        <w:t xml:space="preserve">2026.06.07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Noto Serif JP" w:cs="Noto Serif JP" w:eastAsia="Noto Serif JP" w:hAnsi="Noto Serif JP"/>
          <w:b/>
          <w:bCs/>
          <w:color w:val="1A1A1A"/>
          <w:sz w:val="32"/>
          <w:szCs w:val="32"/>
        </w:rPr>
        <w:t xml:space="preserve">0. このドキュメント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Sotto. 仕様書 v0.4 は、v0.3 で確立した「AI音楽の置き場」というプロダクトコンセプトを、次の段階 ——「音楽の経済圏」へと進化させる Phase 2 のロードマップである。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v0.3 までで Sotto. は、AI クリエイターが「1曲を静かに置く」場所として最小成立した。本 v0.4 では、そこに置かれた音楽が現実の店舗で流れ、クリエイターに継続的な報酬をもたらす循環を設計する。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Noto Serif JP" w:cs="Noto Serif JP" w:eastAsia="Noto Serif JP" w:hAnsi="Noto Serif JP"/>
          <w:b/>
          <w:bCs/>
          <w:color w:val="B8945C"/>
          <w:sz w:val="22"/>
          <w:szCs w:val="22"/>
        </w:rPr>
        <w:t xml:space="preserve">対象読者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代表（藤原靖子 / The Sotto Lounge Project）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外部協力者（開発・デザイン・キュレーション）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将来の投資家・パートナー企業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将来の Sotto Spaces 加盟店舗オーナー（要約版を別途用意）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Noto Serif JP" w:cs="Noto Serif JP" w:eastAsia="Noto Serif JP" w:hAnsi="Noto Serif JP"/>
          <w:b/>
          <w:bCs/>
          <w:color w:val="B8945C"/>
          <w:sz w:val="22"/>
          <w:szCs w:val="22"/>
        </w:rPr>
        <w:t xml:space="preserve">バージョン履歴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00"/>
      </w:tblGrid>
      <w:tr>
        <w:tc>
          <w:tcPr>
            <w:tcW w:type="dxa" w:w="2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AF5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AF5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日付</w:t>
            </w:r>
          </w:p>
        </w:tc>
        <w:tc>
          <w:tcPr>
            <w:tcW w:type="dxa" w:w="48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AF5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主な変更</w:t>
            </w:r>
          </w:p>
        </w:tc>
      </w:tr>
      <w:tr>
        <w:tc>
          <w:tcPr>
            <w:tcW w:type="dxa" w:w="2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v0.1</w:t>
            </w:r>
          </w:p>
        </w:tc>
        <w:tc>
          <w:tcPr>
            <w:tcW w:type="dxa" w:w="25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2026.05</w:t>
            </w:r>
          </w:p>
        </w:tc>
        <w:tc>
          <w:tcPr>
            <w:tcW w:type="dxa" w:w="48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初版（プロダクト基本構想）</w:t>
            </w:r>
          </w:p>
        </w:tc>
      </w:tr>
      <w:tr>
        <w:tc>
          <w:tcPr>
            <w:tcW w:type="dxa" w:w="2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v0.2</w:t>
            </w:r>
          </w:p>
        </w:tc>
        <w:tc>
          <w:tcPr>
            <w:tcW w:type="dxa" w:w="25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2026.05</w:t>
            </w:r>
          </w:p>
        </w:tc>
        <w:tc>
          <w:tcPr>
            <w:tcW w:type="dxa" w:w="48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Web/PWA 前提への改訂、技術スタック確定</w:t>
            </w:r>
          </w:p>
        </w:tc>
      </w:tr>
      <w:tr>
        <w:tc>
          <w:tcPr>
            <w:tcW w:type="dxa" w:w="2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v0.3</w:t>
            </w:r>
          </w:p>
        </w:tc>
        <w:tc>
          <w:tcPr>
            <w:tcW w:type="dxa" w:w="25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2026.06</w:t>
            </w:r>
          </w:p>
        </w:tc>
        <w:tc>
          <w:tcPr>
            <w:tcW w:type="dxa" w:w="48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オープン登録 + 軽い審査、Pro 課金、Sotto Spaces 構想の明文化、Early Bird ¥350</w:t>
            </w:r>
          </w:p>
        </w:tc>
      </w:tr>
      <w:tr>
        <w:tc>
          <w:tcPr>
            <w:tcW w:type="dxa" w:w="2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AF5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v0.4</w:t>
            </w:r>
          </w:p>
        </w:tc>
        <w:tc>
          <w:tcPr>
            <w:tcW w:type="dxa" w:w="25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AF5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2026.06.07</w:t>
            </w:r>
          </w:p>
        </w:tc>
        <w:tc>
          <w:tcPr>
            <w:tcW w:type="dxa" w:w="48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AF5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Phase 2: Spaces Economy（チャンネル / マッチング / 経済圏化）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Noto Serif JP" w:cs="Noto Serif JP" w:eastAsia="Noto Serif JP" w:hAnsi="Noto Serif JP"/>
          <w:b/>
          <w:bCs/>
          <w:color w:val="1A1A1A"/>
          <w:sz w:val="32"/>
          <w:szCs w:val="32"/>
        </w:rPr>
        <w:t xml:space="preserve">1. ナラティブの進化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Sotto. が辿る三段階の物語を確認する。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v0.1 – v0.2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Noto Serif JP" w:cs="Noto Serif JP" w:eastAsia="Noto Serif JP" w:hAnsi="Noto Serif JP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AIで作った1曲を「作品」として置く場所</w:t>
            </w:r>
          </w:p>
          <w:p>
            <w:pPr>
              <w:spacing w:after="60" w:before="6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i w:val="false"/>
                <w:iCs w:val="false"/>
                <w:color w:val="6E6859"/>
                <w:sz w:val="20"/>
                <w:szCs w:val="20"/>
              </w:rPr>
              <w:t xml:space="preserve">クリエイター個人の「置き場」が目的。SoundCloud に近い構造。</w:t>
            </w:r>
          </w:p>
        </w:tc>
      </w:tr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v0.3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Noto Serif JP" w:cs="Noto Serif JP" w:eastAsia="Noto Serif JP" w:hAnsi="Noto Serif JP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音楽が空間に届く。</w:t>
            </w:r>
          </w:p>
          <w:p>
            <w:pPr>
              <w:spacing w:after="60" w:before="6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i w:val="false"/>
                <w:iCs w:val="false"/>
                <w:color w:val="6E6859"/>
                <w:sz w:val="20"/>
                <w:szCs w:val="20"/>
              </w:rPr>
              <w:t xml:space="preserve">「店舗で流す音楽」というユースケースを定義。Sotto Spaces 構想を発表。</w:t>
            </w:r>
          </w:p>
        </w:tc>
      </w:tr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AF5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v0.4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Noto Serif JP" w:cs="Noto Serif JP" w:eastAsia="Noto Serif JP" w:hAnsi="Noto Serif JP"/>
                <w:b/>
                <w:bCs/>
                <w:i w:val="false"/>
                <w:iCs w:val="false"/>
                <w:color w:val="B8945C"/>
                <w:sz w:val="22"/>
                <w:szCs w:val="22"/>
              </w:rPr>
              <w:t xml:space="preserve">あなたの音楽が、世界の店舗で奏でられる。</w:t>
            </w:r>
          </w:p>
          <w:p>
            <w:pPr>
              <w:spacing w:after="60" w:before="6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i w:val="false"/>
                <w:iCs w:val="false"/>
                <w:color w:val="6E6859"/>
                <w:sz w:val="20"/>
                <w:szCs w:val="20"/>
              </w:rPr>
              <w:t xml:space="preserve">Sotto. は「置き場」から「音楽の経済圏」へ。クリエイターが継続的な報酬を得る構造を持つ。</w:t>
            </w:r>
          </w:p>
        </w:tc>
      </w:tr>
    </w:tbl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left w:val="single" w:color="B8945C" w:sz="12" w:space="12"/>
        </w:pBdr>
        <w:spacing w:after="120" w:before="120"/>
        <w:ind w:left="480" w:right="480"/>
      </w:pPr>
      <w:r>
        <w:rPr>
          <w:rFonts w:ascii="Noto Serif JP" w:cs="Noto Serif JP" w:eastAsia="Noto Serif JP" w:hAnsi="Noto Serif JP"/>
          <w:i/>
          <w:iCs/>
          <w:color w:val="6E6859"/>
          <w:sz w:val="22"/>
          <w:szCs w:val="22"/>
        </w:rPr>
        <w:t xml:space="preserve">AI クリエイターの新しいキャリアパスを設計する。今までは Suno でバズって Spotify 配信が限界だった。これからは Sotto Spaces 経由で月10万円の安定収入が現実になる。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Noto Serif JP" w:cs="Noto Serif JP" w:eastAsia="Noto Serif JP" w:hAnsi="Noto Serif JP"/>
          <w:b/>
          <w:bCs/>
          <w:color w:val="1A1A1A"/>
          <w:sz w:val="32"/>
          <w:szCs w:val="32"/>
        </w:rPr>
        <w:t xml:space="preserve">2. Phase 2 全体像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Phase 2 では3つの新機能を段階的に投入する。各機能は独立して価値を提供しつつ、組み合わさることで「経済圏」を成立させる。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Noto Serif JP" w:cs="Noto Serif JP" w:eastAsia="Noto Serif JP" w:hAnsi="Noto Serif JP"/>
          <w:b/>
          <w:bCs/>
          <w:color w:val="1A1A1A"/>
          <w:sz w:val="26"/>
          <w:szCs w:val="26"/>
        </w:rPr>
        <w:t xml:space="preserve">2.1 三本柱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500"/>
        <w:gridCol w:w="2700"/>
      </w:tblGrid>
      <w:tr>
        <w:tc>
          <w:tcPr>
            <w:tcW w:type="dxa" w:w="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AF5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AF5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機能</w:t>
            </w:r>
          </w:p>
        </w:tc>
        <w:tc>
          <w:tcPr>
            <w:tcW w:type="dxa" w:w="35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AF5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目的</w:t>
            </w:r>
          </w:p>
        </w:tc>
        <w:tc>
          <w:tcPr>
            <w:tcW w:type="dxa" w:w="2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AF5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対象</w:t>
            </w:r>
          </w:p>
        </w:tc>
      </w:tr>
      <w:tr>
        <w:tc>
          <w:tcPr>
            <w:tcW w:type="dxa" w:w="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Noto Serif JP" w:cs="Noto Serif JP" w:eastAsia="Noto Serif JP" w:hAnsi="Noto Serif JP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Space Channels</w:t>
            </w:r>
          </w:p>
          <w:p>
            <w:pPr>
              <w:spacing w:after="60" w:before="6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i w:val="false"/>
                <w:iCs w:val="false"/>
                <w:color w:val="6E6859"/>
                <w:sz w:val="20"/>
                <w:szCs w:val="20"/>
              </w:rPr>
              <w:t xml:space="preserve">店舗向けチャンネル</w:t>
            </w:r>
          </w:p>
        </w:tc>
        <w:tc>
          <w:tcPr>
            <w:tcW w:type="dxa" w:w="35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店舗オーナーが曲ではなく「空間」を選べる入り口を作る</w:t>
            </w:r>
          </w:p>
        </w:tc>
        <w:tc>
          <w:tcPr>
            <w:tcW w:type="dxa" w:w="2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店舗オーナー</w:t>
            </w:r>
          </w:p>
        </w:tc>
      </w:tr>
      <w:tr>
        <w:tc>
          <w:tcPr>
            <w:tcW w:type="dxa" w:w="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Noto Serif JP" w:cs="Noto Serif JP" w:eastAsia="Noto Serif JP" w:hAnsi="Noto Serif JP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Creator Space Matching</w:t>
            </w:r>
          </w:p>
          <w:p>
            <w:pPr>
              <w:spacing w:after="60" w:before="6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i w:val="false"/>
                <w:iCs w:val="false"/>
                <w:color w:val="6E6859"/>
                <w:sz w:val="20"/>
                <w:szCs w:val="20"/>
              </w:rPr>
              <w:t xml:space="preserve">用途タグ</w:t>
            </w:r>
          </w:p>
        </w:tc>
        <w:tc>
          <w:tcPr>
            <w:tcW w:type="dxa" w:w="35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クリエイターが投稿時に用途を宣言し、マッチング精度を高める</w:t>
            </w:r>
          </w:p>
        </w:tc>
        <w:tc>
          <w:tcPr>
            <w:tcW w:type="dxa" w:w="2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クリエイター</w:t>
            </w:r>
          </w:p>
        </w:tc>
      </w:tr>
      <w:tr>
        <w:tc>
          <w:tcPr>
            <w:tcW w:type="dxa" w:w="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Noto Serif JP" w:cs="Noto Serif JP" w:eastAsia="Noto Serif JP" w:hAnsi="Noto Serif JP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Usage Proof &amp; Board</w:t>
            </w:r>
          </w:p>
          <w:p>
            <w:pPr>
              <w:spacing w:after="60" w:before="6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i w:val="false"/>
                <w:iCs w:val="false"/>
                <w:color w:val="6E6859"/>
                <w:sz w:val="20"/>
                <w:szCs w:val="20"/>
              </w:rPr>
              <w:t xml:space="preserve">実績可視化 + 募集掲示板</w:t>
            </w:r>
          </w:p>
        </w:tc>
        <w:tc>
          <w:tcPr>
            <w:tcW w:type="dxa" w:w="35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利用実績を可視化し、店舗とクリエイターをマッチング、報酬分配する</w:t>
            </w:r>
          </w:p>
        </w:tc>
        <w:tc>
          <w:tcPr>
            <w:tcW w:type="dxa" w:w="2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両者</w:t>
            </w:r>
          </w:p>
        </w:tc>
      </w:tr>
    </w:tbl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Noto Serif JP" w:cs="Noto Serif JP" w:eastAsia="Noto Serif JP" w:hAnsi="Noto Serif JP"/>
          <w:b/>
          <w:bCs/>
          <w:color w:val="1A1A1A"/>
          <w:sz w:val="26"/>
          <w:szCs w:val="26"/>
        </w:rPr>
        <w:t xml:space="preserve">2.2 経済圏としての構造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3つの機能が組み合わさることで、Sotto. は「音楽の発注プラットフォーム」になる。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left w:val="single" w:color="B8945C" w:sz="12" w:space="12"/>
        </w:pBdr>
        <w:spacing w:after="120" w:before="120"/>
        <w:ind w:left="480" w:right="480"/>
      </w:pPr>
      <w:r>
        <w:rPr>
          <w:rFonts w:ascii="Noto Serif JP" w:cs="Noto Serif JP" w:eastAsia="Noto Serif JP" w:hAnsi="Noto Serif JP"/>
          <w:i/>
          <w:iCs/>
          <w:color w:val="6E6859"/>
          <w:sz w:val="22"/>
          <w:szCs w:val="22"/>
        </w:rPr>
        <w:t xml:space="preserve">店舗オーナーが空間を選ぶ → クリエイターが用途を宣言した曲が見つかる → 採用される → 利用実績が可視化される → 新規店舗が安心して採用する → クリエイターに継続報酬が入る → もっと作りたくなる → 良い曲が集まる → 良い店舗が集まる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これは典型的な両面市場（two-sided marketplace）のネットワーク効果であり、Sotto. は AI 音楽分野でこの構造を最初に作る。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Noto Serif JP" w:cs="Noto Serif JP" w:eastAsia="Noto Serif JP" w:hAnsi="Noto Serif JP"/>
          <w:b/>
          <w:bCs/>
          <w:color w:val="1A1A1A"/>
          <w:sz w:val="32"/>
          <w:szCs w:val="32"/>
        </w:rPr>
        <w:t xml:space="preserve">3. ① Space Channels（店舗向けチャンネル）</w:t>
      </w:r>
    </w:p>
    <w:p>
      <w:pPr>
        <w:pBdr>
          <w:left w:val="single" w:color="B8945C" w:sz="12" w:space="12"/>
        </w:pBdr>
        <w:spacing w:after="120" w:before="120"/>
        <w:ind w:left="480" w:right="480"/>
      </w:pPr>
      <w:r>
        <w:rPr>
          <w:rFonts w:ascii="Noto Serif JP" w:cs="Noto Serif JP" w:eastAsia="Noto Serif JP" w:hAnsi="Noto Serif JP"/>
          <w:i/>
          <w:iCs/>
          <w:color w:val="6E6859"/>
          <w:sz w:val="22"/>
          <w:szCs w:val="22"/>
        </w:rPr>
        <w:t xml:space="preserve">店舗オーナーは「ジャンル」を知らない。彼らが知っているのは「自分の店の空気感」だ。</w:t>
      </w:r>
    </w:p>
    <w:p>
      <w:pPr>
        <w:pStyle w:val="Heading2"/>
        <w:spacing w:after="140" w:before="280"/>
      </w:pPr>
      <w:r>
        <w:rPr>
          <w:rFonts w:ascii="Noto Serif JP" w:cs="Noto Serif JP" w:eastAsia="Noto Serif JP" w:hAnsi="Noto Serif JP"/>
          <w:b/>
          <w:bCs/>
          <w:color w:val="1A1A1A"/>
          <w:sz w:val="26"/>
          <w:szCs w:val="26"/>
        </w:rPr>
        <w:t xml:space="preserve">3.1 目的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店舗オーナーが曲ではなく「空間」を選べる入り口を作る。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ジャンル知識ゼロでも「自分の店」をイメージさえできれば適切な音楽にたどり着ける仕組み。これは Spotify や Apple Music for Business にはない、Sotto. 独自の構造である。</w:t>
      </w:r>
    </w:p>
    <w:p>
      <w:pPr>
        <w:pStyle w:val="Heading2"/>
        <w:spacing w:after="140" w:before="280"/>
      </w:pPr>
      <w:r>
        <w:rPr>
          <w:rFonts w:ascii="Noto Serif JP" w:cs="Noto Serif JP" w:eastAsia="Noto Serif JP" w:hAnsi="Noto Serif JP"/>
          <w:b/>
          <w:bCs/>
          <w:color w:val="1A1A1A"/>
          <w:sz w:val="26"/>
          <w:szCs w:val="26"/>
        </w:rPr>
        <w:t xml:space="preserve">3.2 カテゴリー（業種別）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初期リリース時に用意する6カテゴリー：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Beauty Salon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美容室・ヘアサロン・ネイルサロン</w:t>
            </w:r>
          </w:p>
        </w:tc>
      </w:tr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Hotel Lounge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ホテルラウンジ・ロビー・ビジネスホテル</w:t>
            </w:r>
          </w:p>
        </w:tc>
      </w:tr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Cafe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カフェ・喫茶店・ベーカリー</w:t>
            </w:r>
          </w:p>
        </w:tc>
      </w:tr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Pilates Studio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ピラティス・ヨガ・パーソナルジム</w:t>
            </w:r>
          </w:p>
        </w:tc>
      </w:tr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Spa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スパ・エステサロン・温浴施設</w:t>
            </w:r>
          </w:p>
        </w:tc>
      </w:tr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Showroom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ショールーム・ギャラリー・アパレル店舗</w:t>
            </w:r>
          </w:p>
        </w:tc>
      </w:tr>
    </w:tbl>
    <w:p>
      <w:pPr>
        <w:pStyle w:val="Heading2"/>
        <w:spacing w:after="140" w:before="280"/>
      </w:pPr>
      <w:r>
        <w:rPr>
          <w:rFonts w:ascii="Noto Serif JP" w:cs="Noto Serif JP" w:eastAsia="Noto Serif JP" w:hAnsi="Noto Serif JP"/>
          <w:b/>
          <w:bCs/>
          <w:color w:val="1A1A1A"/>
          <w:sz w:val="26"/>
          <w:szCs w:val="26"/>
        </w:rPr>
        <w:t xml:space="preserve">3.3 プレイリスト（チャンネル内の細分化）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各カテゴリーには 3〜5 のキュレーション済みプレイリストを用意する。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Noto Serif JP" w:cs="Noto Serif JP" w:eastAsia="Noto Serif JP" w:hAnsi="Noto Serif JP"/>
          <w:b/>
          <w:bCs/>
          <w:color w:val="B8945C"/>
          <w:sz w:val="22"/>
          <w:szCs w:val="22"/>
        </w:rPr>
        <w:t xml:space="preserve">Beauty Salon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Morning Salon — 朝の静かなお迎え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Quiet Luxury — 落ち着いた高級感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Korean Minimal — 韓国系ミニマル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Natural Glow — 自然光を感じる温度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Noto Serif JP" w:cs="Noto Serif JP" w:eastAsia="Noto Serif JP" w:hAnsi="Noto Serif JP"/>
          <w:b/>
          <w:bCs/>
          <w:color w:val="B8945C"/>
          <w:sz w:val="22"/>
          <w:szCs w:val="22"/>
        </w:rPr>
        <w:t xml:space="preserve">Hotel Lounge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Ocean Lobby — 海辺のホテル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Evening Reception — 夕方のチェックイン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Silent Business — 商談・ビジネスホテル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Noto Serif JP" w:cs="Noto Serif JP" w:eastAsia="Noto Serif JP" w:hAnsi="Noto Serif JP"/>
          <w:b/>
          <w:bCs/>
          <w:color w:val="B8945C"/>
          <w:sz w:val="22"/>
          <w:szCs w:val="22"/>
        </w:rPr>
        <w:t xml:space="preserve">Cafe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Slow Morning — ゆっくりした朝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Lo-fi Afternoon — 午後の集中時間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Closing Hours — 閉店前の余韻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/>
          <w:iCs/>
          <w:color w:val="6E6859"/>
          <w:sz w:val="22"/>
          <w:szCs w:val="22"/>
        </w:rPr>
        <w:t xml:space="preserve">これらは「ブランド語彙」として一貫性を保つ。Sotto. のキュレーター（初期は代表）が選定する。</w:t>
      </w:r>
    </w:p>
    <w:p>
      <w:pPr>
        <w:pStyle w:val="Heading2"/>
        <w:spacing w:after="140" w:before="280"/>
      </w:pPr>
      <w:r>
        <w:rPr>
          <w:rFonts w:ascii="Noto Serif JP" w:cs="Noto Serif JP" w:eastAsia="Noto Serif JP" w:hAnsi="Noto Serif JP"/>
          <w:b/>
          <w:bCs/>
          <w:color w:val="1A1A1A"/>
          <w:sz w:val="26"/>
          <w:szCs w:val="26"/>
        </w:rPr>
        <w:t xml:space="preserve">3.4 UI 仕様</w:t>
      </w:r>
    </w:p>
    <w:p>
      <w:pPr>
        <w:pStyle w:val="Heading3"/>
        <w:spacing w:after="100" w:before="200"/>
      </w:pPr>
      <w:r>
        <w:rPr>
          <w:rFonts w:ascii="Noto Serif JP" w:cs="Noto Serif JP" w:eastAsia="Noto Serif JP" w:hAnsi="Noto Serif JP"/>
          <w:b/>
          <w:bCs/>
          <w:color w:val="B8945C"/>
          <w:sz w:val="22"/>
          <w:szCs w:val="22"/>
        </w:rPr>
        <w:t xml:space="preserve">トップページ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ヘッダー直下に大きく2つの選択肢を表示：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c>
          <w:tcPr>
            <w:tcW w:type="dxa" w:w="465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AF5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Noto Serif JP" w:cs="Noto Serif JP" w:eastAsia="Noto Serif JP" w:hAnsi="Noto Serif JP"/>
                <w:b/>
                <w:bCs/>
                <w:i w:val="false"/>
                <w:iCs w:val="false"/>
                <w:color w:val="B8945C"/>
                <w:sz w:val="26"/>
                <w:szCs w:val="26"/>
              </w:rPr>
              <w:t xml:space="preserve">[ Listen ]</w:t>
            </w:r>
          </w:p>
          <w:p>
            <w:pPr>
              <w:spacing w:after="60" w:before="6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i w:val="false"/>
                <w:iCs w:val="false"/>
                <w:color w:val="6E6859"/>
                <w:sz w:val="20"/>
                <w:szCs w:val="20"/>
              </w:rPr>
              <w:t xml:space="preserve">Sotto. の楽曲をブラウズしたい人へ</w:t>
            </w:r>
          </w:p>
        </w:tc>
        <w:tc>
          <w:tcPr>
            <w:tcW w:type="dxa" w:w="465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AF5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Noto Serif JP" w:cs="Noto Serif JP" w:eastAsia="Noto Serif JP" w:hAnsi="Noto Serif JP"/>
                <w:b/>
                <w:bCs/>
                <w:i w:val="false"/>
                <w:iCs w:val="false"/>
                <w:color w:val="B8945C"/>
                <w:sz w:val="26"/>
                <w:szCs w:val="26"/>
              </w:rPr>
              <w:t xml:space="preserve">[ For Spaces ]</w:t>
            </w:r>
          </w:p>
          <w:p>
            <w:pPr>
              <w:spacing w:after="60" w:before="6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i w:val="false"/>
                <w:iCs w:val="false"/>
                <w:color w:val="6E6859"/>
                <w:sz w:val="20"/>
                <w:szCs w:val="20"/>
              </w:rPr>
              <w:t xml:space="preserve">店舗で流す音楽を探している人へ</w:t>
            </w:r>
          </w:p>
        </w:tc>
      </w:tr>
    </w:tbl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Noto Serif JP" w:cs="Noto Serif JP" w:eastAsia="Noto Serif JP" w:hAnsi="Noto Serif JP"/>
          <w:b/>
          <w:bCs/>
          <w:color w:val="B8945C"/>
          <w:sz w:val="22"/>
          <w:szCs w:val="22"/>
        </w:rPr>
        <w:t xml:space="preserve">/spaces ページ（業種別ブラウズ）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 Spaces を押すと、6カテゴリーがダーク・ギャラリー風にグリッド表示される。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各カテゴリーをタップ → そのカテゴリーのプレイリスト一覧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プレイリストをタップ → 楽曲が連続再生される（プレイヤーUI）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店舗オーナーは再生ボタンを押すだけで利用可能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商用利用（実店舗で流す）は Sotto Spaces Premium 契約が必要（後述）</w:t>
      </w:r>
    </w:p>
    <w:p>
      <w:pPr>
        <w:pStyle w:val="Heading2"/>
        <w:spacing w:after="140" w:before="280"/>
      </w:pPr>
      <w:r>
        <w:rPr>
          <w:rFonts w:ascii="Noto Serif JP" w:cs="Noto Serif JP" w:eastAsia="Noto Serif JP" w:hAnsi="Noto Serif JP"/>
          <w:b/>
          <w:bCs/>
          <w:color w:val="1A1A1A"/>
          <w:sz w:val="26"/>
          <w:szCs w:val="26"/>
        </w:rPr>
        <w:t xml:space="preserve">3.5 データモデル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新規テーブル：channels, playlists, playlist_works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0"/>
      </w:tblGrid>
      <w:tr>
        <w:tc>
          <w:tcPr>
            <w:tcW w:type="dxa" w:w="24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channels</w:t>
            </w:r>
          </w:p>
        </w:tc>
        <w:tc>
          <w:tcPr>
            <w:tcW w:type="dxa" w:w="69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業種カテゴリー（slug, name_ja, name_en, description, sort_order）</w:t>
            </w:r>
          </w:p>
        </w:tc>
      </w:tr>
      <w:tr>
        <w:tc>
          <w:tcPr>
            <w:tcW w:type="dxa" w:w="24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playlists</w:t>
            </w:r>
          </w:p>
        </w:tc>
        <w:tc>
          <w:tcPr>
            <w:tcW w:type="dxa" w:w="69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プレイリスト（channel_id, slug, title, description, curator_id, cover_url, is_published）</w:t>
            </w:r>
          </w:p>
        </w:tc>
      </w:tr>
      <w:tr>
        <w:tc>
          <w:tcPr>
            <w:tcW w:type="dxa" w:w="24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playlist_works</w:t>
            </w:r>
          </w:p>
        </w:tc>
        <w:tc>
          <w:tcPr>
            <w:tcW w:type="dxa" w:w="69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プレイリストと曲の中間テーブル（playlist_id, work_id, position）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Noto Serif JP" w:cs="Noto Serif JP" w:eastAsia="Noto Serif JP" w:hAnsi="Noto Serif JP"/>
          <w:b/>
          <w:bCs/>
          <w:color w:val="1A1A1A"/>
          <w:sz w:val="32"/>
          <w:szCs w:val="32"/>
        </w:rPr>
        <w:t xml:space="preserve">4. ② Creator Space Matching</w:t>
      </w:r>
    </w:p>
    <w:p>
      <w:pPr>
        <w:pBdr>
          <w:left w:val="single" w:color="B8945C" w:sz="12" w:space="12"/>
        </w:pBdr>
        <w:spacing w:after="120" w:before="120"/>
        <w:ind w:left="480" w:right="480"/>
      </w:pPr>
      <w:r>
        <w:rPr>
          <w:rFonts w:ascii="Noto Serif JP" w:cs="Noto Serif JP" w:eastAsia="Noto Serif JP" w:hAnsi="Noto Serif JP"/>
          <w:i/>
          <w:iCs/>
          <w:color w:val="6E6859"/>
          <w:sz w:val="22"/>
          <w:szCs w:val="22"/>
        </w:rPr>
        <w:t xml:space="preserve">クリエイターが「この曲は美容室向け」と宣言した瞬間に、初めてマッチングが始まる。</w:t>
      </w:r>
    </w:p>
    <w:p>
      <w:pPr>
        <w:pStyle w:val="Heading2"/>
        <w:spacing w:after="140" w:before="280"/>
      </w:pPr>
      <w:r>
        <w:rPr>
          <w:rFonts w:ascii="Noto Serif JP" w:cs="Noto Serif JP" w:eastAsia="Noto Serif JP" w:hAnsi="Noto Serif JP"/>
          <w:b/>
          <w:bCs/>
          <w:color w:val="1A1A1A"/>
          <w:sz w:val="26"/>
          <w:szCs w:val="26"/>
        </w:rPr>
        <w:t xml:space="preserve">4.1 目的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投稿時にクリエイターが用途を宣言することで、店舗とのマッチング精度を高める。これは AI で適当に分類するのではなく、作り手の意図そのものを構造化することで、Sotto. のキュレーション品質を保つ。</w:t>
      </w:r>
    </w:p>
    <w:p>
      <w:pPr>
        <w:pStyle w:val="Heading2"/>
        <w:spacing w:after="140" w:before="280"/>
      </w:pPr>
      <w:r>
        <w:rPr>
          <w:rFonts w:ascii="Noto Serif JP" w:cs="Noto Serif JP" w:eastAsia="Noto Serif JP" w:hAnsi="Noto Serif JP"/>
          <w:b/>
          <w:bCs/>
          <w:color w:val="1A1A1A"/>
          <w:sz w:val="26"/>
          <w:szCs w:val="26"/>
        </w:rPr>
        <w:t xml:space="preserve">4.2 投稿フォーム追加項目</w:t>
      </w:r>
    </w:p>
    <w:p>
      <w:pPr>
        <w:pStyle w:val="Heading3"/>
        <w:spacing w:after="100" w:before="200"/>
      </w:pPr>
      <w:r>
        <w:rPr>
          <w:rFonts w:ascii="Noto Serif JP" w:cs="Noto Serif JP" w:eastAsia="Noto Serif JP" w:hAnsi="Noto Serif JP"/>
          <w:b/>
          <w:bCs/>
          <w:color w:val="B8945C"/>
          <w:sz w:val="22"/>
          <w:szCs w:val="22"/>
        </w:rPr>
        <w:t xml:space="preserve">Space Tags（用途タグ）— 複数選択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「この音楽はどんな空間向けですか？」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Beauty Salon</w:t>
            </w:r>
          </w:p>
        </w:tc>
        <w:tc>
          <w:tcPr>
            <w:tcW w:type="dxa" w:w="31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Hotel Lounge</w:t>
            </w:r>
          </w:p>
        </w:tc>
        <w:tc>
          <w:tcPr>
            <w:tcW w:type="dxa" w:w="31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Cafe</w:t>
            </w:r>
          </w:p>
        </w:tc>
      </w:tr>
      <w:tr>
        <w:tc>
          <w:tcPr>
            <w:tcW w:type="dxa" w:w="31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Spa</w:t>
            </w:r>
          </w:p>
        </w:tc>
        <w:tc>
          <w:tcPr>
            <w:tcW w:type="dxa" w:w="31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Pilates / Yoga</w:t>
            </w:r>
          </w:p>
        </w:tc>
        <w:tc>
          <w:tcPr>
            <w:tcW w:type="dxa" w:w="31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Restaurant</w:t>
            </w:r>
          </w:p>
        </w:tc>
      </w:tr>
      <w:tr>
        <w:tc>
          <w:tcPr>
            <w:tcW w:type="dxa" w:w="31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Office</w:t>
            </w:r>
          </w:p>
        </w:tc>
        <w:tc>
          <w:tcPr>
            <w:tcW w:type="dxa" w:w="31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Showroom</w:t>
            </w:r>
          </w:p>
        </w:tc>
        <w:tc>
          <w:tcPr>
            <w:tcW w:type="dxa" w:w="31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Other</w:t>
            </w:r>
          </w:p>
        </w:tc>
      </w:tr>
    </w:tbl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Noto Serif JP" w:cs="Noto Serif JP" w:eastAsia="Noto Serif JP" w:hAnsi="Noto Serif JP"/>
          <w:b/>
          <w:bCs/>
          <w:color w:val="B8945C"/>
          <w:sz w:val="22"/>
          <w:szCs w:val="22"/>
        </w:rPr>
        <w:t xml:space="preserve">Vibe Tags（雰囲気タグ）— 複数選択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「どんな雰囲気の曲ですか？」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Quiet</w:t>
            </w:r>
          </w:p>
        </w:tc>
        <w:tc>
          <w:tcPr>
            <w:tcW w:type="dxa" w:w="31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Luxury</w:t>
            </w:r>
          </w:p>
        </w:tc>
        <w:tc>
          <w:tcPr>
            <w:tcW w:type="dxa" w:w="31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Minimal</w:t>
            </w:r>
          </w:p>
        </w:tc>
      </w:tr>
      <w:tr>
        <w:tc>
          <w:tcPr>
            <w:tcW w:type="dxa" w:w="31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Warm</w:t>
            </w:r>
          </w:p>
        </w:tc>
        <w:tc>
          <w:tcPr>
            <w:tcW w:type="dxa" w:w="31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Modern</w:t>
            </w:r>
          </w:p>
        </w:tc>
        <w:tc>
          <w:tcPr>
            <w:tcW w:type="dxa" w:w="31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Nature</w:t>
            </w:r>
          </w:p>
        </w:tc>
      </w:tr>
    </w:tbl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/>
          <w:iCs/>
          <w:color w:val="6E6859"/>
          <w:sz w:val="22"/>
          <w:szCs w:val="22"/>
        </w:rPr>
        <w:t xml:space="preserve">複数選択可能。最大3つ程度を推奨（多すぎると焦点が散る）。</w:t>
      </w:r>
    </w:p>
    <w:p>
      <w:pPr>
        <w:pStyle w:val="Heading2"/>
        <w:spacing w:after="140" w:before="280"/>
      </w:pPr>
      <w:r>
        <w:rPr>
          <w:rFonts w:ascii="Noto Serif JP" w:cs="Noto Serif JP" w:eastAsia="Noto Serif JP" w:hAnsi="Noto Serif JP"/>
          <w:b/>
          <w:bCs/>
          <w:color w:val="1A1A1A"/>
          <w:sz w:val="26"/>
          <w:szCs w:val="26"/>
        </w:rPr>
        <w:t xml:space="preserve">4.3 タグの語彙統制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自由入力にせず、上記のキュレーション済みの語彙のみ使用可能とする。理由：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Sotto. のブランド一貫性を保つ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検索・フィルタリングが正確になる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店舗側が直感的に理解できる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将来のチャンネル拡張時に語彙を統制された状態で増やせる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/>
          <w:iCs/>
          <w:color w:val="6E6859"/>
          <w:sz w:val="22"/>
          <w:szCs w:val="22"/>
        </w:rPr>
        <w:t xml:space="preserve">ただし、自由記述の concept（コンセプト文）は引き続き任意で書ける。タグは構造化データ、concept は表現の場、という分業。</w:t>
      </w:r>
    </w:p>
    <w:p>
      <w:pPr>
        <w:pStyle w:val="Heading2"/>
        <w:spacing w:after="140" w:before="280"/>
      </w:pPr>
      <w:r>
        <w:rPr>
          <w:rFonts w:ascii="Noto Serif JP" w:cs="Noto Serif JP" w:eastAsia="Noto Serif JP" w:hAnsi="Noto Serif JP"/>
          <w:b/>
          <w:bCs/>
          <w:color w:val="1A1A1A"/>
          <w:sz w:val="26"/>
          <w:szCs w:val="26"/>
        </w:rPr>
        <w:t xml:space="preserve">4.4 楽曲詳細ページに表示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作品詳細ページに用途タグと雰囲気タグを金色のチップで表示。タップするとそのタグで絞り込まれた一覧へ。</w:t>
      </w:r>
    </w:p>
    <w:p>
      <w:pPr>
        <w:pStyle w:val="Heading2"/>
        <w:spacing w:after="140" w:before="280"/>
      </w:pPr>
      <w:r>
        <w:rPr>
          <w:rFonts w:ascii="Noto Serif JP" w:cs="Noto Serif JP" w:eastAsia="Noto Serif JP" w:hAnsi="Noto Serif JP"/>
          <w:b/>
          <w:bCs/>
          <w:color w:val="1A1A1A"/>
          <w:sz w:val="26"/>
          <w:szCs w:val="26"/>
        </w:rPr>
        <w:t xml:space="preserve">4.5 データモデル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works テーブル拡張：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space_tags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text[] — 用途タグ（最大9種類から選択、最大3つ推奨）</w:t>
            </w:r>
          </w:p>
        </w:tc>
      </w:tr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vibe_tags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text[] — 雰囲気タグ（6種類から選択、最大3つ推奨）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Noto Serif JP" w:cs="Noto Serif JP" w:eastAsia="Noto Serif JP" w:hAnsi="Noto Serif JP"/>
          <w:b/>
          <w:bCs/>
          <w:color w:val="1A1A1A"/>
          <w:sz w:val="32"/>
          <w:szCs w:val="32"/>
        </w:rPr>
        <w:t xml:space="preserve">5. ③ Usage Proof &amp; Matching Board</w:t>
      </w:r>
    </w:p>
    <w:p>
      <w:pPr>
        <w:pBdr>
          <w:left w:val="single" w:color="B8945C" w:sz="12" w:space="12"/>
        </w:pBdr>
        <w:spacing w:after="120" w:before="120"/>
        <w:ind w:left="480" w:right="480"/>
      </w:pPr>
      <w:r>
        <w:rPr>
          <w:rFonts w:ascii="Noto Serif JP" w:cs="Noto Serif JP" w:eastAsia="Noto Serif JP" w:hAnsi="Noto Serif JP"/>
          <w:i/>
          <w:iCs/>
          <w:color w:val="6E6859"/>
          <w:sz w:val="22"/>
          <w:szCs w:val="22"/>
        </w:rPr>
        <w:t xml:space="preserve">「12 Spaces Using This Track」— その一行が、クリエイターの自信になる。</w:t>
      </w:r>
    </w:p>
    <w:p>
      <w:pPr>
        <w:pStyle w:val="Heading2"/>
        <w:spacing w:after="140" w:before="280"/>
      </w:pPr>
      <w:r>
        <w:rPr>
          <w:rFonts w:ascii="Noto Serif JP" w:cs="Noto Serif JP" w:eastAsia="Noto Serif JP" w:hAnsi="Noto Serif JP"/>
          <w:b/>
          <w:bCs/>
          <w:color w:val="1A1A1A"/>
          <w:sz w:val="26"/>
          <w:szCs w:val="26"/>
        </w:rPr>
        <w:t xml:space="preserve">5.1 目的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音楽が実際に店舗で使われていることを可視化し、両面市場のネットワーク効果を起動する。さらに、店舗とクリエイターが直接マッチングできる募集掲示板を提供する。</w:t>
      </w:r>
    </w:p>
    <w:p>
      <w:pPr>
        <w:pStyle w:val="Heading2"/>
        <w:spacing w:after="140" w:before="280"/>
      </w:pPr>
      <w:r>
        <w:rPr>
          <w:rFonts w:ascii="Noto Serif JP" w:cs="Noto Serif JP" w:eastAsia="Noto Serif JP" w:hAnsi="Noto Serif JP"/>
          <w:b/>
          <w:bCs/>
          <w:color w:val="1A1A1A"/>
          <w:sz w:val="26"/>
          <w:szCs w:val="26"/>
        </w:rPr>
        <w:t xml:space="preserve">5.2 Usage Proof（利用実績）</w:t>
      </w:r>
    </w:p>
    <w:p>
      <w:pPr>
        <w:pStyle w:val="Heading3"/>
        <w:spacing w:after="100" w:before="200"/>
      </w:pPr>
      <w:r>
        <w:rPr>
          <w:rFonts w:ascii="Noto Serif JP" w:cs="Noto Serif JP" w:eastAsia="Noto Serif JP" w:hAnsi="Noto Serif JP"/>
          <w:b/>
          <w:bCs/>
          <w:color w:val="B8945C"/>
          <w:sz w:val="22"/>
          <w:szCs w:val="22"/>
        </w:rPr>
        <w:t xml:space="preserve">楽曲ページの表示例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AF5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  <w:jc w:val="center"/>
            </w:pPr>
            <w:r>
              <w:rPr>
                <w:rFonts w:ascii="Noto Serif JP" w:cs="Noto Serif JP" w:eastAsia="Noto Serif JP" w:hAnsi="Noto Serif JP"/>
                <w:b/>
                <w:bCs/>
                <w:i w:val="false"/>
                <w:iCs w:val="false"/>
                <w:color w:val="B8945C"/>
                <w:sz w:val="26"/>
                <w:szCs w:val="26"/>
              </w:rPr>
              <w:t xml:space="preserve">12 Spaces Using This Track</w:t>
            </w:r>
          </w:p>
          <w:p>
            <w:pPr>
              <w:spacing w:after="60" w:before="6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center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i w:val="false"/>
                <w:iCs w:val="false"/>
                <w:color w:val="6E6859"/>
                <w:sz w:val="20"/>
                <w:szCs w:val="20"/>
              </w:rPr>
              <w:t xml:space="preserve">利用業種：Beauty Salon · Hotel Lounge · Cafe</w:t>
            </w:r>
          </w:p>
        </w:tc>
      </w:tr>
    </w:tbl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Noto Serif JP" w:cs="Noto Serif JP" w:eastAsia="Noto Serif JP" w:hAnsi="Noto Serif JP"/>
          <w:b/>
          <w:bCs/>
          <w:color w:val="B8945C"/>
          <w:sz w:val="22"/>
          <w:szCs w:val="22"/>
        </w:rPr>
        <w:t xml:space="preserve">3つの効果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0"/>
      </w:tblGrid>
      <w:tr>
        <w:tc>
          <w:tcPr>
            <w:tcW w:type="dxa" w:w="24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店舗オーナー</w:t>
            </w:r>
          </w:p>
        </w:tc>
        <w:tc>
          <w:tcPr>
            <w:tcW w:type="dxa" w:w="69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採用実績がある＝安心して使える（社会的証明）</w:t>
            </w:r>
          </w:p>
        </w:tc>
      </w:tr>
      <w:tr>
        <w:tc>
          <w:tcPr>
            <w:tcW w:type="dxa" w:w="24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クリエイター</w:t>
            </w:r>
          </w:p>
        </w:tc>
        <w:tc>
          <w:tcPr>
            <w:tcW w:type="dxa" w:w="69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自分の曲が使われている＝喜び＝もっと作りたくなる</w:t>
            </w:r>
          </w:p>
        </w:tc>
      </w:tr>
      <w:tr>
        <w:tc>
          <w:tcPr>
            <w:tcW w:type="dxa" w:w="24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新規流入</w:t>
            </w:r>
          </w:p>
        </w:tc>
        <w:tc>
          <w:tcPr>
            <w:tcW w:type="dxa" w:w="69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「使われてる曲ランキング」が口コミになる</w:t>
            </w:r>
          </w:p>
        </w:tc>
      </w:tr>
    </w:tbl>
    <w:p>
      <w:pPr>
        <w:pStyle w:val="Heading3"/>
        <w:spacing w:after="100" w:before="200"/>
      </w:pPr>
      <w:r>
        <w:rPr>
          <w:rFonts w:ascii="Noto Serif JP" w:cs="Noto Serif JP" w:eastAsia="Noto Serif JP" w:hAnsi="Noto Serif JP"/>
          <w:b/>
          <w:bCs/>
          <w:color w:val="B8945C"/>
          <w:sz w:val="22"/>
          <w:szCs w:val="22"/>
        </w:rPr>
        <w:t xml:space="preserve">採用の証明方法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Phase 2.2 では、店舗オーナーの自己申告制でスタート。Phase 2.5 で Sotto Spaces Player（埋込み・iPad アプリ）を提供し、自動計測へ移行する。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Phase 2.2：店舗オーナーが管理画面から「採用しました」と申告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Phase 2.5：Player 経由の再生時間を自動集計</w:t>
      </w:r>
    </w:p>
    <w:p>
      <w:pPr>
        <w:pStyle w:val="Heading2"/>
        <w:spacing w:after="140" w:before="280"/>
      </w:pPr>
      <w:r>
        <w:rPr>
          <w:rFonts w:ascii="Noto Serif JP" w:cs="Noto Serif JP" w:eastAsia="Noto Serif JP" w:hAnsi="Noto Serif JP"/>
          <w:b/>
          <w:bCs/>
          <w:color w:val="1A1A1A"/>
          <w:sz w:val="26"/>
          <w:szCs w:val="26"/>
        </w:rPr>
        <w:t xml:space="preserve">5.3 Matching Board（店舗募集掲示板）</w:t>
      </w:r>
    </w:p>
    <w:p>
      <w:pPr>
        <w:pStyle w:val="Heading3"/>
        <w:spacing w:after="100" w:before="200"/>
      </w:pPr>
      <w:r>
        <w:rPr>
          <w:rFonts w:ascii="Noto Serif JP" w:cs="Noto Serif JP" w:eastAsia="Noto Serif JP" w:hAnsi="Noto Serif JP"/>
          <w:b/>
          <w:bCs/>
          <w:color w:val="B8945C"/>
          <w:sz w:val="22"/>
          <w:szCs w:val="22"/>
        </w:rPr>
        <w:t xml:space="preserve">店舗オーナー投稿例</w:t>
      </w:r>
    </w:p>
    <w:p>
      <w:pPr>
        <w:pBdr>
          <w:left w:val="single" w:color="B8945C" w:sz="12" w:space="12"/>
        </w:pBdr>
        <w:spacing w:after="120" w:before="120"/>
        <w:ind w:left="480" w:right="480"/>
      </w:pPr>
      <w:r>
        <w:rPr>
          <w:rFonts w:ascii="Noto Serif JP" w:cs="Noto Serif JP" w:eastAsia="Noto Serif JP" w:hAnsi="Noto Serif JP"/>
          <w:i/>
          <w:iCs/>
          <w:color w:val="6E6859"/>
          <w:sz w:val="22"/>
          <w:szCs w:val="22"/>
        </w:rPr>
        <w:t xml:space="preserve">韓国系美容室です。落ち着いた Lo-fi を探しています。月10時間程度の利用。クリエイターからの提案歓迎です。</w:t>
      </w:r>
    </w:p>
    <w:p>
      <w:pPr>
        <w:pBdr>
          <w:left w:val="single" w:color="B8945C" w:sz="12" w:space="12"/>
        </w:pBdr>
        <w:spacing w:after="120" w:before="120"/>
        <w:ind w:left="480" w:right="480"/>
      </w:pPr>
      <w:r>
        <w:rPr>
          <w:rFonts w:ascii="Noto Serif JP" w:cs="Noto Serif JP" w:eastAsia="Noto Serif JP" w:hAnsi="Noto Serif JP"/>
          <w:i/>
          <w:iCs/>
          <w:color w:val="6E6859"/>
          <w:sz w:val="22"/>
          <w:szCs w:val="22"/>
        </w:rPr>
        <w:t xml:space="preserve">ホテルロビー向けの環境音楽を探しています。明け方〜夜まで通して流せる、季節感のある楽曲があれば。</w:t>
      </w:r>
    </w:p>
    <w:p>
      <w:pPr>
        <w:pStyle w:val="Heading3"/>
        <w:spacing w:after="100" w:before="200"/>
      </w:pPr>
      <w:r>
        <w:rPr>
          <w:rFonts w:ascii="Noto Serif JP" w:cs="Noto Serif JP" w:eastAsia="Noto Serif JP" w:hAnsi="Noto Serif JP"/>
          <w:b/>
          <w:bCs/>
          <w:color w:val="B8945C"/>
          <w:sz w:val="22"/>
          <w:szCs w:val="22"/>
        </w:rPr>
        <w:t xml:space="preserve">掲示板のステータス管理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0"/>
      </w:tblGrid>
      <w:tr>
        <w:tc>
          <w:tcPr>
            <w:tcW w:type="dxa" w:w="24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募集中</w:t>
            </w:r>
          </w:p>
        </w:tc>
        <w:tc>
          <w:tcPr>
            <w:tcW w:type="dxa" w:w="69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店舗が新規募集を投稿した状態。クリエイター提案受付中。</w:t>
            </w:r>
          </w:p>
        </w:tc>
      </w:tr>
      <w:tr>
        <w:tc>
          <w:tcPr>
            <w:tcW w:type="dxa" w:w="24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提案受付中</w:t>
            </w:r>
          </w:p>
        </w:tc>
        <w:tc>
          <w:tcPr>
            <w:tcW w:type="dxa" w:w="69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店舗が複数提案を比較検討中。</w:t>
            </w:r>
          </w:p>
        </w:tc>
      </w:tr>
      <w:tr>
        <w:tc>
          <w:tcPr>
            <w:tcW w:type="dxa" w:w="24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採用済</w:t>
            </w:r>
          </w:p>
        </w:tc>
        <w:tc>
          <w:tcPr>
            <w:tcW w:type="dxa" w:w="69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採用したクリエイターと契約済み。</w:t>
            </w:r>
          </w:p>
        </w:tc>
      </w:tr>
      <w:tr>
        <w:tc>
          <w:tcPr>
            <w:tcW w:type="dxa" w:w="24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クローズ</w:t>
            </w:r>
          </w:p>
        </w:tc>
        <w:tc>
          <w:tcPr>
            <w:tcW w:type="dxa" w:w="69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採用なしで終了、または期限切れ（デフォルト30日）。</w:t>
            </w:r>
          </w:p>
        </w:tc>
      </w:tr>
    </w:tbl>
    <w:p>
      <w:pPr>
        <w:pStyle w:val="Heading2"/>
        <w:spacing w:after="140" w:before="280"/>
      </w:pPr>
      <w:r>
        <w:rPr>
          <w:rFonts w:ascii="Noto Serif JP" w:cs="Noto Serif JP" w:eastAsia="Noto Serif JP" w:hAnsi="Noto Serif JP"/>
          <w:b/>
          <w:bCs/>
          <w:color w:val="1A1A1A"/>
          <w:sz w:val="26"/>
          <w:szCs w:val="26"/>
        </w:rPr>
        <w:t xml:space="preserve">5.4 Suggest This Track（クリエイター応募）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クリエイター側は、募集ボードを見て自分の楽曲をエントリーできる。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AF5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  <w:jc w:val="center"/>
            </w:pPr>
            <w:r>
              <w:rPr>
                <w:rFonts w:ascii="Noto Serif JP" w:cs="Noto Serif JP" w:eastAsia="Noto Serif JP" w:hAnsi="Noto Serif JP"/>
                <w:b/>
                <w:bCs/>
                <w:i w:val="false"/>
                <w:iCs w:val="false"/>
                <w:color w:val="B8945C"/>
                <w:sz w:val="26"/>
                <w:szCs w:val="26"/>
              </w:rPr>
              <w:t xml:space="preserve">[ Suggest This Track ]</w:t>
            </w:r>
          </w:p>
        </w:tc>
      </w:tr>
    </w:tbl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Noto Serif JP" w:cs="Noto Serif JP" w:eastAsia="Noto Serif JP" w:hAnsi="Noto Serif JP"/>
          <w:b/>
          <w:bCs/>
          <w:color w:val="B8945C"/>
          <w:sz w:val="22"/>
          <w:szCs w:val="22"/>
        </w:rPr>
        <w:t xml:space="preserve">提案フロー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クリエイターが募集投稿を見つける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自分の楽曲一覧から「これを提案」ボタン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店舗側ダッシュボードに提案が届く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店舗側は「ありがとう」「興味あり」「採用」の3段階で意思表示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採用されると契約・報酬分配へ</w:t>
      </w:r>
    </w:p>
    <w:p>
      <w:pPr>
        <w:pStyle w:val="Heading2"/>
        <w:spacing w:after="140" w:before="280"/>
      </w:pPr>
      <w:r>
        <w:rPr>
          <w:rFonts w:ascii="Noto Serif JP" w:cs="Noto Serif JP" w:eastAsia="Noto Serif JP" w:hAnsi="Noto Serif JP"/>
          <w:b/>
          <w:bCs/>
          <w:color w:val="1A1A1A"/>
          <w:sz w:val="26"/>
          <w:szCs w:val="26"/>
        </w:rPr>
        <w:t xml:space="preserve">5.5 経済圏化：報酬分配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Phase 2.5 で Stripe Connect によるロイヤリティ自動分配を実装する。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店舗側課金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Sotto Spaces Premium：月額 ¥2,000（曲数無制限・商用利用可）</w:t>
            </w:r>
          </w:p>
        </w:tc>
      </w:tr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クリエイター分配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採用1店舗あたり ¥500/月のロイヤリティ。100店舗で採用されれば ¥50,000/月。</w:t>
            </w:r>
          </w:p>
        </w:tc>
      </w:tr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Sotto. 取り分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差額 ¥1,500/月（システム運営・キュレーション・キュレーター人件費）</w:t>
            </w:r>
          </w:p>
        </w:tc>
      </w:tr>
    </w:tbl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/>
          <w:iCs/>
          <w:color w:val="6E6859"/>
          <w:sz w:val="22"/>
          <w:szCs w:val="22"/>
        </w:rPr>
        <w:t xml:space="preserve">価格は v0.4 時点の仮設定。実装時に市場テストして最適化する。</w:t>
      </w:r>
    </w:p>
    <w:p>
      <w:pPr>
        <w:pStyle w:val="Heading2"/>
        <w:spacing w:after="140" w:before="280"/>
      </w:pPr>
      <w:r>
        <w:rPr>
          <w:rFonts w:ascii="Noto Serif JP" w:cs="Noto Serif JP" w:eastAsia="Noto Serif JP" w:hAnsi="Noto Serif JP"/>
          <w:b/>
          <w:bCs/>
          <w:color w:val="1A1A1A"/>
          <w:sz w:val="26"/>
          <w:szCs w:val="26"/>
        </w:rPr>
        <w:t xml:space="preserve">5.6 データモデル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00"/>
      </w:tblGrid>
      <w:tr>
        <w:tc>
          <w:tcPr>
            <w:tcW w:type="dxa" w:w="2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spaces</w:t>
            </w:r>
          </w:p>
        </w:tc>
        <w:tc>
          <w:tcPr>
            <w:tcW w:type="dxa" w:w="66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店舗アカウント（owner_id, name, business_type, location, premium_until, …）</w:t>
            </w:r>
          </w:p>
        </w:tc>
      </w:tr>
      <w:tr>
        <w:tc>
          <w:tcPr>
            <w:tcW w:type="dxa" w:w="2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requests</w:t>
            </w:r>
          </w:p>
        </w:tc>
        <w:tc>
          <w:tcPr>
            <w:tcW w:type="dxa" w:w="66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店舗からの募集投稿（space_id, title, description, expires_at, status）</w:t>
            </w:r>
          </w:p>
        </w:tc>
      </w:tr>
      <w:tr>
        <w:tc>
          <w:tcPr>
            <w:tcW w:type="dxa" w:w="2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suggestions</w:t>
            </w:r>
          </w:p>
        </w:tc>
        <w:tc>
          <w:tcPr>
            <w:tcW w:type="dxa" w:w="66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クリエイター提案（request_id, work_id, creator_id, message, status）</w:t>
            </w:r>
          </w:p>
        </w:tc>
      </w:tr>
      <w:tr>
        <w:tc>
          <w:tcPr>
            <w:tcW w:type="dxa" w:w="2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adoptions</w:t>
            </w:r>
          </w:p>
        </w:tc>
        <w:tc>
          <w:tcPr>
            <w:tcW w:type="dxa" w:w="66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採用記録（space_id, work_id, adopted_at, monthly_amount, last_paid_at）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Noto Serif JP" w:cs="Noto Serif JP" w:eastAsia="Noto Serif JP" w:hAnsi="Noto Serif JP"/>
          <w:b/>
          <w:bCs/>
          <w:color w:val="1A1A1A"/>
          <w:sz w:val="32"/>
          <w:szCs w:val="32"/>
        </w:rPr>
        <w:t xml:space="preserve">6. 実装ロードマップ（Phase 2.0 – 2.5）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段階的に投入することで、各フェーズで市場反応を見ながら次に進める。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4900"/>
      </w:tblGrid>
      <w:tr>
        <w:tc>
          <w:tcPr>
            <w:tcW w:type="dxa" w:w="1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AF5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2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AF5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内容</w:t>
            </w:r>
          </w:p>
        </w:tc>
        <w:tc>
          <w:tcPr>
            <w:tcW w:type="dxa" w:w="49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AF5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成果物</w:t>
            </w:r>
          </w:p>
        </w:tc>
      </w:tr>
      <w:tr>
        <w:tc>
          <w:tcPr>
            <w:tcW w:type="dxa" w:w="1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2.0</w:t>
            </w:r>
          </w:p>
        </w:tc>
        <w:tc>
          <w:tcPr>
            <w:tcW w:type="dxa" w:w="2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Space マッチング基盤</w:t>
            </w:r>
          </w:p>
        </w:tc>
        <w:tc>
          <w:tcPr>
            <w:tcW w:type="dxa" w:w="49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Noto Serif JP" w:cs="Noto Serif JP" w:eastAsia="Noto Serif JP" w:hAnsi="Noto Serif JP"/>
                <w:color w:val="1A1A1A"/>
                <w:sz w:val="22"/>
                <w:szCs w:val="22"/>
              </w:rPr>
              <w:t xml:space="preserve">works テーブルに space_tags / vibe_tags 追加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Noto Serif JP" w:cs="Noto Serif JP" w:eastAsia="Noto Serif JP" w:hAnsi="Noto Serif JP"/>
                <w:color w:val="1A1A1A"/>
                <w:sz w:val="22"/>
                <w:szCs w:val="22"/>
              </w:rPr>
              <w:t xml:space="preserve">投稿フォームにタグ選択UI追加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Noto Serif JP" w:cs="Noto Serif JP" w:eastAsia="Noto Serif JP" w:hAnsi="Noto Serif JP"/>
                <w:color w:val="1A1A1A"/>
                <w:sz w:val="22"/>
                <w:szCs w:val="22"/>
              </w:rPr>
              <w:t xml:space="preserve">作品詳細ページにタグ表示</w:t>
            </w:r>
          </w:p>
        </w:tc>
      </w:tr>
      <w:tr>
        <w:tc>
          <w:tcPr>
            <w:tcW w:type="dxa" w:w="1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2.1</w:t>
            </w:r>
          </w:p>
        </w:tc>
        <w:tc>
          <w:tcPr>
            <w:tcW w:type="dxa" w:w="2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For Spaces ページ</w:t>
            </w:r>
          </w:p>
        </w:tc>
        <w:tc>
          <w:tcPr>
            <w:tcW w:type="dxa" w:w="49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Noto Serif JP" w:cs="Noto Serif JP" w:eastAsia="Noto Serif JP" w:hAnsi="Noto Serif JP"/>
                <w:color w:val="1A1A1A"/>
                <w:sz w:val="22"/>
                <w:szCs w:val="22"/>
              </w:rPr>
              <w:t xml:space="preserve">channels / playlists テーブル新設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Noto Serif JP" w:cs="Noto Serif JP" w:eastAsia="Noto Serif JP" w:hAnsi="Noto Serif JP"/>
                <w:color w:val="1A1A1A"/>
                <w:sz w:val="22"/>
                <w:szCs w:val="22"/>
              </w:rPr>
              <w:t xml:space="preserve">/spaces 業種別ブラウズ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Noto Serif JP" w:cs="Noto Serif JP" w:eastAsia="Noto Serif JP" w:hAnsi="Noto Serif JP"/>
                <w:color w:val="1A1A1A"/>
                <w:sz w:val="22"/>
                <w:szCs w:val="22"/>
              </w:rPr>
              <w:t xml:space="preserve">プレイリストプレイヤー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Noto Serif JP" w:cs="Noto Serif JP" w:eastAsia="Noto Serif JP" w:hAnsi="Noto Serif JP"/>
                <w:color w:val="1A1A1A"/>
                <w:sz w:val="22"/>
                <w:szCs w:val="22"/>
              </w:rPr>
              <w:t xml:space="preserve">トップに [Listen] [For Spaces] 切替</w:t>
            </w:r>
          </w:p>
        </w:tc>
      </w:tr>
      <w:tr>
        <w:tc>
          <w:tcPr>
            <w:tcW w:type="dxa" w:w="1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2.2</w:t>
            </w:r>
          </w:p>
        </w:tc>
        <w:tc>
          <w:tcPr>
            <w:tcW w:type="dxa" w:w="2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Usage Proof 表示</w:t>
            </w:r>
          </w:p>
        </w:tc>
        <w:tc>
          <w:tcPr>
            <w:tcW w:type="dxa" w:w="49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Noto Serif JP" w:cs="Noto Serif JP" w:eastAsia="Noto Serif JP" w:hAnsi="Noto Serif JP"/>
                <w:color w:val="1A1A1A"/>
                <w:sz w:val="22"/>
                <w:szCs w:val="22"/>
              </w:rPr>
              <w:t xml:space="preserve">works に usage_count 追加（self-report）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Noto Serif JP" w:cs="Noto Serif JP" w:eastAsia="Noto Serif JP" w:hAnsi="Noto Serif JP"/>
                <w:color w:val="1A1A1A"/>
                <w:sz w:val="22"/>
                <w:szCs w:val="22"/>
              </w:rPr>
              <w:t xml:space="preserve">作品ページに「N Spaces Using」表示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Noto Serif JP" w:cs="Noto Serif JP" w:eastAsia="Noto Serif JP" w:hAnsi="Noto Serif JP"/>
                <w:color w:val="1A1A1A"/>
                <w:sz w:val="22"/>
                <w:szCs w:val="22"/>
              </w:rPr>
              <w:t xml:space="preserve">人気曲ランキング</w:t>
            </w:r>
          </w:p>
        </w:tc>
      </w:tr>
      <w:tr>
        <w:tc>
          <w:tcPr>
            <w:tcW w:type="dxa" w:w="1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2.3</w:t>
            </w:r>
          </w:p>
        </w:tc>
        <w:tc>
          <w:tcPr>
            <w:tcW w:type="dxa" w:w="2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Matching Board</w:t>
            </w:r>
          </w:p>
        </w:tc>
        <w:tc>
          <w:tcPr>
            <w:tcW w:type="dxa" w:w="49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Noto Serif JP" w:cs="Noto Serif JP" w:eastAsia="Noto Serif JP" w:hAnsi="Noto Serif JP"/>
                <w:color w:val="1A1A1A"/>
                <w:sz w:val="22"/>
                <w:szCs w:val="22"/>
              </w:rPr>
              <w:t xml:space="preserve">spaces / requests テーブル新設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Noto Serif JP" w:cs="Noto Serif JP" w:eastAsia="Noto Serif JP" w:hAnsi="Noto Serif JP"/>
                <w:color w:val="1A1A1A"/>
                <w:sz w:val="22"/>
                <w:szCs w:val="22"/>
              </w:rPr>
              <w:t xml:space="preserve">店舗アカウント登録フロー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Noto Serif JP" w:cs="Noto Serif JP" w:eastAsia="Noto Serif JP" w:hAnsi="Noto Serif JP"/>
                <w:color w:val="1A1A1A"/>
                <w:sz w:val="22"/>
                <w:szCs w:val="22"/>
              </w:rPr>
              <w:t xml:space="preserve">/spaces/board 店舗投稿一覧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Noto Serif JP" w:cs="Noto Serif JP" w:eastAsia="Noto Serif JP" w:hAnsi="Noto Serif JP"/>
                <w:color w:val="1A1A1A"/>
                <w:sz w:val="22"/>
                <w:szCs w:val="22"/>
              </w:rPr>
              <w:t xml:space="preserve">店舗オーナー管理画面</w:t>
            </w:r>
          </w:p>
        </w:tc>
      </w:tr>
      <w:tr>
        <w:tc>
          <w:tcPr>
            <w:tcW w:type="dxa" w:w="1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2.4</w:t>
            </w:r>
          </w:p>
        </w:tc>
        <w:tc>
          <w:tcPr>
            <w:tcW w:type="dxa" w:w="2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Suggest This Track</w:t>
            </w:r>
          </w:p>
        </w:tc>
        <w:tc>
          <w:tcPr>
            <w:tcW w:type="dxa" w:w="49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Noto Serif JP" w:cs="Noto Serif JP" w:eastAsia="Noto Serif JP" w:hAnsi="Noto Serif JP"/>
                <w:color w:val="1A1A1A"/>
                <w:sz w:val="22"/>
                <w:szCs w:val="22"/>
              </w:rPr>
              <w:t xml:space="preserve">suggestions テーブル新設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Noto Serif JP" w:cs="Noto Serif JP" w:eastAsia="Noto Serif JP" w:hAnsi="Noto Serif JP"/>
                <w:color w:val="1A1A1A"/>
                <w:sz w:val="22"/>
                <w:szCs w:val="22"/>
              </w:rPr>
              <w:t xml:space="preserve">クリエイター提案UI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Noto Serif JP" w:cs="Noto Serif JP" w:eastAsia="Noto Serif JP" w:hAnsi="Noto Serif JP"/>
                <w:color w:val="1A1A1A"/>
                <w:sz w:val="22"/>
                <w:szCs w:val="22"/>
              </w:rPr>
              <w:t xml:space="preserve">店舗側「ありがとう/興味あり/採用」フロー</w:t>
            </w:r>
          </w:p>
        </w:tc>
      </w:tr>
      <w:tr>
        <w:tc>
          <w:tcPr>
            <w:tcW w:type="dxa" w:w="1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AF5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2.5</w:t>
            </w:r>
          </w:p>
        </w:tc>
        <w:tc>
          <w:tcPr>
            <w:tcW w:type="dxa" w:w="2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経済圏化</w:t>
            </w:r>
          </w:p>
        </w:tc>
        <w:tc>
          <w:tcPr>
            <w:tcW w:type="dxa" w:w="49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Noto Serif JP" w:cs="Noto Serif JP" w:eastAsia="Noto Serif JP" w:hAnsi="Noto Serif JP"/>
                <w:color w:val="1A1A1A"/>
                <w:sz w:val="22"/>
                <w:szCs w:val="22"/>
              </w:rPr>
              <w:t xml:space="preserve">Stripe Connect 連携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Noto Serif JP" w:cs="Noto Serif JP" w:eastAsia="Noto Serif JP" w:hAnsi="Noto Serif JP"/>
                <w:color w:val="1A1A1A"/>
                <w:sz w:val="22"/>
                <w:szCs w:val="22"/>
              </w:rPr>
              <w:t xml:space="preserve">ロイヤリティ自動分配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Noto Serif JP" w:cs="Noto Serif JP" w:eastAsia="Noto Serif JP" w:hAnsi="Noto Serif JP"/>
                <w:color w:val="1A1A1A"/>
                <w:sz w:val="22"/>
                <w:szCs w:val="22"/>
              </w:rPr>
              <w:t xml:space="preserve">クリエイター収益ダッシュボード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Noto Serif JP" w:cs="Noto Serif JP" w:eastAsia="Noto Serif JP" w:hAnsi="Noto Serif JP"/>
                <w:color w:val="1A1A1A"/>
                <w:sz w:val="22"/>
                <w:szCs w:val="22"/>
              </w:rPr>
              <w:t xml:space="preserve">Sotto Spaces Player（埋込み・iPad アプリ）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Noto Serif JP" w:cs="Noto Serif JP" w:eastAsia="Noto Serif JP" w:hAnsi="Noto Serif JP"/>
          <w:b/>
          <w:bCs/>
          <w:color w:val="1A1A1A"/>
          <w:sz w:val="32"/>
          <w:szCs w:val="32"/>
        </w:rPr>
        <w:t xml:space="preserve">7. KPI（各フェーズの成功指標）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Phase 2 の各段階で見るべき指標を整理する。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Noto Serif JP" w:cs="Noto Serif JP" w:eastAsia="Noto Serif JP" w:hAnsi="Noto Serif JP"/>
          <w:b/>
          <w:bCs/>
          <w:color w:val="B8945C"/>
          <w:sz w:val="22"/>
          <w:szCs w:val="22"/>
        </w:rPr>
        <w:t xml:space="preserve">Phase 2.0–2.1：基盤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作品投稿時のタグ付け率：70% 以上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/spaces ページ訪問者の業種別 CTR：平均 30% 以上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プレイリスト再生完了率：50% 以上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Noto Serif JP" w:cs="Noto Serif JP" w:eastAsia="Noto Serif JP" w:hAnsi="Noto Serif JP"/>
          <w:b/>
          <w:bCs/>
          <w:color w:val="B8945C"/>
          <w:sz w:val="22"/>
          <w:szCs w:val="22"/>
        </w:rPr>
        <w:t xml:space="preserve">Phase 2.2–2.3：マーケット形成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店舗アカウント登録数：100 件（v0.4 公開後3ヶ月）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Matching Board 投稿数：月20 件以上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クリエイター提案率：1募集あたり平均3提案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Noto Serif JP" w:cs="Noto Serif JP" w:eastAsia="Noto Serif JP" w:hAnsi="Noto Serif JP"/>
          <w:b/>
          <w:bCs/>
          <w:color w:val="B8945C"/>
          <w:sz w:val="22"/>
          <w:szCs w:val="22"/>
        </w:rPr>
        <w:t xml:space="preserve">Phase 2.4–2.5：経済圏成立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採用率：提案100件あたり10件採用（10%）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Sotto Spaces Premium 契約数：月500契約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クリエイター月間平均ロイヤリティ：¥10,000 以上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Sotto. 全体 ARR（年間経常収益）：¥1,500万円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Noto Serif JP" w:cs="Noto Serif JP" w:eastAsia="Noto Serif JP" w:hAnsi="Noto Serif JP"/>
          <w:b/>
          <w:bCs/>
          <w:color w:val="1A1A1A"/>
          <w:sz w:val="32"/>
          <w:szCs w:val="32"/>
        </w:rPr>
        <w:t xml:space="preserve">8. リスクと対策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AF5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リスク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AF5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店舗側の流入不足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既存のヘアサロンオーナーコミュニティ / Instagram 経由のリーチ。代表（藤原）の人脈活用。最初の100店舗は無料Premium提供。</w:t>
            </w:r>
          </w:p>
        </w:tc>
      </w:tr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クリエイターの離脱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Phase 2.5 までは確実な報酬がないため、Sotto Pro（¥500）に加えてクリエイター向け広報（採用事例の共有）を継続。</w:t>
            </w:r>
          </w:p>
        </w:tc>
      </w:tr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AI 著作権の不確実性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利用規約で「商用利用ライセンスはクリエイターが Sotto. に許諾」と明記。Suno / Udio 等のソース AI ツール側の規約も追跡。</w:t>
            </w:r>
          </w:p>
        </w:tc>
      </w:tr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採用申告の不正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Phase 2.5 で Player 計測に移行。Phase 2.2–2.4 は信頼ベース運用 + 異常値検知。</w:t>
            </w:r>
          </w:p>
        </w:tc>
      </w:tr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競合（Spotify for Business 等）の参入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「空間で選ぶ」「個人クリエイター直接採用」「ロイヤリティ分配」の3点で差別化。ダーク・ギャラリーの世界観で代替不能なブランドを確立。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Noto Serif JP" w:cs="Noto Serif JP" w:eastAsia="Noto Serif JP" w:hAnsi="Noto Serif JP"/>
          <w:b/>
          <w:bCs/>
          <w:color w:val="1A1A1A"/>
          <w:sz w:val="32"/>
          <w:szCs w:val="32"/>
        </w:rPr>
        <w:t xml:space="preserve">9. 次のアクション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v0.4 公開後、3ヶ月以内に着手する優先項目：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Phase 1 安定運用（投稿UX改善・最初の50クリエイター獲得）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Phase 2.0 タグ機能追加（works テーブル拡張 + 投稿フォーム）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Phase 2.1 /spaces ページのモック作成 + キュレーション語彙の確定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最初の10店舗への営業（無料Premium枠提供）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Phase 2.3 Matching Board の MVP 実装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Stripe Connect の事前申請（Phase 2.5 に向けて）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Noto Serif JP" w:cs="Noto Serif JP" w:eastAsia="Noto Serif JP" w:hAnsi="Noto Serif JP"/>
          <w:b/>
          <w:bCs/>
          <w:color w:val="1A1A1A"/>
          <w:sz w:val="32"/>
          <w:szCs w:val="32"/>
        </w:rPr>
        <w:t xml:space="preserve">10. ライセンス・著作権設計</w:t>
      </w:r>
    </w:p>
    <w:p>
      <w:pPr>
        <w:pBdr>
          <w:left w:val="single" w:color="B8945C" w:sz="12" w:space="12"/>
        </w:pBdr>
        <w:spacing w:after="120" w:before="120"/>
        <w:ind w:left="480" w:right="480"/>
      </w:pPr>
      <w:r>
        <w:rPr>
          <w:rFonts w:ascii="Noto Serif JP" w:cs="Noto Serif JP" w:eastAsia="Noto Serif JP" w:hAnsi="Noto Serif JP"/>
          <w:i/>
          <w:iCs/>
          <w:color w:val="6E6859"/>
          <w:sz w:val="22"/>
          <w:szCs w:val="22"/>
        </w:rPr>
        <w:t xml:space="preserve">AI音楽を、店舗で安心して流せる場所。 — これが Sotto. の差別化の核。ライセンス保証はブランドの一部である。</w:t>
      </w:r>
    </w:p>
    <w:p>
      <w:pPr>
        <w:pStyle w:val="Heading2"/>
        <w:spacing w:after="140" w:before="280"/>
      </w:pPr>
      <w:r>
        <w:rPr>
          <w:rFonts w:ascii="Noto Serif JP" w:cs="Noto Serif JP" w:eastAsia="Noto Serif JP" w:hAnsi="Noto Serif JP"/>
          <w:b/>
          <w:bCs/>
          <w:color w:val="1A1A1A"/>
          <w:sz w:val="26"/>
          <w:szCs w:val="26"/>
        </w:rPr>
        <w:t xml:space="preserve">10.1 設計の基本方針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Sotto. は単なる「投稿サービス」ではなく、店舗が商用利用する音楽の流通基盤になる。したがって、著作権処理は「ユーザー責任」だけでは不十分で、Sotto. が間に立って一定の保証を提供する構造を持つ。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0"/>
      </w:tblGrid>
      <w:tr>
        <w:tc>
          <w:tcPr>
            <w:tcW w:type="dxa" w:w="24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AF5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基本方針</w:t>
            </w:r>
          </w:p>
        </w:tc>
        <w:tc>
          <w:tcPr>
            <w:tcW w:type="dxa" w:w="69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AF5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4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① クリエイター責任</w:t>
            </w:r>
          </w:p>
        </w:tc>
        <w:tc>
          <w:tcPr>
            <w:tcW w:type="dxa" w:w="69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投稿時に、AIツールの商用利用ライセンスを所持していることを保証する。</w:t>
            </w:r>
          </w:p>
        </w:tc>
      </w:tr>
      <w:tr>
        <w:tc>
          <w:tcPr>
            <w:tcW w:type="dxa" w:w="24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② Sotto. への許諾</w:t>
            </w:r>
          </w:p>
        </w:tc>
        <w:tc>
          <w:tcPr>
            <w:tcW w:type="dxa" w:w="69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投稿者は Sotto. に対し、表示・配信・サムネ生成・OGP・プロモーション等の非独占的利用を許諾する。</w:t>
            </w:r>
          </w:p>
        </w:tc>
      </w:tr>
      <w:tr>
        <w:tc>
          <w:tcPr>
            <w:tcW w:type="dxa" w:w="24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③ Spaces 採用時のライセンス</w:t>
            </w:r>
          </w:p>
        </w:tc>
        <w:tc>
          <w:tcPr>
            <w:tcW w:type="dxa" w:w="69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店舗が Premium 契約すれば、契約範囲内の商用利用が許諾される。クリエイターには採用ごとにロイヤリティ支払い。</w:t>
            </w:r>
          </w:p>
        </w:tc>
      </w:tr>
      <w:tr>
        <w:tc>
          <w:tcPr>
            <w:tcW w:type="dxa" w:w="24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④ Sotto. の保証</w:t>
            </w:r>
          </w:p>
        </w:tc>
        <w:tc>
          <w:tcPr>
            <w:tcW w:type="dxa" w:w="69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Sotto. は店舗オーナーに対し「採用楽曲の利用範囲内でのクレームに一定範囲で対応する」と約束する（Premium 契約条項）。</w:t>
            </w:r>
          </w:p>
        </w:tc>
      </w:tr>
      <w:tr>
        <w:tc>
          <w:tcPr>
            <w:tcW w:type="dxa" w:w="24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⑤ DMCA / 削除フロー</w:t>
            </w:r>
          </w:p>
        </w:tc>
        <w:tc>
          <w:tcPr>
            <w:tcW w:type="dxa" w:w="69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権利者から削除申請があった場合、24時間以内に当該楽曲を非公開化、投稿者に通知し、反論期間を設ける。</w:t>
            </w:r>
          </w:p>
        </w:tc>
      </w:tr>
    </w:tbl>
    <w:p>
      <w:pPr>
        <w:pStyle w:val="Heading2"/>
        <w:spacing w:after="140" w:before="280"/>
      </w:pPr>
      <w:r>
        <w:rPr>
          <w:rFonts w:ascii="Noto Serif JP" w:cs="Noto Serif JP" w:eastAsia="Noto Serif JP" w:hAnsi="Noto Serif JP"/>
          <w:b/>
          <w:bCs/>
          <w:color w:val="1A1A1A"/>
          <w:sz w:val="26"/>
          <w:szCs w:val="26"/>
        </w:rPr>
        <w:t xml:space="preserve">10.2 投稿フォームの保証チェック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クリエイターが作品を投稿するとき、以下のチェックを必須とする：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□ この楽曲は私が生成・制作したものであり、第三者の権利を侵害しないことを保証します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□ 使用した AI ツール（Suno / Udio 等）の商用利用ライセンスを保有しています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□ Sotto. への配信・表示・プロモーション利用を許諾します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□ Sotto Spaces 候補にする場合：店舗が商用利用することに同意します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/>
          <w:iCs/>
          <w:color w:val="6E6859"/>
          <w:sz w:val="22"/>
          <w:szCs w:val="22"/>
        </w:rPr>
        <w:t xml:space="preserve">各チェックは独立し、最後3つは任意（ただし Spaces 候補にするには3つ目以降のチェックが必要）。</w:t>
      </w:r>
    </w:p>
    <w:p>
      <w:pPr>
        <w:pStyle w:val="Heading2"/>
        <w:spacing w:after="140" w:before="280"/>
      </w:pPr>
      <w:r>
        <w:rPr>
          <w:rFonts w:ascii="Noto Serif JP" w:cs="Noto Serif JP" w:eastAsia="Noto Serif JP" w:hAnsi="Noto Serif JP"/>
          <w:b/>
          <w:bCs/>
          <w:color w:val="1A1A1A"/>
          <w:sz w:val="26"/>
          <w:szCs w:val="26"/>
        </w:rPr>
        <w:t xml:space="preserve">10.3 投稿時に記録するメタデータ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将来の紛争時のために、投稿時に以下を works テーブルに記録する：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ai_tools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使用したAIツール名（複数可）</w:t>
            </w:r>
          </w:p>
        </w:tc>
      </w:tr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prompt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生成プロンプト（保証の根拠 / 監査用）</w:t>
            </w:r>
          </w:p>
        </w:tc>
      </w:tr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license_confirmed_at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商用ライセンス保証チェックを行った日時</w:t>
            </w:r>
          </w:p>
        </w:tc>
      </w:tr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license_confirmed_ip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チェック時の IP アドレス（証拠保全）</w:t>
            </w:r>
          </w:p>
        </w:tc>
      </w:tr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tos_version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同意した利用規約のバージョン番号</w:t>
            </w:r>
          </w:p>
        </w:tc>
      </w:tr>
    </w:tbl>
    <w:p>
      <w:pPr>
        <w:pStyle w:val="Heading2"/>
        <w:spacing w:after="140" w:before="280"/>
      </w:pPr>
      <w:r>
        <w:rPr>
          <w:rFonts w:ascii="Noto Serif JP" w:cs="Noto Serif JP" w:eastAsia="Noto Serif JP" w:hAnsi="Noto Serif JP"/>
          <w:b/>
          <w:bCs/>
          <w:color w:val="1A1A1A"/>
          <w:sz w:val="26"/>
          <w:szCs w:val="26"/>
        </w:rPr>
        <w:t xml:space="preserve">10.4 店舗側（Sotto Spaces）への保証構造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店舗オーナーが「これ商用利用しても大丈夫？」と聞かれた時、Sotto. が答えられる構造を作る：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left w:val="single" w:color="B8945C" w:sz="12" w:space="12"/>
        </w:pBdr>
        <w:spacing w:after="120" w:before="120"/>
        <w:ind w:left="480" w:right="480"/>
      </w:pPr>
      <w:r>
        <w:rPr>
          <w:rFonts w:ascii="Noto Serif JP" w:cs="Noto Serif JP" w:eastAsia="Noto Serif JP" w:hAnsi="Noto Serif JP"/>
          <w:i/>
          <w:iCs/>
          <w:color w:val="6E6859"/>
          <w:sz w:val="22"/>
          <w:szCs w:val="22"/>
        </w:rPr>
        <w:t xml:space="preserve">Sotto. Premium 契約中の店舗様は、Sotto Spaces 経由で再生される楽曲について、契約期間中の商用利用を許諾されています。万一第三者から権利クレームがあった場合、Sotto. が一次対応窓口となり、楽曲の即時差替え＋月額返金で対応します。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/>
          <w:iCs/>
          <w:color w:val="6E6859"/>
          <w:sz w:val="22"/>
          <w:szCs w:val="22"/>
        </w:rPr>
        <w:t xml:space="preserve">この一文があるだけで、店舗オーナーの不安が解消され、Sotto. の差別化が確立する。</w:t>
      </w:r>
    </w:p>
    <w:p>
      <w:pPr>
        <w:pStyle w:val="Heading2"/>
        <w:spacing w:after="140" w:before="280"/>
      </w:pPr>
      <w:r>
        <w:rPr>
          <w:rFonts w:ascii="Noto Serif JP" w:cs="Noto Serif JP" w:eastAsia="Noto Serif JP" w:hAnsi="Noto Serif JP"/>
          <w:b/>
          <w:bCs/>
          <w:color w:val="1A1A1A"/>
          <w:sz w:val="26"/>
          <w:szCs w:val="26"/>
        </w:rPr>
        <w:t xml:space="preserve">10.5 JASRAC / NexTone との関係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日本の店舗BGM利用は、原則として JASRAC / NexTone への支払い義務がある（管理楽曲を流す場合）。Sotto. の楽曲は基本的に AI 生成物で個人クリエイターが投稿したものなので、現時点では JASRAC 等の管理外。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現状（2026年時点）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AI 生成楽曲は管理楽曲リストに含まれず、店舗側の追加負担なし</w:t>
            </w:r>
          </w:p>
        </w:tc>
      </w:tr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将来リスク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JASRAC が AI 生成物を管理対象に含める可能性。継続ウォッチ必要</w:t>
            </w:r>
          </w:p>
        </w:tc>
      </w:tr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対策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Sotto. として JASRAC / NexTone と早期に対話を始める。「AI 生成物の包括処理スキーム」を提案する</w:t>
            </w:r>
          </w:p>
        </w:tc>
      </w:tr>
    </w:tbl>
    <w:p>
      <w:pPr>
        <w:pStyle w:val="Heading2"/>
        <w:spacing w:after="140" w:before="280"/>
      </w:pPr>
      <w:r>
        <w:rPr>
          <w:rFonts w:ascii="Noto Serif JP" w:cs="Noto Serif JP" w:eastAsia="Noto Serif JP" w:hAnsi="Noto Serif JP"/>
          <w:b/>
          <w:bCs/>
          <w:color w:val="1A1A1A"/>
          <w:sz w:val="26"/>
          <w:szCs w:val="26"/>
        </w:rPr>
        <w:t xml:space="preserve">10.6 AI 学習データ訴訟への対応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2024年6月、米国 RIAA が Suno / Udio を著作権侵害で提訴。判決次第で AI 音楽の合法性が大きく変わる可能性がある。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Noto Serif JP" w:cs="Noto Serif JP" w:eastAsia="Noto Serif JP" w:hAnsi="Noto Serif JP"/>
          <w:b/>
          <w:bCs/>
          <w:color w:val="B8945C"/>
          <w:sz w:val="22"/>
          <w:szCs w:val="22"/>
        </w:rPr>
        <w:t xml:space="preserve">Sotto. の立場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法務リスクを否定せず、開示する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利用規約に「AI ツール側の規約変更や法的判断によりサービス内容が変わる可能性」を明記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訴訟動向を継続ウォッチし、必要時は方針転換できる柔軟性を保つ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クリエイターには「自分が使うツールの規約は自分で確認すべき」と明示</w:t>
      </w:r>
    </w:p>
    <w:p>
      <w:pPr>
        <w:pStyle w:val="Heading2"/>
        <w:spacing w:after="140" w:before="280"/>
      </w:pPr>
      <w:r>
        <w:rPr>
          <w:rFonts w:ascii="Noto Serif JP" w:cs="Noto Serif JP" w:eastAsia="Noto Serif JP" w:hAnsi="Noto Serif JP"/>
          <w:b/>
          <w:bCs/>
          <w:color w:val="1A1A1A"/>
          <w:sz w:val="26"/>
          <w:szCs w:val="26"/>
        </w:rPr>
        <w:t xml:space="preserve">10.7 文書体系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Sotto. が用意すべき法的文書：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4200"/>
      </w:tblGrid>
      <w:tr>
        <w:tc>
          <w:tcPr>
            <w:tcW w:type="dxa" w:w="2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AF5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文書</w:t>
            </w:r>
          </w:p>
        </w:tc>
        <w:tc>
          <w:tcPr>
            <w:tcW w:type="dxa" w:w="24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AF5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対象</w:t>
            </w:r>
          </w:p>
        </w:tc>
        <w:tc>
          <w:tcPr>
            <w:tcW w:type="dxa" w:w="42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AF5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公開時期</w:t>
            </w:r>
          </w:p>
        </w:tc>
      </w:tr>
      <w:tr>
        <w:tc>
          <w:tcPr>
            <w:tcW w:type="dxa" w:w="2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利用規約（クリエイター向け）</w:t>
            </w:r>
          </w:p>
        </w:tc>
        <w:tc>
          <w:tcPr>
            <w:tcW w:type="dxa" w:w="24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投稿者</w:t>
            </w:r>
          </w:p>
        </w:tc>
        <w:tc>
          <w:tcPr>
            <w:tcW w:type="dxa" w:w="42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Phase 1.x 中（必須）</w:t>
            </w:r>
          </w:p>
        </w:tc>
      </w:tr>
      <w:tr>
        <w:tc>
          <w:tcPr>
            <w:tcW w:type="dxa" w:w="2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プライバシーポリシー</w:t>
            </w:r>
          </w:p>
        </w:tc>
        <w:tc>
          <w:tcPr>
            <w:tcW w:type="dxa" w:w="24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全ユーザー</w:t>
            </w:r>
          </w:p>
        </w:tc>
        <w:tc>
          <w:tcPr>
            <w:tcW w:type="dxa" w:w="42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Phase 1.x 中（必須）</w:t>
            </w:r>
          </w:p>
        </w:tc>
      </w:tr>
      <w:tr>
        <w:tc>
          <w:tcPr>
            <w:tcW w:type="dxa" w:w="2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特定商取引法表記</w:t>
            </w:r>
          </w:p>
        </w:tc>
        <w:tc>
          <w:tcPr>
            <w:tcW w:type="dxa" w:w="24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有料サービス</w:t>
            </w:r>
          </w:p>
        </w:tc>
        <w:tc>
          <w:tcPr>
            <w:tcW w:type="dxa" w:w="42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Phase 1.5 課金開始前</w:t>
            </w:r>
          </w:p>
        </w:tc>
      </w:tr>
      <w:tr>
        <w:tc>
          <w:tcPr>
            <w:tcW w:type="dxa" w:w="2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Sotto Spaces 利用契約</w:t>
            </w:r>
          </w:p>
        </w:tc>
        <w:tc>
          <w:tcPr>
            <w:tcW w:type="dxa" w:w="24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店舗オーナー</w:t>
            </w:r>
          </w:p>
        </w:tc>
        <w:tc>
          <w:tcPr>
            <w:tcW w:type="dxa" w:w="42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Phase 2.3 募集ボード公開時</w:t>
            </w:r>
          </w:p>
        </w:tc>
      </w:tr>
      <w:tr>
        <w:tc>
          <w:tcPr>
            <w:tcW w:type="dxa" w:w="2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クリエイターロイヤリティ契約</w:t>
            </w:r>
          </w:p>
        </w:tc>
        <w:tc>
          <w:tcPr>
            <w:tcW w:type="dxa" w:w="24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採用クリエイター</w:t>
            </w:r>
          </w:p>
        </w:tc>
        <w:tc>
          <w:tcPr>
            <w:tcW w:type="dxa" w:w="42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Phase 2.5 報酬分配開始時</w:t>
            </w:r>
          </w:p>
        </w:tc>
      </w:tr>
      <w:tr>
        <w:tc>
          <w:tcPr>
            <w:tcW w:type="dxa" w:w="2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DMCA / 削除申請ガイドライン</w:t>
            </w:r>
          </w:p>
        </w:tc>
        <w:tc>
          <w:tcPr>
            <w:tcW w:type="dxa" w:w="24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第三者権利者</w:t>
            </w:r>
          </w:p>
        </w:tc>
        <w:tc>
          <w:tcPr>
            <w:tcW w:type="dxa" w:w="42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Phase 1.x 中</w:t>
            </w:r>
          </w:p>
        </w:tc>
      </w:tr>
    </w:tbl>
    <w:p>
      <w:pPr>
        <w:pStyle w:val="Heading2"/>
        <w:spacing w:after="140" w:before="280"/>
      </w:pPr>
      <w:r>
        <w:rPr>
          <w:rFonts w:ascii="Noto Serif JP" w:cs="Noto Serif JP" w:eastAsia="Noto Serif JP" w:hAnsi="Noto Serif JP"/>
          <w:b/>
          <w:bCs/>
          <w:color w:val="1A1A1A"/>
          <w:sz w:val="26"/>
          <w:szCs w:val="26"/>
        </w:rPr>
        <w:t xml:space="preserve">10.8 弁護士・専門家の確保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Phase 2.5（収益分配）開始前に、以下の専門家との関係を構築する：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IT・エンタメ専門の顧問弁護士（1名・月額顧問契約 ¥30,000〜）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税理士（インボイス対応・国際支払い対応）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社労士（将来の雇用拡大時）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保険：プロダクト責任保険・IP 賠償保険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/>
          <w:iCs/>
          <w:color w:val="6E6859"/>
          <w:sz w:val="22"/>
          <w:szCs w:val="22"/>
        </w:rPr>
        <w:t xml:space="preserve">初期はベンチャー支援に積極的な弁護士事務所のスポット相談（¥10,000-30,000/回）で十分。</w:t>
      </w:r>
    </w:p>
    <w:p>
      <w:pPr>
        <w:pStyle w:val="Heading2"/>
        <w:spacing w:after="140" w:before="280"/>
      </w:pPr>
      <w:r>
        <w:rPr>
          <w:rFonts w:ascii="Noto Serif JP" w:cs="Noto Serif JP" w:eastAsia="Noto Serif JP" w:hAnsi="Noto Serif JP"/>
          <w:b/>
          <w:bCs/>
          <w:color w:val="1A1A1A"/>
          <w:sz w:val="26"/>
          <w:szCs w:val="26"/>
        </w:rPr>
        <w:t xml:space="preserve">10.9 ライセンス機能の実装フェーズ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00"/>
      </w:tblGrid>
      <w:tr>
        <w:tc>
          <w:tcPr>
            <w:tcW w:type="dxa" w:w="1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Phase 1.x</w:t>
            </w:r>
          </w:p>
        </w:tc>
        <w:tc>
          <w:tcPr>
            <w:tcW w:type="dxa" w:w="76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投稿時の保証チェック、ToS / Privacy Policy 公開、メタデータ記録</w:t>
            </w:r>
          </w:p>
        </w:tc>
      </w:tr>
      <w:tr>
        <w:tc>
          <w:tcPr>
            <w:tcW w:type="dxa" w:w="1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Phase 1.5</w:t>
            </w:r>
          </w:p>
        </w:tc>
        <w:tc>
          <w:tcPr>
            <w:tcW w:type="dxa" w:w="76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特定商取引法表記、Pro 課金規約</w:t>
            </w:r>
          </w:p>
        </w:tc>
      </w:tr>
      <w:tr>
        <w:tc>
          <w:tcPr>
            <w:tcW w:type="dxa" w:w="1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Phase 2.0</w:t>
            </w:r>
          </w:p>
        </w:tc>
        <w:tc>
          <w:tcPr>
            <w:tcW w:type="dxa" w:w="76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用途タグ宣言＝商用許諾の明示化</w:t>
            </w:r>
          </w:p>
        </w:tc>
      </w:tr>
      <w:tr>
        <w:tc>
          <w:tcPr>
            <w:tcW w:type="dxa" w:w="1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Phase 2.3</w:t>
            </w:r>
          </w:p>
        </w:tc>
        <w:tc>
          <w:tcPr>
            <w:tcW w:type="dxa" w:w="76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Sotto Spaces 利用契約、店舗向けライセンス保証文書</w:t>
            </w:r>
          </w:p>
        </w:tc>
      </w:tr>
      <w:tr>
        <w:tc>
          <w:tcPr>
            <w:tcW w:type="dxa" w:w="17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Phase 2.5</w:t>
            </w:r>
          </w:p>
        </w:tc>
        <w:tc>
          <w:tcPr>
            <w:tcW w:type="dxa" w:w="76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ロイヤリティ契約、Stripe Connect 経由の自動分配契約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Noto Serif JP" w:cs="Noto Serif JP" w:eastAsia="Noto Serif JP" w:hAnsi="Noto Serif JP"/>
          <w:b/>
          <w:bCs/>
          <w:color w:val="1A1A1A"/>
          <w:sz w:val="32"/>
          <w:szCs w:val="32"/>
        </w:rPr>
        <w:t xml:space="preserve">11. 多言語化（i18n）</w:t>
      </w:r>
    </w:p>
    <w:p>
      <w:pPr>
        <w:pBdr>
          <w:left w:val="single" w:color="B8945C" w:sz="12" w:space="12"/>
        </w:pBdr>
        <w:spacing w:after="120" w:before="120"/>
        <w:ind w:left="480" w:right="480"/>
      </w:pPr>
      <w:r>
        <w:rPr>
          <w:rFonts w:ascii="Noto Serif JP" w:cs="Noto Serif JP" w:eastAsia="Noto Serif JP" w:hAnsi="Noto Serif JP"/>
          <w:i/>
          <w:iCs/>
          <w:color w:val="6E6859"/>
          <w:sz w:val="22"/>
          <w:szCs w:val="22"/>
        </w:rPr>
        <w:t xml:space="preserve">Sotto. は日本発のブランドだが、AI 音楽は国境を持たない。</w:t>
      </w:r>
    </w:p>
    <w:p>
      <w:pPr>
        <w:pStyle w:val="Heading2"/>
        <w:spacing w:after="140" w:before="280"/>
      </w:pPr>
      <w:r>
        <w:rPr>
          <w:rFonts w:ascii="Noto Serif JP" w:cs="Noto Serif JP" w:eastAsia="Noto Serif JP" w:hAnsi="Noto Serif JP"/>
          <w:b/>
          <w:bCs/>
          <w:color w:val="1A1A1A"/>
          <w:sz w:val="26"/>
          <w:szCs w:val="26"/>
        </w:rPr>
        <w:t xml:space="preserve">11.1 方針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Phase 1.6 で日本語・英語の言語切替機能を実装する。理由：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AI 音楽クリエイターはグローバルに分散している（特に Suno / Udio ユーザー）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Sotto. の世界観（ダーク・ギャラリー / The Sotto Lounge Project）は英語圏でも通用する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店舗側も、訪日インバウンド向け施設（ホテル・カフェ）は英語版があると安心</w:t>
      </w:r>
    </w:p>
    <w:p>
      <w:pPr>
        <w:pStyle w:val="Heading2"/>
        <w:spacing w:after="140" w:before="280"/>
      </w:pPr>
      <w:r>
        <w:rPr>
          <w:rFonts w:ascii="Noto Serif JP" w:cs="Noto Serif JP" w:eastAsia="Noto Serif JP" w:hAnsi="Noto Serif JP"/>
          <w:b/>
          <w:bCs/>
          <w:color w:val="1A1A1A"/>
          <w:sz w:val="26"/>
          <w:szCs w:val="26"/>
        </w:rPr>
        <w:t xml:space="preserve">11.2 技術選択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0"/>
      </w:tblGrid>
      <w:tr>
        <w:tc>
          <w:tcPr>
            <w:tcW w:type="dxa" w:w="24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ライブラリ</w:t>
            </w:r>
          </w:p>
        </w:tc>
        <w:tc>
          <w:tcPr>
            <w:tcW w:type="dxa" w:w="69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next-intl（Next.js 公式推奨、App Router 対応）</w:t>
            </w:r>
          </w:p>
        </w:tc>
      </w:tr>
      <w:tr>
        <w:tc>
          <w:tcPr>
            <w:tcW w:type="dxa" w:w="24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URL 構造</w:t>
            </w:r>
          </w:p>
        </w:tc>
        <w:tc>
          <w:tcPr>
            <w:tcW w:type="dxa" w:w="69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/ja/, /en/ をパスに含む（SEO に有利）</w:t>
            </w:r>
          </w:p>
        </w:tc>
      </w:tr>
      <w:tr>
        <w:tc>
          <w:tcPr>
            <w:tcW w:type="dxa" w:w="24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既定言語</w:t>
            </w:r>
          </w:p>
        </w:tc>
        <w:tc>
          <w:tcPr>
            <w:tcW w:type="dxa" w:w="69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日本語（ブラウザ言語と Accept-Language で自動振り分け）</w:t>
            </w:r>
          </w:p>
        </w:tc>
      </w:tr>
      <w:tr>
        <w:tc>
          <w:tcPr>
            <w:tcW w:type="dxa" w:w="24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切替UI</w:t>
            </w:r>
          </w:p>
        </w:tc>
        <w:tc>
          <w:tcPr>
            <w:tcW w:type="dxa" w:w="69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ヘッダー右上に「JA ⌇ EN」セグメント</w:t>
            </w:r>
          </w:p>
        </w:tc>
      </w:tr>
      <w:tr>
        <w:tc>
          <w:tcPr>
            <w:tcW w:type="dxa" w:w="24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メッセージ管理</w:t>
            </w:r>
          </w:p>
        </w:tc>
        <w:tc>
          <w:tcPr>
            <w:tcW w:type="dxa" w:w="69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messages/ja.json / messages/en.json</w:t>
            </w:r>
          </w:p>
        </w:tc>
      </w:tr>
    </w:tbl>
    <w:p>
      <w:pPr>
        <w:pStyle w:val="Heading2"/>
        <w:spacing w:after="140" w:before="280"/>
      </w:pPr>
      <w:r>
        <w:rPr>
          <w:rFonts w:ascii="Noto Serif JP" w:cs="Noto Serif JP" w:eastAsia="Noto Serif JP" w:hAnsi="Noto Serif JP"/>
          <w:b/>
          <w:bCs/>
          <w:color w:val="1A1A1A"/>
          <w:sz w:val="26"/>
          <w:szCs w:val="26"/>
        </w:rPr>
        <w:t xml:space="preserve">11.3 翻訳対象の優先順位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ナビゲーション / ボタン（最優先）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投稿フォームのフィールド名・ヒント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エラーメッセージ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ランディングコピー（タグライン・コンセプト）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Letter ページ（やこさんの想いの英訳）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Noto Serif JP" w:cs="Noto Serif JP" w:eastAsia="Noto Serif JP" w:hAnsi="Noto Serif JP"/>
          <w:color w:val="1A1A1A"/>
          <w:sz w:val="22"/>
          <w:szCs w:val="22"/>
        </w:rPr>
        <w:t xml:space="preserve">利用規約・プライバシーポリシー（要弁護士チェック）</w:t>
      </w:r>
    </w:p>
    <w:p>
      <w:pPr>
        <w:pStyle w:val="Heading2"/>
        <w:spacing w:after="140" w:before="280"/>
      </w:pPr>
      <w:r>
        <w:rPr>
          <w:rFonts w:ascii="Noto Serif JP" w:cs="Noto Serif JP" w:eastAsia="Noto Serif JP" w:hAnsi="Noto Serif JP"/>
          <w:b/>
          <w:bCs/>
          <w:color w:val="1A1A1A"/>
          <w:sz w:val="26"/>
          <w:szCs w:val="26"/>
        </w:rPr>
        <w:t xml:space="preserve">11.4 ブランド世界観の翻訳ポリシー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単純な翻訳ではなく、Sotto. の余白と静けさを英語でも保つ。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AF5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日本語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shd w:fill="FAF5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/>
                <w:bCs/>
                <w:color w:val="1A1A1A"/>
                <w:sz w:val="20"/>
                <w:szCs w:val="20"/>
              </w:rPr>
              <w:t xml:space="preserve">英語</w:t>
            </w:r>
          </w:p>
        </w:tc>
      </w:tr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音楽が空間に届く。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Music delivered to spaces.</w:t>
            </w:r>
          </w:p>
        </w:tc>
      </w:tr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作品を置く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Place a work</w:t>
            </w:r>
          </w:p>
        </w:tc>
      </w:tr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マイギャラリー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My Gallery</w:t>
            </w:r>
          </w:p>
        </w:tc>
      </w:tr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1曲を、静かにここに置く。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Place a work, quietly.</w:t>
            </w:r>
          </w:p>
        </w:tc>
      </w:tr>
      <w:tr>
        <w:tc>
          <w:tcPr>
            <w:tcW w:type="dxa" w:w="30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余白を残し、誠実に。</w:t>
            </w:r>
          </w:p>
        </w:tc>
        <w:tc>
          <w:tcPr>
            <w:tcW w:type="dxa" w:w="6300"/>
            <w:tcBorders>
              <w:top w:val="single" w:color="D8D2C6" w:sz="4"/>
              <w:left w:val="single" w:color="D8D2C6" w:sz="4"/>
              <w:bottom w:val="single" w:color="D8D2C6" w:sz="4"/>
              <w:right w:val="single" w:color="D8D2C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Noto Serif JP" w:cs="Noto Serif JP" w:eastAsia="Noto Serif JP" w:hAnsi="Noto Serif JP"/>
                <w:b w:val="false"/>
                <w:bCs w:val="false"/>
                <w:color w:val="1A1A1A"/>
                <w:sz w:val="20"/>
                <w:szCs w:val="20"/>
              </w:rPr>
              <w:t xml:space="preserve">Leave space. Stay sincere.</w:t>
            </w:r>
          </w:p>
        </w:tc>
      </w:tr>
    </w:tbl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240" w:before="240"/>
        <w:jc w:val="center"/>
      </w:pPr>
      <w:r>
        <w:rPr>
          <w:rFonts w:ascii="Cormorant Garamond" w:cs="Cormorant Garamond" w:eastAsia="Cormorant Garamond" w:hAnsi="Cormorant Garamond"/>
          <w:i/>
          <w:iCs/>
          <w:color w:val="B8945C"/>
          <w:sz w:val="22"/>
          <w:szCs w:val="22"/>
        </w:rPr>
        <w:t xml:space="preserve">—— ※ ——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Sotto. の本質は、AI 音楽を「単なるコンテンツ」ではなく、「空間に届く作品」として扱うことにある。Phase 2 はそのコンセプトに、経済的な裏付けを与える段階である。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left w:val="single" w:color="B8945C" w:sz="12" w:space="12"/>
        </w:pBdr>
        <w:spacing w:after="120" w:before="120"/>
        <w:ind w:left="480" w:right="480"/>
      </w:pPr>
      <w:r>
        <w:rPr>
          <w:rFonts w:ascii="Noto Serif JP" w:cs="Noto Serif JP" w:eastAsia="Noto Serif JP" w:hAnsi="Noto Serif JP"/>
          <w:i/>
          <w:iCs/>
          <w:color w:val="6E6859"/>
          <w:sz w:val="22"/>
          <w:szCs w:val="22"/>
        </w:rPr>
        <w:t xml:space="preserve">音楽が空間に届く。 — そして、作り手のもとへ報酬が戻ってくる。</w:t>
      </w:r>
    </w:p>
    <w:p>
      <w:pPr>
        <w:spacing w:after="60" w:before="60"/>
      </w:pPr>
      <w:r>
        <w:rPr>
          <w:rFonts w:ascii="Noto Serif JP" w:cs="Noto Serif JP" w:eastAsia="Noto Serif JP" w:hAnsi="Noto Serif JP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600"/>
        <w:jc w:val="center"/>
      </w:pPr>
      <w:r>
        <w:rPr>
          <w:rFonts w:ascii="Cormorant Garamond" w:cs="Cormorant Garamond" w:eastAsia="Cormorant Garamond" w:hAnsi="Cormorant Garamond"/>
          <w:i/>
          <w:iCs/>
          <w:color w:val="B8945C"/>
          <w:sz w:val="22"/>
          <w:szCs w:val="22"/>
        </w:rPr>
        <w:t xml:space="preserve">— The Sotto Lounge Project —</w:t>
      </w:r>
    </w:p>
    <w:p>
      <w:pPr>
        <w:spacing w:before="40"/>
        <w:jc w:val="center"/>
      </w:pPr>
      <w:r>
        <w:rPr>
          <w:rFonts w:ascii="Noto Serif JP" w:cs="Noto Serif JP" w:eastAsia="Noto Serif JP" w:hAnsi="Noto Serif JP"/>
          <w:color w:val="6E6859"/>
          <w:sz w:val="20"/>
          <w:szCs w:val="20"/>
        </w:rPr>
        <w:t xml:space="preserve">2026.06.07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7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JP" w:cs="Noto Serif JP" w:eastAsia="Noto Serif JP" w:hAnsi="Noto Serif JP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Noto Serif JP" w:cs="Noto Serif JP" w:eastAsia="Noto Serif JP" w:hAnsi="Noto Serif JP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Noto Serif JP" w:cs="Noto Serif JP" w:eastAsia="Noto Serif JP" w:hAnsi="Noto Serif JP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Noto Serif JP" w:cs="Noto Serif JP" w:eastAsia="Noto Serif JP" w:hAnsi="Noto Serif JP"/>
      <w:b/>
      <w:bCs/>
      <w:color w:val="B894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Sotto. 仕様書 v0.4 — Phase 2: Spaces Economy</dc:title>
  <dc:creator>The Sotto Lounge Project</dc:creator>
  <dc:description>Phase 2 ロードマップ：Space Channels / Creator Space Matching / Usage Proof &amp; Matching Board</dc:description>
  <cp:lastModifiedBy>Un-named</cp:lastModifiedBy>
  <cp:revision>1</cp:revision>
  <dcterms:created xsi:type="dcterms:W3CDTF">2026-06-09T22:56:25.514Z</dcterms:created>
  <dcterms:modified xsi:type="dcterms:W3CDTF">2026-06-09T22:56:25.518Z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