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Cormorant Garamond" w:cs="Cormorant Garamond" w:eastAsia="Cormorant Garamond" w:hAnsi="Cormorant Garamond"/>
          <w:color w:val="1A1A1A"/>
          <w:sz w:val="96"/>
          <w:szCs w:val="96"/>
        </w:rPr>
        <w:t xml:space="preserve">Sotto.</w:t>
      </w:r>
    </w:p>
    <w:p>
      <w:pPr>
        <w:spacing w:after="600" w:before="80"/>
        <w:jc w:val="center"/>
      </w:pPr>
      <w:r>
        <w:rPr>
          <w:rFonts w:ascii="Cormorant Garamond" w:cs="Cormorant Garamond" w:eastAsia="Cormorant Garamond" w:hAnsi="Cormorant Garamond"/>
          <w:i/>
          <w:iCs/>
          <w:color w:val="B8945C"/>
          <w:sz w:val="28"/>
          <w:szCs w:val="28"/>
        </w:rPr>
        <w:t xml:space="preserve">— Spaces Economy —</w:t>
      </w:r>
    </w:p>
    <w:p>
      <w:pPr>
        <w:spacing w:after="80" w:before="0"/>
        <w:jc w:val="center"/>
      </w:pPr>
      <w:r>
        <w:rPr>
          <w:rFonts w:ascii="Noto Serif JP" w:cs="Noto Serif JP" w:eastAsia="Noto Serif JP" w:hAnsi="Noto Serif JP"/>
          <w:color w:val="1A1A1A"/>
          <w:sz w:val="26"/>
          <w:szCs w:val="26"/>
        </w:rPr>
        <w:t xml:space="preserve">仕様書 v0.4</w:t>
      </w:r>
    </w:p>
    <w:p>
      <w:pPr>
        <w:spacing w:after="600" w:before="40"/>
        <w:jc w:val="center"/>
      </w:pPr>
      <w:r>
        <w:rPr>
          <w:rFonts w:ascii="Noto Serif JP" w:cs="Noto Serif JP" w:eastAsia="Noto Serif JP" w:hAnsi="Noto Serif JP"/>
          <w:color w:val="6E6859"/>
          <w:sz w:val="22"/>
          <w:szCs w:val="22"/>
        </w:rPr>
        <w:t xml:space="preserve">Phase 2 ロードマップ</w:t>
      </w:r>
    </w:p>
    <w:p>
      <w:pPr>
        <w:spacing w:after="40" w:before="1600"/>
        <w:jc w:val="center"/>
      </w:pPr>
      <w:r>
        <w:rPr>
          <w:rFonts w:ascii="Cormorant Garamond" w:cs="Cormorant Garamond" w:eastAsia="Cormorant Garamond" w:hAnsi="Cormorant Garamond"/>
          <w:i/>
          <w:iCs/>
          <w:color w:val="B8945C"/>
          <w:sz w:val="24"/>
          <w:szCs w:val="24"/>
        </w:rPr>
        <w:t xml:space="preserve">The Sotto Lounge Project</w:t>
      </w:r>
    </w:p>
    <w:p>
      <w:pPr>
        <w:spacing w:after="40" w:before="40"/>
        <w:jc w:val="center"/>
      </w:pPr>
      <w:r>
        <w:rPr>
          <w:rFonts w:ascii="Noto Serif JP" w:cs="Noto Serif JP" w:eastAsia="Noto Serif JP" w:hAnsi="Noto Serif JP"/>
          <w:color w:val="6E6859"/>
          <w:sz w:val="20"/>
          <w:szCs w:val="20"/>
        </w:rPr>
        <w:t xml:space="preserve">2026.06.07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0. このドキュメント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Sotto. 仕様書 v0.4 は、v0.3 で確立した「AI音楽の置き場」というプロダクトコンセプトを、次の段階 ——「音楽の経済圏」へと進化させる Phase 2 のロードマップである。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v0.3 までで Sotto. は、AI クリエイターが「1曲を静かに置く」場所として最小成立した。本 v0.4 では、そこに置かれた音楽が現実の店舗で流れ、クリエイターに継続的な報酬をもたらす循環を設計する。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対象読者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代表（藤原靖子 / The Sotto Lounge Project）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外部協力者（開発・デザイン・キュレーション）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将来の投資家・パートナー企業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将来の Sotto Spaces 加盟店舗オーナー（要約版を別途用意）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バージョン履歴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00"/>
      </w:tblGrid>
      <w:tr>
        <w:tc>
          <w:tcPr>
            <w:tcW w:type="dxa" w:w="2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Version</w:t>
            </w:r>
          </w:p>
        </w:tc>
        <w:tc>
          <w:tcPr>
            <w:tcW w:type="dxa" w:w="2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日付</w:t>
            </w:r>
          </w:p>
        </w:tc>
        <w:tc>
          <w:tcPr>
            <w:tcW w:type="dxa" w:w="48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主な変更</w:t>
            </w:r>
          </w:p>
        </w:tc>
      </w:tr>
      <w:tr>
        <w:tc>
          <w:tcPr>
            <w:tcW w:type="dxa" w:w="2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v0.1</w:t>
            </w:r>
          </w:p>
        </w:tc>
        <w:tc>
          <w:tcPr>
            <w:tcW w:type="dxa" w:w="2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2026.05</w:t>
            </w:r>
          </w:p>
        </w:tc>
        <w:tc>
          <w:tcPr>
            <w:tcW w:type="dxa" w:w="48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初版（プロダクト基本構想）</w:t>
            </w:r>
          </w:p>
        </w:tc>
      </w:tr>
      <w:tr>
        <w:tc>
          <w:tcPr>
            <w:tcW w:type="dxa" w:w="2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v0.2</w:t>
            </w:r>
          </w:p>
        </w:tc>
        <w:tc>
          <w:tcPr>
            <w:tcW w:type="dxa" w:w="2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2026.05</w:t>
            </w:r>
          </w:p>
        </w:tc>
        <w:tc>
          <w:tcPr>
            <w:tcW w:type="dxa" w:w="48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Web/PWA 前提への改訂、技術スタック確定</w:t>
            </w:r>
          </w:p>
        </w:tc>
      </w:tr>
      <w:tr>
        <w:tc>
          <w:tcPr>
            <w:tcW w:type="dxa" w:w="2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v0.3</w:t>
            </w:r>
          </w:p>
        </w:tc>
        <w:tc>
          <w:tcPr>
            <w:tcW w:type="dxa" w:w="2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2026.06</w:t>
            </w:r>
          </w:p>
        </w:tc>
        <w:tc>
          <w:tcPr>
            <w:tcW w:type="dxa" w:w="48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オープン登録 + 軽い審査、Pro 課金、Sotto Spaces 構想の明文化、Early Bird ¥350</w:t>
            </w:r>
          </w:p>
        </w:tc>
      </w:tr>
      <w:tr>
        <w:tc>
          <w:tcPr>
            <w:tcW w:type="dxa" w:w="2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v0.4</w:t>
            </w:r>
          </w:p>
        </w:tc>
        <w:tc>
          <w:tcPr>
            <w:tcW w:type="dxa" w:w="2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2026.06.07</w:t>
            </w:r>
          </w:p>
        </w:tc>
        <w:tc>
          <w:tcPr>
            <w:tcW w:type="dxa" w:w="48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Phase 2: Spaces Economy（チャンネル / マッチング / 経済圏化）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1. ナラティブの進化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Sotto. が辿る三段階の物語を確認する。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v0.1 – v0.2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AIで作った1曲を「作品」として置く場所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クリエイター個人の「置き場」が目的。SoundCloud に近い構造。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v0.3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音楽が空間に届く。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「店舗で流す音楽」というユースケースを定義。Sotto Spaces 構想を発表。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v0.4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B8945C"/>
                <w:sz w:val="22"/>
                <w:szCs w:val="22"/>
              </w:rPr>
              <w:t xml:space="preserve">あなたの音楽が、世界の店舗で奏でられる。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Sotto. は「置き場」から「音楽の経済圏」へ。クリエイターが継続的な報酬を得る構造を持つ。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AI クリエイターの新しいキャリアパスを設計する。今までは Suno でバズって Spotify 配信が限界だった。これからは Sotto Spaces 経由で月10万円の安定収入が現実になる。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2. Phase 2 全体像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Phase 2 では3つの新機能を段階的に投入する。各機能は独立して価値を提供しつつ、組み合わさることで「経済圏」を成立させる。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2.1 三本柱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3500"/>
        <w:gridCol w:w="2700"/>
      </w:tblGrid>
      <w:tr>
        <w:tc>
          <w:tcPr>
            <w:tcW w:type="dxa" w:w="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機能</w:t>
            </w:r>
          </w:p>
        </w:tc>
        <w:tc>
          <w:tcPr>
            <w:tcW w:type="dxa" w:w="3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目的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対象</w:t>
            </w:r>
          </w:p>
        </w:tc>
      </w:tr>
      <w:tr>
        <w:tc>
          <w:tcPr>
            <w:tcW w:type="dxa" w:w="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①</w:t>
            </w:r>
          </w:p>
        </w:tc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Space Channels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店舗向けチャンネル</w:t>
            </w:r>
          </w:p>
        </w:tc>
        <w:tc>
          <w:tcPr>
            <w:tcW w:type="dxa" w:w="3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店舗オーナーが曲ではなく「空間」を選べる入り口を作る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店舗オーナー</w:t>
            </w:r>
          </w:p>
        </w:tc>
      </w:tr>
      <w:tr>
        <w:tc>
          <w:tcPr>
            <w:tcW w:type="dxa" w:w="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②</w:t>
            </w:r>
          </w:p>
        </w:tc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Creator Space Matching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用途タグ</w:t>
            </w:r>
          </w:p>
        </w:tc>
        <w:tc>
          <w:tcPr>
            <w:tcW w:type="dxa" w:w="3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クリエイターが投稿時に用途を宣言し、マッチング精度を高める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クリエイター</w:t>
            </w:r>
          </w:p>
        </w:tc>
      </w:tr>
      <w:tr>
        <w:tc>
          <w:tcPr>
            <w:tcW w:type="dxa" w:w="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③</w:t>
            </w:r>
          </w:p>
        </w:tc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Usage Proof &amp; Board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実績可視化 + 募集掲示板</w:t>
            </w:r>
          </w:p>
        </w:tc>
        <w:tc>
          <w:tcPr>
            <w:tcW w:type="dxa" w:w="35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利用実績を可視化し、店舗とクリエイターをマッチング、報酬分配する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両者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2.2 経済圏としての構造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3つの機能が組み合わさることで、Sotto. は「音楽の発注プラットフォーム」になる。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店舗オーナーが空間を選ぶ → クリエイターが用途を宣言した曲が見つかる → 採用される → 利用実績が可視化される → 新規店舗が安心して採用する → クリエイターに継続報酬が入る → もっと作りたくなる → 良い曲が集まる → 良い店舗が集まる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これは典型的な両面市場（two-sided marketplace）のネットワーク効果であり、Sotto. は AI 音楽分野でこの構造を最初に作る。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3. ① Space Channels（店舗向けチャンネル）</w:t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店舗オーナーは「ジャンル」を知らない。彼らが知っているのは「自分の店の空気感」だ。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3.1 目的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店舗オーナーが曲ではなく「空間」を選べる入り口を作る。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ジャンル知識ゼロでも「自分の店」をイメージさえできれば適切な音楽にたどり着ける仕組み。これは Spotify や Apple Music for Business にはない、Sotto. 独自の構造である。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3.2 カテゴリー（業種別）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初期リリース時に用意する6カテゴリー：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Beauty Salon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美容室・ヘアサロン・ネイルサロン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Hotel Lounge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ホテルラウンジ・ロビー・ビジネスホテル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Cafe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カフェ・喫茶店・ベーカリー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Pilates Studio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ピラティス・ヨガ・パーソナルジム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Spa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スパ・エステサロン・温浴施設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Showroom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ショールーム・ギャラリー・アパレル店舗</w:t>
            </w:r>
          </w:p>
        </w:tc>
      </w:tr>
    </w:tbl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3.3 プレイリスト（チャンネル内の細分化）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各カテゴリーには 3〜5 のキュレーション済みプレイリストを用意する。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Beauty Salon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Morning Salon — 朝の静かなお迎え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Quiet Luxury — 落ち着いた高級感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Korean Minimal — 韓国系ミニマル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Natural Glow — 自然光を感じる温度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Hotel Lounge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Ocean Lobby — 海辺のホテル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Evening Reception — 夕方のチェックイン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Silent Business — 商談・ビジネスホテル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Cafe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Slow Morning — ゆっくりした朝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Lo-fi Afternoon — 午後の集中時間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Closing Hours — 閉店前の余韻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/>
          <w:iCs/>
          <w:color w:val="6E6859"/>
          <w:sz w:val="22"/>
          <w:szCs w:val="22"/>
        </w:rPr>
        <w:t xml:space="preserve">これらは「ブランド語彙」として一貫性を保つ。Sotto. のキュレーター（初期は代表）が選定する。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3.4 UI 仕様</w:t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トップページ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ヘッダー直下に大きく2つの選択肢を表示：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c>
          <w:tcPr>
            <w:tcW w:type="dxa" w:w="465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B8945C"/>
                <w:sz w:val="26"/>
                <w:szCs w:val="26"/>
              </w:rPr>
              <w:t xml:space="preserve">[ Listen ]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Sotto. の楽曲をブラウズしたい人へ</w:t>
            </w:r>
          </w:p>
        </w:tc>
        <w:tc>
          <w:tcPr>
            <w:tcW w:type="dxa" w:w="465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B8945C"/>
                <w:sz w:val="26"/>
                <w:szCs w:val="26"/>
              </w:rPr>
              <w:t xml:space="preserve">[ For Spaces ]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店舗で流す音楽を探している人へ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/spaces ページ（業種別ブラウズ）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For Spaces を押すと、6カテゴリーがダーク・ギャラリー風にグリッド表示される。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各カテゴリーをタップ → そのカテゴリーのプレイリスト一覧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プレイリストをタップ → 楽曲が連続再生される（プレイヤーUI）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店舗オーナーは再生ボタンを押すだけで利用可能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商用利用（実店舗で流す）は Sotto Spaces Premium 契約が必要（後述）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3.5 データモデル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新規テーブル：channels, playlists, playlist_works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0"/>
      </w:tblGrid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channels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業種カテゴリー（slug, name_ja, name_en, description, sort_order）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playlists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プレイリスト（channel_id, slug, title, description, curator_id, cover_url, is_published）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playlist_works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プレイリストと曲の中間テーブル（playlist_id, work_id, position）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4. ② Creator Space Matching</w:t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クリエイターが「この曲は美容室向け」と宣言した瞬間に、初めてマッチングが始まる。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4.1 目的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投稿時にクリエイターが用途を宣言することで、店舗とのマッチング精度を高める。これは AI で適当に分類するのではなく、作り手の意図そのものを構造化することで、Sotto. のキュレーション品質を保つ。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4.2 投稿フォーム追加項目</w:t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Space Tags（用途タグ）— 複数選択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「この音楽はどんな空間向けですか？」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00"/>
      </w:tblGrid>
      <w:tr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Beauty Salon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Hotel Lounge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Cafe</w:t>
            </w:r>
          </w:p>
        </w:tc>
      </w:tr>
      <w:tr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Spa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Pilates / Yoga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Restaurant</w:t>
            </w:r>
          </w:p>
        </w:tc>
      </w:tr>
      <w:tr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Office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Showroom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Other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Vibe Tags（雰囲気タグ）— 複数選択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「どんな雰囲気の曲ですか？」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00"/>
      </w:tblGrid>
      <w:tr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Quiet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Luxury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Minimal</w:t>
            </w:r>
          </w:p>
        </w:tc>
      </w:tr>
      <w:tr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Warm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Modern</w:t>
            </w:r>
          </w:p>
        </w:tc>
        <w:tc>
          <w:tcPr>
            <w:tcW w:type="dxa" w:w="31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Nature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/>
          <w:iCs/>
          <w:color w:val="6E6859"/>
          <w:sz w:val="22"/>
          <w:szCs w:val="22"/>
        </w:rPr>
        <w:t xml:space="preserve">複数選択可能。最大3つ程度を推奨（多すぎると焦点が散る）。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4.3 タグの語彙統制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自由入力にせず、上記のキュレーション済みの語彙のみ使用可能とする。理由：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Sotto. のブランド一貫性を保つ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検索・フィルタリングが正確になる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店舗側が直感的に理解できる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将来のチャンネル拡張時に語彙を統制された状態で増やせる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/>
          <w:iCs/>
          <w:color w:val="6E6859"/>
          <w:sz w:val="22"/>
          <w:szCs w:val="22"/>
        </w:rPr>
        <w:t xml:space="preserve">ただし、自由記述の concept（コンセプト文）は引き続き任意で書ける。タグは構造化データ、concept は表現の場、という分業。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4.4 楽曲詳細ページに表示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作品詳細ページに用途タグと雰囲気タグを金色のチップで表示。タップするとそのタグで絞り込まれた一覧へ。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4.5 データモデル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works テーブル拡張：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space_tags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text[] — 用途タグ（最大9種類から選択、最大3つ推奨）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vibe_tags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text[] — 雰囲気タグ（6種類から選択、最大3つ推奨）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5. ③ Usage Proof &amp; Matching Board</w:t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「12 Spaces Using This Track」— その一行が、クリエイターの自信になる。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5.1 目的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音楽が実際に店舗で使われていることを可視化し、両面市場のネットワーク効果を起動する。さらに、店舗とクリエイターが直接マッチングできる募集掲示板を提供する。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5.2 Usage Proof（利用実績）</w:t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楽曲ページの表示例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  <w:jc w:val="center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B8945C"/>
                <w:sz w:val="26"/>
                <w:szCs w:val="26"/>
              </w:rPr>
              <w:t xml:space="preserve">12 Spaces Using This Track</w:t>
            </w:r>
          </w:p>
          <w:p>
            <w:pPr>
              <w:spacing w:after="60" w:before="6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  <w:jc w:val="center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i w:val="false"/>
                <w:iCs w:val="false"/>
                <w:color w:val="6E6859"/>
                <w:sz w:val="20"/>
                <w:szCs w:val="20"/>
              </w:rPr>
              <w:t xml:space="preserve">利用業種：Beauty Salon · Hotel Lounge · Cafe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3つの効果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0"/>
      </w:tblGrid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店舗オーナー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採用実績がある＝安心して使える（社会的証明）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クリエイター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自分の曲が使われている＝喜び＝もっと作りたくなる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新規流入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「使われてる曲ランキング」が口コミになる</w:t>
            </w:r>
          </w:p>
        </w:tc>
      </w:tr>
    </w:tbl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採用の証明方法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Phase 2.2 では、店舗オーナーの自己申告制でスタート。Phase 2.5 で Sotto Spaces Player（埋込み・iPad アプリ）を提供し、自動計測へ移行する。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Phase 2.2：店舗オーナーが管理画面から「採用しました」と申告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Phase 2.5：Player 経由の再生時間を自動集計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5.3 Matching Board（店舗募集掲示板）</w:t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店舗オーナー投稿例</w:t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韓国系美容室です。落ち着いた Lo-fi を探しています。月10時間程度の利用。クリエイターからの提案歓迎です。</w:t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ホテルロビー向けの環境音楽を探しています。明け方〜夜まで通して流せる、季節感のある楽曲があれば。</w:t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掲示板のステータス管理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0"/>
      </w:tblGrid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募集中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店舗が新規募集を投稿した状態。クリエイター提案受付中。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提案受付中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店舗が複数提案を比較検討中。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採用済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採用したクリエイターと契約済み。</w:t>
            </w:r>
          </w:p>
        </w:tc>
      </w:tr>
      <w:tr>
        <w:tc>
          <w:tcPr>
            <w:tcW w:type="dxa" w:w="24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クローズ</w:t>
            </w:r>
          </w:p>
        </w:tc>
        <w:tc>
          <w:tcPr>
            <w:tcW w:type="dxa" w:w="6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採用なしで終了、または期限切れ（デフォルト30日）。</w:t>
            </w:r>
          </w:p>
        </w:tc>
      </w:tr>
    </w:tbl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5.4 Suggest This Track（クリエイター応募）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クリエイター側は、募集ボードを見て自分の楽曲をエントリーできる。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60" w:before="60"/>
              <w:jc w:val="center"/>
            </w:pPr>
            <w:r>
              <w:rPr>
                <w:rFonts w:ascii="Noto Serif JP" w:cs="Noto Serif JP" w:eastAsia="Noto Serif JP" w:hAnsi="Noto Serif JP"/>
                <w:b/>
                <w:bCs/>
                <w:i w:val="false"/>
                <w:iCs w:val="false"/>
                <w:color w:val="B8945C"/>
                <w:sz w:val="26"/>
                <w:szCs w:val="26"/>
              </w:rPr>
              <w:t xml:space="preserve">[ Suggest This Track ]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提案フロー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クリエイターが募集投稿を見つける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自分の楽曲一覧から「これを提案」ボタン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店舗側ダッシュボードに提案が届く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店舗側は「ありがとう」「興味あり」「採用」の3段階で意思表示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採用されると契約・報酬分配へ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5.5 経済圏化：報酬分配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Phase 2.5 で Stripe Connect によるロイヤリティ自動分配を実装する。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店舗側課金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Sotto Spaces Premium：月額 ¥2,000（曲数無制限・商用利用可）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クリエイター分配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採用1店舗あたり ¥500/月のロイヤリティ。100店舗で採用されれば ¥50,000/月。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Sotto. 取り分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差額 ¥1,500/月（システム運営・キュレーション・キュレーター人件費）</w:t>
            </w:r>
          </w:p>
        </w:tc>
      </w:tr>
    </w:tbl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/>
          <w:iCs/>
          <w:color w:val="6E6859"/>
          <w:sz w:val="22"/>
          <w:szCs w:val="22"/>
        </w:rPr>
        <w:t xml:space="preserve">価格は v0.4 時点の仮設定。実装時に市場テストして最適化する。</w:t>
      </w:r>
    </w:p>
    <w:p>
      <w:pPr>
        <w:pStyle w:val="Heading2"/>
        <w:spacing w:after="140" w:before="280"/>
      </w:pPr>
      <w:r>
        <w:rPr>
          <w:rFonts w:ascii="Noto Serif JP" w:cs="Noto Serif JP" w:eastAsia="Noto Serif JP" w:hAnsi="Noto Serif JP"/>
          <w:b/>
          <w:bCs/>
          <w:color w:val="1A1A1A"/>
          <w:sz w:val="26"/>
          <w:szCs w:val="26"/>
        </w:rPr>
        <w:t xml:space="preserve">5.6 データモデル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00"/>
      </w:tblGrid>
      <w:tr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spaces</w:t>
            </w:r>
          </w:p>
        </w:tc>
        <w:tc>
          <w:tcPr>
            <w:tcW w:type="dxa" w:w="66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店舗アカウント（owner_id, name, business_type, location, premium_until, …）</w:t>
            </w:r>
          </w:p>
        </w:tc>
      </w:tr>
      <w:tr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requests</w:t>
            </w:r>
          </w:p>
        </w:tc>
        <w:tc>
          <w:tcPr>
            <w:tcW w:type="dxa" w:w="66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店舗からの募集投稿（space_id, title, description, expires_at, status）</w:t>
            </w:r>
          </w:p>
        </w:tc>
      </w:tr>
      <w:tr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suggestions</w:t>
            </w:r>
          </w:p>
        </w:tc>
        <w:tc>
          <w:tcPr>
            <w:tcW w:type="dxa" w:w="66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クリエイター提案（request_id, work_id, creator_id, message, status）</w:t>
            </w:r>
          </w:p>
        </w:tc>
      </w:tr>
      <w:tr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adoptions</w:t>
            </w:r>
          </w:p>
        </w:tc>
        <w:tc>
          <w:tcPr>
            <w:tcW w:type="dxa" w:w="66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採用記録（space_id, work_id, adopted_at, monthly_amount, last_paid_at）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6. 実装ロードマップ（Phase 2.0 – 2.5）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段階的に投入することで、各フェーズで市場反応を見ながら次に進める。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4900"/>
      </w:tblGrid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Phase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内容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成果物</w:t>
            </w:r>
          </w:p>
        </w:tc>
      </w:tr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2.0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Space マッチング基盤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works テーブルに space_tags / vibe_tags 追加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投稿フォームにタグ選択UI追加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作品詳細ページにタグ表示</w:t>
            </w:r>
          </w:p>
        </w:tc>
      </w:tr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2.1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For Spaces ページ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channels / playlists テーブル新設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/spaces 業種別ブラウズ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プレイリストプレイヤー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トップに [Listen] [For Spaces] 切替</w:t>
            </w:r>
          </w:p>
        </w:tc>
      </w:tr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2.2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Usage Proof 表示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works に usage_count 追加（self-report）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作品ページに「N Spaces Using」表示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人気曲ランキング</w:t>
            </w:r>
          </w:p>
        </w:tc>
      </w:tr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2.3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Matching Board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spaces / requests テーブル新設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店舗アカウント登録フロー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/spaces/board 店舗投稿一覧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店舗オーナー管理画面</w:t>
            </w:r>
          </w:p>
        </w:tc>
      </w:tr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4F1E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2.4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Suggest This Track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suggestions テーブル新設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クリエイター提案UI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店舗側「ありがとう/興味あり/採用」フロー</w:t>
            </w:r>
          </w:p>
        </w:tc>
      </w:tr>
      <w:tr>
        <w:tc>
          <w:tcPr>
            <w:tcW w:type="dxa" w:w="1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2.5</w:t>
            </w:r>
          </w:p>
        </w:tc>
        <w:tc>
          <w:tcPr>
            <w:tcW w:type="dxa" w:w="27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経済圏化</w:t>
            </w:r>
          </w:p>
        </w:tc>
        <w:tc>
          <w:tcPr>
            <w:tcW w:type="dxa" w:w="49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Stripe Connect 連携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ロイヤリティ自動分配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クリエイター収益ダッシュボード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Noto Serif JP" w:cs="Noto Serif JP" w:eastAsia="Noto Serif JP" w:hAnsi="Noto Serif JP"/>
                <w:color w:val="1A1A1A"/>
                <w:sz w:val="22"/>
                <w:szCs w:val="22"/>
              </w:rPr>
              <w:t xml:space="preserve">Sotto Spaces Player（埋込み・iPad アプリ）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7. KPI（各フェーズの成功指標）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Phase 2 の各段階で見るべき指標を整理する。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Phase 2.0–2.1：基盤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作品投稿時のタグ付け率：70% 以上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/spaces ページ訪問者の業種別 CTR：平均 30% 以上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プレイリスト再生完了率：50% 以上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Phase 2.2–2.3：マーケット形成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店舗アカウント登録数：100 件（v0.4 公開後3ヶ月）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Matching Board 投稿数：月20 件以上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クリエイター提案率：1募集あたり平均3提案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Noto Serif JP" w:cs="Noto Serif JP" w:eastAsia="Noto Serif JP" w:hAnsi="Noto Serif JP"/>
          <w:b/>
          <w:bCs/>
          <w:color w:val="B8945C"/>
          <w:sz w:val="22"/>
          <w:szCs w:val="22"/>
        </w:rPr>
        <w:t xml:space="preserve">Phase 2.4–2.5：経済圏成立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採用率：提案100件あたり10件採用（10%）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Sotto Spaces Premium 契約数：月500契約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クリエイター月間平均ロイヤリティ：¥10,000 以上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Sotto. 全体 ARR（年間経常収益）：¥1,500万円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8. リスクと対策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リスク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shd w:fill="FAF5E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/>
                <w:bCs/>
                <w:color w:val="1A1A1A"/>
                <w:sz w:val="20"/>
                <w:szCs w:val="20"/>
              </w:rPr>
              <w:t xml:space="preserve">対策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店舗側の流入不足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既存のヘアサロンオーナーコミュニティ / Instagram 経由のリーチ。代表（藤原）の人脈活用。最初の100店舗は無料Premium提供。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クリエイターの離脱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Phase 2.5 までは確実な報酬がないため、Sotto Pro（¥500）に加えてクリエイター向け広報（採用事例の共有）を継続。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AI 著作権の不確実性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利用規約で「商用利用ライセンスはクリエイターが Sotto. に許諾」と明記。Suno / Udio 等のソース AI ツール側の規約も追跡。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採用申告の不正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Phase 2.5 で Player 計測に移行。Phase 2.2–2.4 は信頼ベース運用 + 異常値検知。</w:t>
            </w:r>
          </w:p>
        </w:tc>
      </w:tr>
      <w:tr>
        <w:tc>
          <w:tcPr>
            <w:tcW w:type="dxa" w:w="30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競合（Spotify for Business 等）の参入</w:t>
            </w:r>
          </w:p>
        </w:tc>
        <w:tc>
          <w:tcPr>
            <w:tcW w:type="dxa" w:w="6300"/>
            <w:tcBorders>
              <w:top w:val="single" w:color="D8D2C6" w:sz="4"/>
              <w:left w:val="single" w:color="D8D2C6" w:sz="4"/>
              <w:bottom w:val="single" w:color="D8D2C6" w:sz="4"/>
              <w:right w:val="single" w:color="D8D2C6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rFonts w:ascii="Noto Serif JP" w:cs="Noto Serif JP" w:eastAsia="Noto Serif JP" w:hAnsi="Noto Serif JP"/>
                <w:b w:val="false"/>
                <w:bCs w:val="false"/>
                <w:color w:val="1A1A1A"/>
                <w:sz w:val="20"/>
                <w:szCs w:val="20"/>
              </w:rPr>
              <w:t xml:space="preserve">「空間で選ぶ」「個人クリエイター直接採用」「ロイヤリティ分配」の3点で差別化。ダーク・ギャラリーの世界観で代替不能なブランドを確立。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Noto Serif JP" w:cs="Noto Serif JP" w:eastAsia="Noto Serif JP" w:hAnsi="Noto Serif JP"/>
          <w:b/>
          <w:bCs/>
          <w:color w:val="1A1A1A"/>
          <w:sz w:val="32"/>
          <w:szCs w:val="32"/>
        </w:rPr>
        <w:t xml:space="preserve">9. 次のアクション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v0.4 公開後、3ヶ月以内に着手する優先項目：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Phase 1 安定運用（投稿UX改善・最初の50クリエイター獲得）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Phase 2.0 タグ機能追加（works テーブル拡張 + 投稿フォーム）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Phase 2.1 /spaces ページのモック作成 + キュレーション語彙の確定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最初の10店舗への営業（無料Premium枠提供）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Phase 2.3 Matching Board の MVP 実装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Noto Serif JP" w:cs="Noto Serif JP" w:eastAsia="Noto Serif JP" w:hAnsi="Noto Serif JP"/>
          <w:color w:val="1A1A1A"/>
          <w:sz w:val="22"/>
          <w:szCs w:val="22"/>
        </w:rPr>
        <w:t xml:space="preserve">Stripe Connect の事前申請（Phase 2.5 に向けて）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240" w:before="240"/>
        <w:jc w:val="center"/>
      </w:pPr>
      <w:r>
        <w:rPr>
          <w:rFonts w:ascii="Cormorant Garamond" w:cs="Cormorant Garamond" w:eastAsia="Cormorant Garamond" w:hAnsi="Cormorant Garamond"/>
          <w:i/>
          <w:iCs/>
          <w:color w:val="B8945C"/>
          <w:sz w:val="22"/>
          <w:szCs w:val="22"/>
        </w:rPr>
        <w:t xml:space="preserve">—— ※ ——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Sotto. の本質は、AI 音楽を「単なるコンテンツ」ではなく、「空間に届く作品」として扱うことにある。Phase 2 はそのコンセプトに、経済的な裏付けを与える段階である。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Bdr>
          <w:left w:val="single" w:color="B8945C" w:sz="12" w:space="12"/>
        </w:pBdr>
        <w:spacing w:after="120" w:before="120"/>
        <w:ind w:left="480" w:right="480"/>
      </w:pPr>
      <w:r>
        <w:rPr>
          <w:rFonts w:ascii="Noto Serif JP" w:cs="Noto Serif JP" w:eastAsia="Noto Serif JP" w:hAnsi="Noto Serif JP"/>
          <w:i/>
          <w:iCs/>
          <w:color w:val="6E6859"/>
          <w:sz w:val="22"/>
          <w:szCs w:val="22"/>
        </w:rPr>
        <w:t xml:space="preserve">音楽が空間に届く。 — そして、作り手のもとへ報酬が戻ってくる。</w:t>
      </w:r>
    </w:p>
    <w:p>
      <w:pPr>
        <w:spacing w:after="60" w:before="60"/>
      </w:pPr>
      <w:r>
        <w:rPr>
          <w:rFonts w:ascii="Noto Serif JP" w:cs="Noto Serif JP" w:eastAsia="Noto Serif JP" w:hAnsi="Noto Serif JP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80" w:before="600"/>
        <w:jc w:val="center"/>
      </w:pPr>
      <w:r>
        <w:rPr>
          <w:rFonts w:ascii="Cormorant Garamond" w:cs="Cormorant Garamond" w:eastAsia="Cormorant Garamond" w:hAnsi="Cormorant Garamond"/>
          <w:i/>
          <w:iCs/>
          <w:color w:val="B8945C"/>
          <w:sz w:val="22"/>
          <w:szCs w:val="22"/>
        </w:rPr>
        <w:t xml:space="preserve">— The Sotto Lounge Project —</w:t>
      </w:r>
    </w:p>
    <w:p>
      <w:pPr>
        <w:spacing w:before="40"/>
        <w:jc w:val="center"/>
      </w:pPr>
      <w:r>
        <w:rPr>
          <w:rFonts w:ascii="Noto Serif JP" w:cs="Noto Serif JP" w:eastAsia="Noto Serif JP" w:hAnsi="Noto Serif JP"/>
          <w:color w:val="6E6859"/>
          <w:sz w:val="20"/>
          <w:szCs w:val="20"/>
        </w:rPr>
        <w:t xml:space="preserve">2026.06.07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7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erif JP" w:cs="Noto Serif JP" w:eastAsia="Noto Serif JP" w:hAnsi="Noto Serif JP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Noto Serif JP" w:cs="Noto Serif JP" w:eastAsia="Noto Serif JP" w:hAnsi="Noto Serif JP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Noto Serif JP" w:cs="Noto Serif JP" w:eastAsia="Noto Serif JP" w:hAnsi="Noto Serif JP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Noto Serif JP" w:cs="Noto Serif JP" w:eastAsia="Noto Serif JP" w:hAnsi="Noto Serif JP"/>
      <w:b/>
      <w:bCs/>
      <w:color w:val="B8945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Sotto. 仕様書 v0.4 — Phase 2: Spaces Economy</dc:title>
  <dc:creator>The Sotto Lounge Project</dc:creator>
  <dc:description>Phase 2 ロードマップ：Space Channels / Creator Space Matching / Usage Proof &amp; Matching Board</dc:description>
  <cp:lastModifiedBy>Un-named</cp:lastModifiedBy>
  <cp:revision>1</cp:revision>
  <dcterms:created xsi:type="dcterms:W3CDTF">2026-06-07T15:27:00.569Z</dcterms:created>
  <dcterms:modified xsi:type="dcterms:W3CDTF">2026-06-07T15:27:00.569Z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