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10DBA" w14:textId="77777777" w:rsidR="00CB7C72" w:rsidRDefault="00C04CA3">
      <w:pPr>
        <w:ind w:left="709" w:right="-43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Сессия 3</w:t>
      </w:r>
    </w:p>
    <w:p w14:paraId="5FC86F56" w14:textId="77777777" w:rsidR="00CB7C72" w:rsidRDefault="00CB7C7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641D1F" w14:textId="77777777" w:rsidR="00CB7C72" w:rsidRDefault="00C04CA3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задачи сессии:</w:t>
      </w:r>
    </w:p>
    <w:p w14:paraId="46BDF0CC" w14:textId="77777777" w:rsidR="00CB7C72" w:rsidRDefault="00C04C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модуля «Управление сетевым оборудованием».</w:t>
      </w:r>
    </w:p>
    <w:p w14:paraId="7FCBA755" w14:textId="77777777" w:rsidR="00CB7C72" w:rsidRDefault="00C04C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-тестов.</w:t>
      </w:r>
    </w:p>
    <w:p w14:paraId="42DF774B" w14:textId="77777777" w:rsidR="00CB7C72" w:rsidRDefault="00CB7C7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F04533" w14:textId="77777777" w:rsidR="00CB7C72" w:rsidRDefault="00C04CA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сохранении результатов работ после каждой сессии необходимо учитывать название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веток. Подробные инструкции представлены в таблице ниже:</w:t>
      </w:r>
    </w:p>
    <w:tbl>
      <w:tblPr>
        <w:tblStyle w:val="ae"/>
        <w:tblW w:w="977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62"/>
        <w:gridCol w:w="5469"/>
        <w:gridCol w:w="2093"/>
        <w:gridCol w:w="1254"/>
      </w:tblGrid>
      <w:tr w:rsidR="00CB7C72" w14:paraId="315F2777" w14:textId="77777777"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7DE8" w14:textId="77777777" w:rsidR="00CB7C72" w:rsidRDefault="00C04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Сессия</w:t>
            </w:r>
          </w:p>
        </w:tc>
        <w:tc>
          <w:tcPr>
            <w:tcW w:w="5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18F3" w14:textId="77777777" w:rsidR="00CB7C72" w:rsidRDefault="00C04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Модуль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327" w14:textId="77777777" w:rsidR="00CB7C72" w:rsidRDefault="00C04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D7931" w14:textId="77777777" w:rsidR="00CB7C72" w:rsidRDefault="00C04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Ветка</w:t>
            </w:r>
          </w:p>
        </w:tc>
      </w:tr>
      <w:tr w:rsidR="00CB7C72" w14:paraId="76B00ACD" w14:textId="77777777"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D1D4" w14:textId="77777777" w:rsidR="00CB7C72" w:rsidRDefault="00C04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8470" w14:textId="77777777" w:rsidR="00CB7C72" w:rsidRDefault="00C04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Настольное приложение для работы с оборудованием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8F08" w14:textId="77777777" w:rsidR="00CB7C72" w:rsidRDefault="00C04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Desktop_TNS</w:t>
            </w:r>
            <w:proofErr w:type="spellEnd"/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817A7" w14:textId="77777777" w:rsidR="00CB7C72" w:rsidRDefault="00C04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Equipment</w:t>
            </w:r>
            <w:proofErr w:type="spellEnd"/>
          </w:p>
        </w:tc>
      </w:tr>
      <w:tr w:rsidR="00CB7C72" w14:paraId="4AECA32B" w14:textId="77777777"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B4FF5" w14:textId="77777777" w:rsidR="00CB7C72" w:rsidRDefault="00C04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6304" w14:textId="77777777" w:rsidR="00CB7C72" w:rsidRDefault="00C04C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Мобильное приложение для работы с оборудованием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5158" w14:textId="77777777" w:rsidR="00CB7C72" w:rsidRDefault="00C04CA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Equipment</w:t>
            </w:r>
            <w:proofErr w:type="spellEnd"/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5BFB" w14:textId="77777777" w:rsidR="00CB7C72" w:rsidRDefault="00CB7C7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33C938A" w14:textId="77777777" w:rsidR="00CB7C72" w:rsidRDefault="00CB7C72">
      <w:pPr>
        <w:ind w:left="709" w:right="-4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F51D0D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Модуль «Управление сетевым оборудованием»</w:t>
      </w:r>
    </w:p>
    <w:p w14:paraId="576868BE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«Управление сетевым оборудованием» доступен в меню “Управление оборудованием”.</w:t>
      </w:r>
    </w:p>
    <w:p w14:paraId="5B8725F3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модуль включает в себя 3 подсистемы:</w:t>
      </w:r>
    </w:p>
    <w:p w14:paraId="6AC7CED1" w14:textId="77777777" w:rsidR="00CB7C72" w:rsidRDefault="00C04C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 состояния; </w:t>
      </w:r>
    </w:p>
    <w:p w14:paraId="0E560537" w14:textId="77777777" w:rsidR="00CB7C72" w:rsidRDefault="00C04C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Настройка оборудования;</w:t>
      </w:r>
    </w:p>
    <w:p w14:paraId="1512C801" w14:textId="77777777" w:rsidR="00CB7C72" w:rsidRDefault="00C04C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 количества базовых станций. </w:t>
      </w:r>
    </w:p>
    <w:p w14:paraId="0C8F8A9C" w14:textId="77777777" w:rsidR="00CB7C72" w:rsidRDefault="00C04CA3">
      <w:pPr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работы с данным модулем внесите необходимые изменения в базу данных. Импортируйте данные по оборудованию (магистральное оборудование, оборудование сетей доступа, абонентское оборудование, базовые станции), предварительно приведите данные к удобному фор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мату и исправьте ошибки в данных.</w:t>
      </w:r>
    </w:p>
    <w:p w14:paraId="79C537A5" w14:textId="77777777" w:rsidR="00CB7C72" w:rsidRDefault="00CB7C7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F49EE4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Подсистема «Контроль состояния»</w:t>
      </w:r>
    </w:p>
    <w:p w14:paraId="4C8064AC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Реализуйте интерфейс подсистемы “Контроль состояния”</w:t>
      </w:r>
    </w:p>
    <w:p w14:paraId="74A2FE23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открытии интерфейса пользователь видит 3 списка оборудования:</w:t>
      </w:r>
    </w:p>
    <w:p w14:paraId="2BFC74E2" w14:textId="77777777" w:rsidR="00CB7C72" w:rsidRDefault="00C04C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оборудование магистральных сетей;</w:t>
      </w:r>
    </w:p>
    <w:p w14:paraId="0F1CD8CC" w14:textId="77777777" w:rsidR="00CB7C72" w:rsidRDefault="00C04C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оборудование сетей доступа;</w:t>
      </w:r>
    </w:p>
    <w:p w14:paraId="60B5C3A7" w14:textId="77777777" w:rsidR="00CB7C72" w:rsidRDefault="00C04C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оборудов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ание абонента.</w:t>
      </w:r>
    </w:p>
    <w:p w14:paraId="381FCAB0" w14:textId="77777777" w:rsidR="00CB7C72" w:rsidRDefault="00CB7C7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AFA6CB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может выбрать 2 типа контроля состояния: </w:t>
      </w:r>
    </w:p>
    <w:p w14:paraId="0B9E7FF5" w14:textId="77777777" w:rsidR="00CB7C72" w:rsidRDefault="00C04C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всего оборудования;</w:t>
      </w:r>
    </w:p>
    <w:p w14:paraId="5A9F950C" w14:textId="77777777" w:rsidR="00CB7C72" w:rsidRDefault="00C04C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выбранного пользователем оборудования (по щелчку ЛКМ). </w:t>
      </w:r>
    </w:p>
    <w:p w14:paraId="3725CC4B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 состояния выполняется отдельно по 3 спискам оборудования. </w:t>
      </w:r>
    </w:p>
    <w:p w14:paraId="401B3868" w14:textId="77777777" w:rsidR="00CB7C72" w:rsidRDefault="00CB7C7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4FBB7B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 проверки конкретного оборудования необходимо воспользоваться АPI, запросив данные по серийному номеру оборудования (0 - не работает, 1 - работает).</w:t>
      </w:r>
    </w:p>
    <w:p w14:paraId="60D84562" w14:textId="77777777" w:rsidR="00CB7C72" w:rsidRDefault="00C04CA3">
      <w:pPr>
        <w:pStyle w:val="3"/>
        <w:ind w:firstLine="709"/>
        <w:jc w:val="both"/>
      </w:pPr>
      <w:bookmarkStart w:id="0" w:name="_heading=h.nh56rq2tj3ya" w:colFirst="0" w:colLast="0"/>
      <w:bookmarkEnd w:id="0"/>
      <w:r>
        <w:t>Документация к API:</w:t>
      </w:r>
    </w:p>
    <w:p w14:paraId="63EAA96D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</w:t>
      </w:r>
      <w:r>
        <w:rPr>
          <w:rFonts w:ascii="Times New Roman" w:eastAsia="Times New Roman" w:hAnsi="Times New Roman" w:cs="Times New Roman"/>
          <w:sz w:val="28"/>
          <w:szCs w:val="28"/>
        </w:rPr>
        <w:t>д возвращает состояние оборудования по его серийному номеру.</w:t>
      </w:r>
    </w:p>
    <w:p w14:paraId="3C7298DC" w14:textId="77777777" w:rsidR="00CB7C72" w:rsidRDefault="00CB7C72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5EF6BB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URL: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2C305C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http://192.168.0.100:100/api/equipment/state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481DC0" w14:textId="77777777" w:rsidR="00CB7C72" w:rsidRDefault="00CB7C72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AA30E8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230C2B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GET</w:t>
      </w:r>
    </w:p>
    <w:p w14:paraId="6796D04B" w14:textId="77777777" w:rsidR="00CB7C72" w:rsidRDefault="00CB7C72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C1C50F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URL-параметры:</w:t>
      </w:r>
    </w:p>
    <w:p w14:paraId="67B194EE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serialNumber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строка - серийный номер оборудования</w:t>
      </w:r>
    </w:p>
    <w:p w14:paraId="22AB6F6A" w14:textId="77777777" w:rsidR="00CB7C72" w:rsidRDefault="00CB7C72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DE0023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Пример неудачного ответа:</w:t>
      </w:r>
    </w:p>
    <w:p w14:paraId="50B81542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404 -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Not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Found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(данные о состоянии оборудовании с таким серийным номером не найдены)</w:t>
      </w:r>
    </w:p>
    <w:p w14:paraId="411456F3" w14:textId="77777777" w:rsidR="00CB7C72" w:rsidRDefault="00CB7C72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58772D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Пример удачного ответа: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E0DD74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200 -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ResponseBody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- 0 или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(не работает или работает оборудование соответственно)</w:t>
      </w:r>
    </w:p>
    <w:p w14:paraId="1D9C7865" w14:textId="77777777" w:rsidR="00CB7C72" w:rsidRDefault="00CB7C72">
      <w:pPr>
        <w:ind w:firstLine="709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14:paraId="16C37896" w14:textId="77777777" w:rsidR="00CB7C72" w:rsidRDefault="00CB7C72">
      <w:pPr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14:paraId="63F5C751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выполнении контроля состояния всего оборудования необходимо выделить текстом красного цвета то оборудование, которое вышло из строя.</w:t>
      </w:r>
    </w:p>
    <w:p w14:paraId="66EC4A70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может выбрать оборудование и по двойному щелчку, в таком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случае  открывается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модальное окно с полной информацией об оборудовании. Данные об оборудовании предоставлены в ресурсах. Вам необходимо отразить в интерфейсе все данные об оборудовании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 ресурсов к Сессии 3. </w:t>
      </w:r>
    </w:p>
    <w:p w14:paraId="11F086A1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этом окне пользователь может еще раз запустить проверку. Если проверка пройдена - то цвет выделения в списке исчезает после закрытия окна. </w:t>
      </w:r>
    </w:p>
    <w:p w14:paraId="53697D18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 проверке выбранного оборудования алгоритм такой же: по двойному щелчку на выбранный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списке элемент открывается модальное окно и выполняется проверка. Если проверка не пройдена, то в списке появляется выделение цветом после закрытия окна. </w:t>
      </w:r>
    </w:p>
    <w:p w14:paraId="10F0DAD0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удобства реализуйте поиск оборудования по двум параметрам: наименование, улица.</w:t>
      </w:r>
    </w:p>
    <w:p w14:paraId="03070FEB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итогам провер</w:t>
      </w:r>
      <w:r>
        <w:rPr>
          <w:rFonts w:ascii="Times New Roman" w:eastAsia="Times New Roman" w:hAnsi="Times New Roman" w:cs="Times New Roman"/>
          <w:sz w:val="28"/>
          <w:szCs w:val="28"/>
        </w:rPr>
        <w:t>ки по всем типам оборудования, которые не прошли проверку, автоматически формируется заявка с параметрами, указанными в модуле CRM (Сессия 2).</w:t>
      </w:r>
    </w:p>
    <w:p w14:paraId="40FA603F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оборудование не абонентское, то вместо ЛС абонента указывайте инвентарный номер оборудования.</w:t>
      </w:r>
    </w:p>
    <w:p w14:paraId="604B1B5E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абонента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лицевой счет абонента в таком случае не указываются. </w:t>
      </w:r>
    </w:p>
    <w:p w14:paraId="3C65C4C2" w14:textId="77777777" w:rsidR="00CB7C72" w:rsidRDefault="00CB7C7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3A17A0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Подсистема «Настройка оборудования»</w:t>
      </w:r>
    </w:p>
    <w:p w14:paraId="7AA92419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подсистема предназначена для настройки оборудования, которая должна проводиться в мобильном приложении.</w:t>
      </w:r>
    </w:p>
    <w:p w14:paraId="45DABE28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взаимодействия мобильного приложения и централь</w:t>
      </w:r>
      <w:r>
        <w:rPr>
          <w:rFonts w:ascii="Times New Roman" w:eastAsia="Times New Roman" w:hAnsi="Times New Roman" w:cs="Times New Roman"/>
          <w:sz w:val="28"/>
          <w:szCs w:val="28"/>
        </w:rPr>
        <w:t>ной базы данных реализуйте API. Необходимо опубликовать API на выделенный сервер.</w:t>
      </w:r>
    </w:p>
    <w:p w14:paraId="73BDCDBC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упрощения поиска информации создайте выпадающий список с типами оборудования:</w:t>
      </w:r>
    </w:p>
    <w:p w14:paraId="538A90E5" w14:textId="77777777" w:rsidR="00CB7C72" w:rsidRDefault="00C04C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оборудование магистральных сетей;</w:t>
      </w:r>
    </w:p>
    <w:p w14:paraId="05E574BE" w14:textId="77777777" w:rsidR="00CB7C72" w:rsidRDefault="00C04C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оборудование сетей доступа;</w:t>
      </w:r>
    </w:p>
    <w:p w14:paraId="4EBC3E71" w14:textId="77777777" w:rsidR="00CB7C72" w:rsidRDefault="00C04C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оборудование абонента.</w:t>
      </w:r>
    </w:p>
    <w:p w14:paraId="26B44F57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выб</w:t>
      </w:r>
      <w:r>
        <w:rPr>
          <w:rFonts w:ascii="Times New Roman" w:eastAsia="Times New Roman" w:hAnsi="Times New Roman" w:cs="Times New Roman"/>
          <w:sz w:val="28"/>
          <w:szCs w:val="28"/>
        </w:rPr>
        <w:t>оре определенного типа должен отобразиться список оборудования.</w:t>
      </w:r>
    </w:p>
    <w:p w14:paraId="6E5491B9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Удаленная настройка оборудования возможна при выборе конкретного оборудования в списке выше (по нажатию на кнопку “Настройка”).</w:t>
      </w:r>
    </w:p>
    <w:p w14:paraId="3D674D3C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Инженер может выбрать оборудование, после этого в открывшемся экране можно указать необходимые параметры. Необходимо сохранить в</w:t>
      </w:r>
      <w:r>
        <w:rPr>
          <w:rFonts w:ascii="Times New Roman" w:eastAsia="Times New Roman" w:hAnsi="Times New Roman" w:cs="Times New Roman"/>
          <w:sz w:val="28"/>
          <w:szCs w:val="28"/>
        </w:rPr>
        <w:t>несенные параметры в базу данных.</w:t>
      </w:r>
    </w:p>
    <w:p w14:paraId="3F0AC758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инженер может добавить оборудование в настольном приложении. </w:t>
      </w:r>
    </w:p>
    <w:p w14:paraId="1B8E5EED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добавлении оборудования нужно выбрать тип оборудования. В зависимости от типа оборудования, должны отображаться поля ввода информации. </w:t>
      </w:r>
    </w:p>
    <w:p w14:paraId="3FDC696A" w14:textId="77777777" w:rsidR="00CB7C72" w:rsidRDefault="00CB7C7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"/>
        <w:tblW w:w="89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97"/>
        <w:gridCol w:w="6109"/>
      </w:tblGrid>
      <w:tr w:rsidR="00CB7C72" w14:paraId="4BD86782" w14:textId="77777777"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CDA5" w14:textId="77777777" w:rsidR="00CB7C72" w:rsidRDefault="00C04CA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Оборудо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вание магистральных сетей</w:t>
            </w:r>
          </w:p>
        </w:tc>
        <w:tc>
          <w:tcPr>
            <w:tcW w:w="6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E704" w14:textId="77777777" w:rsidR="00CB7C72" w:rsidRDefault="00C04CA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Название, частота, коэффициент затухания, технология передачи данных, расположение.</w:t>
            </w:r>
          </w:p>
        </w:tc>
      </w:tr>
      <w:tr w:rsidR="00CB7C72" w14:paraId="2C8D3402" w14:textId="77777777"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7C503" w14:textId="77777777" w:rsidR="00CB7C72" w:rsidRDefault="00C04CA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Оборудование сетей доступа</w:t>
            </w:r>
          </w:p>
        </w:tc>
        <w:tc>
          <w:tcPr>
            <w:tcW w:w="6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D54F" w14:textId="77777777" w:rsidR="00CB7C72" w:rsidRDefault="00C04CA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Название, количество портов, стандарт передачи данных, частота, интерфейсы, скорость передачи данных, место расположен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ия</w:t>
            </w:r>
          </w:p>
        </w:tc>
      </w:tr>
      <w:tr w:rsidR="00CB7C72" w14:paraId="32C6EA76" w14:textId="77777777"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F164" w14:textId="77777777" w:rsidR="00CB7C72" w:rsidRDefault="00C04CA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Оборудование абонента</w:t>
            </w:r>
          </w:p>
        </w:tc>
        <w:tc>
          <w:tcPr>
            <w:tcW w:w="6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59CD" w14:textId="77777777" w:rsidR="00CB7C72" w:rsidRDefault="00C04CA3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Название, количество портов, стандарт передачи данных, скорость передачи данных, адрес абонента</w:t>
            </w:r>
          </w:p>
        </w:tc>
      </w:tr>
    </w:tbl>
    <w:p w14:paraId="141D744E" w14:textId="77777777" w:rsidR="00CB7C72" w:rsidRDefault="00CB7C7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039A18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добавлении оборудования (всех полей, указанных в ресурсах) реализуйте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возможность  выбора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места расположения, наименования, количества портов, стандартов передачи данных. </w:t>
      </w:r>
    </w:p>
    <w:p w14:paraId="2A3B68AE" w14:textId="77777777" w:rsidR="00CB7C72" w:rsidRDefault="00CB7C7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2BAC82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Подсистема “Расчета количества базовых станций”</w:t>
      </w:r>
    </w:p>
    <w:p w14:paraId="5A85D423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отдельной библиотеке классов </w:t>
      </w:r>
      <w:r>
        <w:rPr>
          <w:rFonts w:ascii="Times New Roman" w:eastAsia="Times New Roman" w:hAnsi="Times New Roman" w:cs="Times New Roman"/>
          <w:sz w:val="28"/>
          <w:szCs w:val="28"/>
        </w:rPr>
        <w:t>реализуйте алгоритм расчета количества базовых станций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далее 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БС). </w:t>
      </w:r>
    </w:p>
    <w:p w14:paraId="5B28258B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сегодняшний день базовые станции по всему городу арендуются компанией ТНС. В связи с ростом количества абонентов руководство компании приняло решение о постепенной установке собствен</w:t>
      </w:r>
      <w:r>
        <w:rPr>
          <w:rFonts w:ascii="Times New Roman" w:eastAsia="Times New Roman" w:hAnsi="Times New Roman" w:cs="Times New Roman"/>
          <w:sz w:val="28"/>
          <w:szCs w:val="28"/>
        </w:rPr>
        <w:t>ных базовых станций. </w:t>
      </w:r>
    </w:p>
    <w:p w14:paraId="2E3535BD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2022 году планируется закупка необходимого оборудования для Адмиралтейского и Василеостровского района Санкт-Петербурга. </w:t>
      </w:r>
    </w:p>
    <w:p w14:paraId="4A5B713F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базовых станций может быть рассчитано как на основании площади предполагаемой зоны обслуживания, так и на основании радиуса (в км). Также в качестве входных данных необходимо использовать площадь покрытия базовой станции и радиусы трех любых баз</w:t>
      </w:r>
      <w:r>
        <w:rPr>
          <w:rFonts w:ascii="Times New Roman" w:eastAsia="Times New Roman" w:hAnsi="Times New Roman" w:cs="Times New Roman"/>
          <w:sz w:val="28"/>
          <w:szCs w:val="28"/>
        </w:rPr>
        <w:t>овых станций (включая основную базовую).</w:t>
      </w:r>
    </w:p>
    <w:p w14:paraId="311452B5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Расчет радиуса зоны обслуживания R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км производится по формуле:</w:t>
      </w:r>
    </w:p>
    <w:p w14:paraId="73B5B4E7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/</m:t>
            </m:r>
            <m:acc>
              <m:accPr>
                <m:chr m:val="̇"/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π</m:t>
                </m:r>
              </m:e>
            </m:acc>
          </m:e>
        </m:rad>
      </m:oMath>
      <w:r>
        <w:rPr>
          <w:rFonts w:ascii="Times New Roman" w:eastAsia="Times New Roman" w:hAnsi="Times New Roman" w:cs="Times New Roman"/>
          <w:sz w:val="28"/>
          <w:szCs w:val="28"/>
        </w:rPr>
        <w:t>, где s - площадь района обслуживания</w:t>
      </w:r>
    </w:p>
    <w:p w14:paraId="1CEA093E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площадь, покрываемая одним приемопередатчиком (базовой станцией) сети сотовой связи.</w:t>
      </w:r>
    </w:p>
    <w:p w14:paraId="597144CC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Число сот </w:t>
      </w:r>
      <w:r>
        <w:rPr>
          <w:rFonts w:ascii="Times New Roman" w:eastAsia="Times New Roman" w:hAnsi="Times New Roman" w:cs="Times New Roman"/>
          <w:sz w:val="28"/>
          <w:szCs w:val="28"/>
        </w:rPr>
        <w:t>L можно определить по формуле:</w:t>
      </w:r>
    </w:p>
    <w:p w14:paraId="69692591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L=K*(R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/R)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  где R - радиус покрытия базовой станции, К - коэффициент застройки. </w:t>
      </w:r>
    </w:p>
    <w:p w14:paraId="01D31541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Радиус покрытия базовой станции вы должны рассчитать на основе площади (S) покрытия базовой станции, выразив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  из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формулы S=πR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 .</w:t>
      </w:r>
    </w:p>
    <w:p w14:paraId="19E30F78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Коэффицие</w:t>
      </w:r>
      <w:r>
        <w:rPr>
          <w:rFonts w:ascii="Times New Roman" w:eastAsia="Times New Roman" w:hAnsi="Times New Roman" w:cs="Times New Roman"/>
          <w:sz w:val="28"/>
          <w:szCs w:val="28"/>
        </w:rPr>
        <w:t>нты застройки:</w:t>
      </w:r>
    </w:p>
    <w:p w14:paraId="36D5328F" w14:textId="77777777" w:rsidR="00CB7C72" w:rsidRDefault="00C04C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Плотная городская застройка К=1,21</w:t>
      </w:r>
    </w:p>
    <w:p w14:paraId="2C0158C4" w14:textId="77777777" w:rsidR="00CB7C72" w:rsidRDefault="00C04C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Средняя городская застройка (малые города, новые жилые комплексы) К=0,9</w:t>
      </w:r>
    </w:p>
    <w:p w14:paraId="4AB70F40" w14:textId="77777777" w:rsidR="00CB7C72" w:rsidRDefault="00C04C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Сельская застройка К=0,47</w:t>
      </w:r>
    </w:p>
    <w:p w14:paraId="6BD0DEFE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базовых станций рассчитайте по формуле: </w:t>
      </w:r>
    </w:p>
    <w:p w14:paraId="4707A0D2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n=L/C</w:t>
      </w:r>
      <w:r>
        <w:rPr>
          <w:rFonts w:ascii="Times New Roman" w:eastAsia="Times New Roman" w:hAnsi="Times New Roman" w:cs="Times New Roman"/>
          <w:sz w:val="28"/>
          <w:szCs w:val="28"/>
        </w:rPr>
        <w:t>, где n-количество базовых станций, C - количество базовых станций в одном кластере. </w:t>
      </w:r>
    </w:p>
    <w:p w14:paraId="0AB17D85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Обратите внимание, что при расчете количестве базовых станций по району значение L -среднее арифметическое по всем БС. </w:t>
      </w:r>
    </w:p>
    <w:p w14:paraId="56291A00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Кластер состоит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 базовых станций, работающих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разных диапазонах частот. С - аддитивная (суммирующая) составляющая, равная:</w:t>
      </w:r>
    </w:p>
    <w:p w14:paraId="01D7652B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С=D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5/2</w:t>
      </w:r>
      <w:r>
        <w:rPr>
          <w:rFonts w:ascii="Times New Roman" w:eastAsia="Times New Roman" w:hAnsi="Times New Roman" w:cs="Times New Roman"/>
          <w:sz w:val="28"/>
          <w:szCs w:val="28"/>
        </w:rPr>
        <w:t>+ 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3/2</w:t>
      </w:r>
      <w:r>
        <w:rPr>
          <w:rFonts w:ascii="Times New Roman" w:eastAsia="Times New Roman" w:hAnsi="Times New Roman" w:cs="Times New Roman"/>
          <w:sz w:val="28"/>
          <w:szCs w:val="28"/>
        </w:rPr>
        <w:t>+D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1/2</w:t>
      </w:r>
      <w:r>
        <w:rPr>
          <w:rFonts w:ascii="Times New Roman" w:eastAsia="Times New Roman" w:hAnsi="Times New Roman" w:cs="Times New Roman"/>
          <w:sz w:val="28"/>
          <w:szCs w:val="28"/>
        </w:rPr>
        <w:t>, где 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, 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, 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- диаметры 3-х любых базовых станций с разной частотой, в порядке убывания, то есть - 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наибольший диаметр, 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наименьший диаметр. </w:t>
      </w:r>
    </w:p>
    <w:p w14:paraId="3F50DD11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за</w:t>
      </w:r>
      <w:r>
        <w:rPr>
          <w:rFonts w:ascii="Times New Roman" w:eastAsia="Times New Roman" w:hAnsi="Times New Roman" w:cs="Times New Roman"/>
          <w:sz w:val="28"/>
          <w:szCs w:val="28"/>
        </w:rPr>
        <w:t>бывайте, что D=2R. </w:t>
      </w:r>
    </w:p>
    <w:p w14:paraId="1C3DA2BB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пример расположения базовых станций.</w:t>
      </w:r>
    </w:p>
    <w:p w14:paraId="0398AA57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5732943" wp14:editId="0E02EF65">
            <wp:extent cx="4292600" cy="283972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839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2CB8D3F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5F661DC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расчете количества базовых станций необходимо использовать показания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хэндовера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указанным районам. </w:t>
      </w:r>
    </w:p>
    <w:p w14:paraId="781502B2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Хэндовер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Handover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– процедура передачи активного соединения между сотами.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Хэндовер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позволяет абонентам не быть привязанным к какой-либо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географическ</w:t>
      </w:r>
      <w:r>
        <w:rPr>
          <w:rFonts w:ascii="Times New Roman" w:eastAsia="Times New Roman" w:hAnsi="Times New Roman" w:cs="Times New Roman"/>
          <w:sz w:val="28"/>
          <w:szCs w:val="28"/>
        </w:rPr>
        <w:t>ой точке и дает возможность передвигаться в пределах сети оператора без разрыва соединения.</w:t>
      </w:r>
    </w:p>
    <w:p w14:paraId="59155555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каждого района с помощью соответствующего метода в API можно получить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хэндовера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7782A9" w14:textId="77777777" w:rsidR="00CB7C72" w:rsidRDefault="00C04CA3">
      <w:pPr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Обратитесь к документации по работе с API в ресурсах. Так же в ресурсах изучите допустимые значения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хэндовера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5DDC4CA2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средние показания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хэндовера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меньше допустимых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значений хотя бы по одной из базовых станций, то используется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формула 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=L/C*1,4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74C861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Рассчитайте n общее для всех районов, и для каждого района отдельно. </w:t>
      </w:r>
    </w:p>
    <w:p w14:paraId="06380FCD" w14:textId="77777777" w:rsidR="00CB7C72" w:rsidRDefault="00CB7C7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C2E7CB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Тестирование</w:t>
      </w:r>
    </w:p>
    <w:p w14:paraId="634312B0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 процедуры тестирования созданной библиотеки вам необходимо создать отдельны</w:t>
      </w:r>
      <w:r>
        <w:rPr>
          <w:rFonts w:ascii="Times New Roman" w:eastAsia="Times New Roman" w:hAnsi="Times New Roman" w:cs="Times New Roman"/>
          <w:sz w:val="28"/>
          <w:szCs w:val="28"/>
        </w:rPr>
        <w:t>й проект модульных тестов.</w:t>
      </w:r>
    </w:p>
    <w:p w14:paraId="1F30CFC4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рамках проекта разработайте тесты, максимально полно покрывающие функционал методов. Ничего страшного, если ваши методы работают не совсем идеально и тесты могут быть не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пройдены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связи с этим - в данном модуле это не так важн</w:t>
      </w:r>
      <w:r>
        <w:rPr>
          <w:rFonts w:ascii="Times New Roman" w:eastAsia="Times New Roman" w:hAnsi="Times New Roman" w:cs="Times New Roman"/>
          <w:sz w:val="28"/>
          <w:szCs w:val="28"/>
        </w:rPr>
        <w:t>о.</w:t>
      </w:r>
    </w:p>
    <w:p w14:paraId="2E9F6646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Обратите внимание, что имена тестов должны отражать их суть, т.е. вместо TestMethod1() тест следует назвать, например,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BaseStations_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OverHandover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для тестирования случая превышения показателя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хэндовера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235DA1" w14:textId="77777777" w:rsidR="00CB7C72" w:rsidRDefault="00C04CA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проверить работу своей библиотеки необходим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подготовить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-тестов.</w:t>
      </w:r>
    </w:p>
    <w:p w14:paraId="4BCBA6EE" w14:textId="77777777" w:rsidR="00CB7C72" w:rsidRDefault="00CB7C7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CFD033" w14:textId="77777777" w:rsidR="00CB7C72" w:rsidRDefault="00CB7C7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CB7C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688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A1DA4" w14:textId="77777777" w:rsidR="00C04CA3" w:rsidRDefault="00C04CA3">
      <w:pPr>
        <w:spacing w:line="240" w:lineRule="auto"/>
      </w:pPr>
      <w:r>
        <w:separator/>
      </w:r>
    </w:p>
  </w:endnote>
  <w:endnote w:type="continuationSeparator" w:id="0">
    <w:p w14:paraId="79218F72" w14:textId="77777777" w:rsidR="00C04CA3" w:rsidRDefault="00C04C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krobat-Regular">
    <w:altName w:val="Cambri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8C2A6" w14:textId="77777777" w:rsidR="005A1AF7" w:rsidRDefault="005A1AF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DDA59" w14:textId="77777777" w:rsidR="005A1AF7" w:rsidRDefault="005A1AF7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14011" w14:textId="77777777" w:rsidR="005A1AF7" w:rsidRDefault="005A1AF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2B3BE" w14:textId="77777777" w:rsidR="00C04CA3" w:rsidRDefault="00C04CA3">
      <w:pPr>
        <w:spacing w:line="240" w:lineRule="auto"/>
      </w:pPr>
      <w:r>
        <w:separator/>
      </w:r>
    </w:p>
  </w:footnote>
  <w:footnote w:type="continuationSeparator" w:id="0">
    <w:p w14:paraId="68ADDF65" w14:textId="77777777" w:rsidR="00C04CA3" w:rsidRDefault="00C04C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61E7" w14:textId="77777777" w:rsidR="005A1AF7" w:rsidRDefault="005A1AF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93A98" w14:textId="13FD0FD6" w:rsidR="00CB7C72" w:rsidRPr="005A1AF7" w:rsidRDefault="005A1AF7">
    <w:pPr>
      <w:spacing w:line="240" w:lineRule="auto"/>
      <w:jc w:val="right"/>
      <w:rPr>
        <w:rFonts w:ascii="Akrobat-Regular" w:eastAsia="Akrobat-Regular" w:hAnsi="Akrobat-Regular" w:cs="Akrobat-Regular"/>
        <w:i/>
        <w:color w:val="111111"/>
        <w:sz w:val="24"/>
        <w:szCs w:val="24"/>
        <w:highlight w:val="white"/>
        <w:lang w:val="ru-RU"/>
      </w:rPr>
    </w:pPr>
    <w:r>
      <w:rPr>
        <w:rFonts w:ascii="Akrobat-Regular" w:eastAsia="Akrobat-Regular" w:hAnsi="Akrobat-Regular" w:cs="Akrobat-Regular"/>
        <w:i/>
        <w:color w:val="111111"/>
        <w:sz w:val="24"/>
        <w:szCs w:val="24"/>
        <w:highlight w:val="white"/>
        <w:lang w:val="ru-RU"/>
      </w:rPr>
      <w:t xml:space="preserve">Региональный чемпионат </w:t>
    </w:r>
    <w:r>
      <w:rPr>
        <w:rFonts w:ascii="Akrobat-Regular" w:eastAsia="Akrobat-Regular" w:hAnsi="Akrobat-Regular" w:cs="Akrobat-Regular"/>
        <w:i/>
        <w:color w:val="111111"/>
        <w:sz w:val="24"/>
        <w:szCs w:val="24"/>
        <w:highlight w:val="white"/>
        <w:lang w:val="ru-RU"/>
      </w:rPr>
      <w:t>2022</w:t>
    </w:r>
  </w:p>
  <w:p w14:paraId="2E59C9D6" w14:textId="77777777" w:rsidR="00CB7C72" w:rsidRDefault="00C04CA3">
    <w:pPr>
      <w:spacing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Akrobat-Regular" w:eastAsia="Akrobat-Regular" w:hAnsi="Akrobat-Regular" w:cs="Akrobat-Regular"/>
        <w:i/>
        <w:color w:val="111111"/>
        <w:sz w:val="24"/>
        <w:szCs w:val="24"/>
        <w:highlight w:val="white"/>
      </w:rPr>
      <w:t>Программные решения для бизнеса</w:t>
    </w:r>
  </w:p>
  <w:p w14:paraId="45A0F0CE" w14:textId="77777777" w:rsidR="00CB7C72" w:rsidRDefault="00CB7C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C74B6" w14:textId="77777777" w:rsidR="005A1AF7" w:rsidRDefault="005A1AF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409C"/>
    <w:multiLevelType w:val="multilevel"/>
    <w:tmpl w:val="A5EE1FB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3D402C"/>
    <w:multiLevelType w:val="multilevel"/>
    <w:tmpl w:val="41FE427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60383E"/>
    <w:multiLevelType w:val="multilevel"/>
    <w:tmpl w:val="A7EECB6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304B83"/>
    <w:multiLevelType w:val="multilevel"/>
    <w:tmpl w:val="57F47C9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587FC8"/>
    <w:multiLevelType w:val="multilevel"/>
    <w:tmpl w:val="015A30D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E130E18"/>
    <w:multiLevelType w:val="multilevel"/>
    <w:tmpl w:val="9E965FE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C72"/>
    <w:rsid w:val="005A1AF7"/>
    <w:rsid w:val="00C04CA3"/>
    <w:rsid w:val="00CB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873174"/>
  <w15:docId w15:val="{28716F7A-9F08-4040-9E2F-57C02F02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</w:tblPr>
  </w:style>
  <w:style w:type="paragraph" w:styleId="a6">
    <w:name w:val="header"/>
    <w:basedOn w:val="a"/>
    <w:link w:val="a7"/>
    <w:uiPriority w:val="99"/>
    <w:unhideWhenUsed/>
    <w:rsid w:val="00E937F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37FF"/>
  </w:style>
  <w:style w:type="paragraph" w:styleId="a8">
    <w:name w:val="footer"/>
    <w:basedOn w:val="a"/>
    <w:link w:val="a9"/>
    <w:uiPriority w:val="99"/>
    <w:unhideWhenUsed/>
    <w:rsid w:val="00E937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37FF"/>
  </w:style>
  <w:style w:type="character" w:styleId="aa">
    <w:name w:val="Emphasis"/>
    <w:basedOn w:val="a0"/>
    <w:uiPriority w:val="20"/>
    <w:qFormat/>
    <w:rsid w:val="00E937FF"/>
    <w:rPr>
      <w:i/>
      <w:iCs/>
    </w:rPr>
  </w:style>
  <w:style w:type="paragraph" w:styleId="ab">
    <w:name w:val="Normal (Web)"/>
    <w:basedOn w:val="a"/>
    <w:uiPriority w:val="99"/>
    <w:semiHidden/>
    <w:unhideWhenUsed/>
    <w:rsid w:val="00EA0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c">
    <w:name w:val="List Paragraph"/>
    <w:basedOn w:val="a"/>
    <w:uiPriority w:val="34"/>
    <w:qFormat/>
    <w:rsid w:val="00EA0EC2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A6A28"/>
    <w:rPr>
      <w:color w:val="808080"/>
    </w:rPr>
  </w:style>
  <w:style w:type="table" w:customStyle="1" w:styleId="a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00:100/api/equipment/stat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FjH6HumiW6m5rp1Y5fcnfYyamA==">AMUW2mVuakqjmxSm8eL9uwa20MUmjSwjIP+xDsfIsSIw+vqJgzVaC9QsxxC/6XTquCyKbJJY9I1O6EUT7ONrql3OuY8DeLvVmGYKXMvyJw4vI2tSP161s+7SQcCaYv6WRS0+a4PPgceZ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1247</Words>
  <Characters>7108</Characters>
  <Application>Microsoft Office Word</Application>
  <DocSecurity>0</DocSecurity>
  <Lines>59</Lines>
  <Paragraphs>16</Paragraphs>
  <ScaleCrop>false</ScaleCrop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2021-08-25T04:32:00Z</dcterms:created>
  <dcterms:modified xsi:type="dcterms:W3CDTF">2021-10-24T06:40:00Z</dcterms:modified>
</cp:coreProperties>
</file>