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2987C" w14:textId="77777777" w:rsidR="00952506" w:rsidRDefault="00952506" w:rsidP="00952506">
      <w:pPr>
        <w:pStyle w:val="Heading3"/>
      </w:pPr>
      <w:bookmarkStart w:id="0" w:name="_Toc256000015"/>
      <w:r>
        <w:t>Data science 1</w:t>
      </w:r>
      <w:bookmarkEnd w:id="0"/>
    </w:p>
    <w:p w14:paraId="1F70C84E" w14:textId="77777777" w:rsidR="00952506" w:rsidRDefault="00952506" w:rsidP="00952506">
      <w:pPr>
        <w:pStyle w:val="Heading4"/>
      </w:pPr>
      <w:r>
        <w:t>Outcomes</w:t>
      </w:r>
    </w:p>
    <w:p w14:paraId="44C12A88" w14:textId="77777777" w:rsidR="00952506" w:rsidRDefault="00952506" w:rsidP="00952506">
      <w:r>
        <w:t>A student:</w:t>
      </w:r>
    </w:p>
    <w:p w14:paraId="41898736" w14:textId="77777777" w:rsidR="00952506" w:rsidRDefault="00952506" w:rsidP="00952506">
      <w:pPr>
        <w:pStyle w:val="ListParagraph"/>
        <w:numPr>
          <w:ilvl w:val="0"/>
          <w:numId w:val="1"/>
        </w:numPr>
        <w:spacing w:after="120"/>
        <w:ind w:left="397" w:hanging="397"/>
      </w:pPr>
      <w:r>
        <w:t xml:space="preserve">explains how data is used by scientists to model and predict scientific phenomena </w:t>
      </w:r>
      <w:r>
        <w:rPr>
          <w:b/>
          <w:bCs/>
        </w:rPr>
        <w:t>SC4-DA1-01</w:t>
      </w:r>
    </w:p>
    <w:p w14:paraId="5414FA5B" w14:textId="77777777" w:rsidR="00952506" w:rsidRDefault="00952506" w:rsidP="00952506">
      <w:pPr>
        <w:pStyle w:val="ListParagraph"/>
        <w:numPr>
          <w:ilvl w:val="0"/>
          <w:numId w:val="1"/>
        </w:numPr>
        <w:spacing w:after="120"/>
        <w:ind w:left="397" w:hanging="397"/>
      </w:pPr>
      <w:r>
        <w:t xml:space="preserve">uses data to identify trends, patterns and relationships, and draw conclusions </w:t>
      </w:r>
      <w:r>
        <w:rPr>
          <w:b/>
          <w:bCs/>
        </w:rPr>
        <w:t>SC4-WS-06</w:t>
      </w:r>
    </w:p>
    <w:p w14:paraId="43D569CC" w14:textId="77777777" w:rsidR="00952506" w:rsidRDefault="00952506" w:rsidP="00952506">
      <w:pPr>
        <w:pStyle w:val="ListParagraph"/>
        <w:numPr>
          <w:ilvl w:val="0"/>
          <w:numId w:val="1"/>
        </w:numPr>
        <w:spacing w:after="120"/>
        <w:ind w:left="397" w:hanging="397"/>
      </w:pPr>
      <w:r>
        <w:t xml:space="preserve">identifies problem-solving strategies and proposes solutions </w:t>
      </w:r>
      <w:r>
        <w:rPr>
          <w:b/>
          <w:bCs/>
        </w:rPr>
        <w:t>SC4-WS-07</w:t>
      </w:r>
    </w:p>
    <w:p w14:paraId="6D4890CC" w14:textId="77777777" w:rsidR="00952506" w:rsidRDefault="00952506" w:rsidP="00952506">
      <w:r>
        <w:rPr>
          <w:b/>
          <w:bCs/>
        </w:rPr>
        <w:t>Related Life Skills outcomes:</w:t>
      </w:r>
      <w:r>
        <w:t xml:space="preserve"> SCLS-DAS-01, SCLS-WS-06, SCLS-WS-07</w:t>
      </w:r>
    </w:p>
    <w:p w14:paraId="13E7CC36" w14:textId="77777777" w:rsidR="00952506" w:rsidRDefault="00952506" w:rsidP="00952506">
      <w:pPr>
        <w:pStyle w:val="Heading4"/>
      </w:pPr>
      <w:r>
        <w:t>Content</w:t>
      </w:r>
    </w:p>
    <w:p w14:paraId="3E91EEE3" w14:textId="77777777" w:rsidR="00952506" w:rsidRDefault="00952506" w:rsidP="00952506">
      <w:r>
        <w:rPr>
          <w:b/>
          <w:bCs/>
        </w:rPr>
        <w:t>Working scientifically</w:t>
      </w:r>
    </w:p>
    <w:p w14:paraId="7F8647F0" w14:textId="77777777" w:rsidR="00952506" w:rsidRDefault="00952506" w:rsidP="00952506">
      <w:r>
        <w:t xml:space="preserve">In this focus area, students develop skills in </w:t>
      </w:r>
      <w:proofErr w:type="spellStart"/>
      <w:r>
        <w:t>analysing</w:t>
      </w:r>
      <w:proofErr w:type="spellEnd"/>
      <w:r>
        <w:t xml:space="preserve"> data and information, as well as identifying problem-solving strategies and proposing solutions to problems. Additional Working scientifically outcomes and skills may be integrated with this content</w:t>
      </w:r>
      <w:r>
        <w:rPr>
          <w:b/>
          <w:bCs/>
        </w:rPr>
        <w:t>.</w:t>
      </w:r>
    </w:p>
    <w:p w14:paraId="5D82BB58" w14:textId="77777777" w:rsidR="00952506" w:rsidRDefault="00952506" w:rsidP="00952506">
      <w:r>
        <w:rPr>
          <w:b/>
          <w:bCs/>
        </w:rPr>
        <w:t>Related</w:t>
      </w:r>
      <w:r>
        <w:t xml:space="preserve">: </w:t>
      </w:r>
      <w:hyperlink r:id="rId5" w:anchor="cg-026b93d6-b1da-454c-a537-852180ad8fcf" w:history="1">
        <w:proofErr w:type="spellStart"/>
        <w:r>
          <w:rPr>
            <w:color w:val="0000EE"/>
            <w:u w:val="single" w:color="0000EE"/>
          </w:rPr>
          <w:t>Analysing</w:t>
        </w:r>
        <w:proofErr w:type="spellEnd"/>
        <w:r>
          <w:rPr>
            <w:color w:val="0000EE"/>
            <w:u w:val="single" w:color="0000EE"/>
          </w:rPr>
          <w:t xml:space="preserve"> data and information</w:t>
        </w:r>
      </w:hyperlink>
      <w:r>
        <w:t xml:space="preserve">, </w:t>
      </w:r>
      <w:hyperlink r:id="rId6" w:anchor="cg-b59220b0-28b4-49c0-9e22-69796d0d5ed5" w:history="1">
        <w:r>
          <w:rPr>
            <w:color w:val="0000EE"/>
            <w:u w:val="single" w:color="0000EE"/>
          </w:rPr>
          <w:t>Problem-solving</w:t>
        </w:r>
      </w:hyperlink>
    </w:p>
    <w:p w14:paraId="7B5A143A" w14:textId="77777777" w:rsidR="00952506" w:rsidRDefault="00952506" w:rsidP="00952506">
      <w:pPr>
        <w:pStyle w:val="Heading5"/>
      </w:pPr>
      <w:r>
        <w:t>Data science context</w:t>
      </w:r>
    </w:p>
    <w:p w14:paraId="49C6FF8A" w14:textId="77777777" w:rsidR="00952506" w:rsidRDefault="00952506" w:rsidP="00952506">
      <w:r>
        <w:t>The Data science focus area can be taught alongside other focus areas, or aligned to students’ interests, local context or school environment.</w:t>
      </w:r>
    </w:p>
    <w:p w14:paraId="72461E62" w14:textId="77777777" w:rsidR="00952506" w:rsidRDefault="00952506" w:rsidP="00952506">
      <w:pPr>
        <w:pStyle w:val="Heading5"/>
      </w:pPr>
      <w:r>
        <w:t>Data</w:t>
      </w:r>
    </w:p>
    <w:p w14:paraId="070879DC" w14:textId="77777777" w:rsidR="00952506" w:rsidRDefault="00952506" w:rsidP="00952506">
      <w:pPr>
        <w:pStyle w:val="ListParagraph"/>
        <w:keepNext/>
        <w:keepLines/>
        <w:numPr>
          <w:ilvl w:val="0"/>
          <w:numId w:val="2"/>
        </w:numPr>
        <w:spacing w:after="40"/>
        <w:ind w:left="397" w:hanging="397"/>
      </w:pPr>
      <w:r>
        <w:t>Examine a range of sources of data and their applications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00FA3CFF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37A1BE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5044F866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Data sources, including big data, experimental data, websites, digital technology.</w:t>
            </w:r>
          </w:p>
        </w:tc>
      </w:tr>
    </w:tbl>
    <w:p w14:paraId="1B02B13F" w14:textId="77777777" w:rsidR="00952506" w:rsidRDefault="00952506" w:rsidP="00952506">
      <w:pPr>
        <w:pStyle w:val="ExampleSeparator"/>
      </w:pPr>
    </w:p>
    <w:p w14:paraId="5156709D" w14:textId="77777777" w:rsidR="00952506" w:rsidRDefault="00952506" w:rsidP="00952506">
      <w:pPr>
        <w:pStyle w:val="ListParagraph"/>
        <w:keepNext/>
        <w:keepLines/>
        <w:numPr>
          <w:ilvl w:val="0"/>
          <w:numId w:val="2"/>
        </w:numPr>
        <w:spacing w:after="40"/>
        <w:ind w:left="397" w:hanging="397"/>
      </w:pPr>
      <w:r>
        <w:t xml:space="preserve">Examine the digital footprint created by different online activities to </w:t>
      </w:r>
      <w:proofErr w:type="spellStart"/>
      <w:r>
        <w:t>recognise</w:t>
      </w:r>
      <w:proofErr w:type="spellEnd"/>
      <w:r>
        <w:t xml:space="preserve"> the importance of engaging safely with digital systems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3F53E69E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2B1B40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1CC1512D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Posting on social media, subscribing to a newsletter, leaving an online review, shopping online.</w:t>
            </w:r>
          </w:p>
        </w:tc>
      </w:tr>
    </w:tbl>
    <w:p w14:paraId="10C308E1" w14:textId="77777777" w:rsidR="00952506" w:rsidRDefault="00952506" w:rsidP="00952506">
      <w:pPr>
        <w:pStyle w:val="ExampleSeparator"/>
      </w:pPr>
    </w:p>
    <w:p w14:paraId="25384C2C" w14:textId="77777777" w:rsidR="00952506" w:rsidRDefault="00952506" w:rsidP="00952506">
      <w:pPr>
        <w:pStyle w:val="ListParagraph"/>
        <w:numPr>
          <w:ilvl w:val="0"/>
          <w:numId w:val="2"/>
        </w:numPr>
        <w:spacing w:after="120"/>
        <w:ind w:left="397" w:hanging="397"/>
      </w:pPr>
      <w:proofErr w:type="spellStart"/>
      <w:r>
        <w:t>Recognise</w:t>
      </w:r>
      <w:proofErr w:type="spellEnd"/>
      <w:r>
        <w:t xml:space="preserve"> that data science is an interdisciplinary field that uses statistics, scientific methods and processes, algorithms and systems to develop knowledge by extracting or extrapolating insights from data</w:t>
      </w:r>
    </w:p>
    <w:p w14:paraId="7BCF02CE" w14:textId="77777777" w:rsidR="00952506" w:rsidRDefault="00952506" w:rsidP="00952506">
      <w:pPr>
        <w:pStyle w:val="Heading5"/>
      </w:pPr>
      <w:r>
        <w:lastRenderedPageBreak/>
        <w:t>Scientific models</w:t>
      </w:r>
    </w:p>
    <w:p w14:paraId="4FAB9C56" w14:textId="77777777" w:rsidR="00952506" w:rsidRDefault="00952506" w:rsidP="00952506">
      <w:pPr>
        <w:pStyle w:val="ListParagraph"/>
        <w:keepNext/>
        <w:keepLines/>
        <w:numPr>
          <w:ilvl w:val="0"/>
          <w:numId w:val="3"/>
        </w:numPr>
        <w:spacing w:after="40"/>
        <w:ind w:left="397" w:hanging="397"/>
      </w:pPr>
      <w:r>
        <w:t>Compare and contrast scientific inquiries of natural phenomena with nonscientific approaches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0EB93B9C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9960B1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681F2AC8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Evidence-based medicine compared to the non-scientific approach of iridology; neuroscience compared to phrenology (a pseudoscience).</w:t>
            </w:r>
          </w:p>
        </w:tc>
      </w:tr>
    </w:tbl>
    <w:p w14:paraId="73309A4C" w14:textId="77777777" w:rsidR="00952506" w:rsidRDefault="00952506" w:rsidP="00952506">
      <w:pPr>
        <w:pStyle w:val="ExampleSeparator"/>
      </w:pPr>
    </w:p>
    <w:p w14:paraId="2A9C5284" w14:textId="77777777" w:rsidR="00952506" w:rsidRDefault="00952506" w:rsidP="00952506">
      <w:pPr>
        <w:pStyle w:val="ListParagraph"/>
        <w:keepNext/>
        <w:keepLines/>
        <w:numPr>
          <w:ilvl w:val="0"/>
          <w:numId w:val="3"/>
        </w:numPr>
        <w:spacing w:after="40"/>
        <w:ind w:left="397" w:hanging="397"/>
      </w:pPr>
      <w:r>
        <w:t>Identify that a scientific model is a representation based on data and observations of real-world phenomena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25DE09A2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166400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580729DE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Models of the Solar System; a particle model of matter; the atomic structure model.</w:t>
            </w:r>
          </w:p>
        </w:tc>
      </w:tr>
    </w:tbl>
    <w:p w14:paraId="5224597A" w14:textId="77777777" w:rsidR="00952506" w:rsidRDefault="00952506" w:rsidP="00952506">
      <w:pPr>
        <w:pStyle w:val="ExampleSeparator"/>
      </w:pPr>
    </w:p>
    <w:p w14:paraId="57897E0D" w14:textId="77777777" w:rsidR="00952506" w:rsidRDefault="00952506" w:rsidP="00952506">
      <w:pPr>
        <w:pStyle w:val="ListParagraph"/>
        <w:keepNext/>
        <w:keepLines/>
        <w:numPr>
          <w:ilvl w:val="0"/>
          <w:numId w:val="3"/>
        </w:numPr>
        <w:spacing w:after="40"/>
        <w:ind w:left="397" w:hanging="397"/>
      </w:pPr>
      <w:r>
        <w:t>Identify examples of the types of models used by scientists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432C6A0E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B5A5AB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63A16F01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Diagrams, physical 3D models, computer simulations, mathematical formulas.</w:t>
            </w:r>
          </w:p>
        </w:tc>
      </w:tr>
    </w:tbl>
    <w:p w14:paraId="19ED7C1F" w14:textId="77777777" w:rsidR="00952506" w:rsidRDefault="00952506" w:rsidP="00952506">
      <w:pPr>
        <w:pStyle w:val="ExampleSeparator"/>
      </w:pPr>
    </w:p>
    <w:p w14:paraId="46BF6D5B" w14:textId="77777777" w:rsidR="00952506" w:rsidRDefault="00952506" w:rsidP="00952506">
      <w:pPr>
        <w:pStyle w:val="ListParagraph"/>
        <w:keepNext/>
        <w:keepLines/>
        <w:numPr>
          <w:ilvl w:val="0"/>
          <w:numId w:val="3"/>
        </w:numPr>
        <w:spacing w:after="40"/>
        <w:ind w:left="397" w:hanging="397"/>
      </w:pPr>
      <w:proofErr w:type="spellStart"/>
      <w:r>
        <w:t>Analyse</w:t>
      </w:r>
      <w:proofErr w:type="spellEnd"/>
      <w:r>
        <w:t xml:space="preserve"> a model to identify data and trends, and generate predictions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1DACE29D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D30976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131EBFB3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Examine a weather model to find patterns in temperature data and make forecasts about upcoming weather conditions.</w:t>
            </w:r>
          </w:p>
        </w:tc>
      </w:tr>
    </w:tbl>
    <w:p w14:paraId="0C7E5770" w14:textId="77777777" w:rsidR="00952506" w:rsidRDefault="00952506" w:rsidP="00952506">
      <w:pPr>
        <w:pStyle w:val="ExampleSeparator"/>
      </w:pPr>
    </w:p>
    <w:p w14:paraId="65ED1237" w14:textId="77777777" w:rsidR="00952506" w:rsidRDefault="00952506" w:rsidP="00952506">
      <w:pPr>
        <w:pStyle w:val="ListParagraph"/>
        <w:keepNext/>
        <w:keepLines/>
        <w:numPr>
          <w:ilvl w:val="0"/>
          <w:numId w:val="3"/>
        </w:numPr>
        <w:spacing w:after="40"/>
        <w:ind w:left="397" w:hanging="397"/>
      </w:pPr>
      <w:r>
        <w:t>Identify that computer-based models enable phenomena to be simulated, and variables can be easily changed to investigate their effect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43D8D20A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E0C077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13447212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Geological models of the changes to the Earth’s surface; weather forecasting models.</w:t>
            </w:r>
          </w:p>
        </w:tc>
      </w:tr>
    </w:tbl>
    <w:p w14:paraId="6FFE97A1" w14:textId="77777777" w:rsidR="00952506" w:rsidRDefault="00952506" w:rsidP="00952506">
      <w:pPr>
        <w:pStyle w:val="ExampleSeparator"/>
      </w:pPr>
    </w:p>
    <w:p w14:paraId="150BFF11" w14:textId="77777777" w:rsidR="00952506" w:rsidRDefault="00952506" w:rsidP="00952506">
      <w:pPr>
        <w:pStyle w:val="Heading5"/>
      </w:pPr>
      <w:r>
        <w:t>Applications of models</w:t>
      </w:r>
    </w:p>
    <w:p w14:paraId="0844E128" w14:textId="77777777" w:rsidR="00952506" w:rsidRDefault="00952506" w:rsidP="00952506">
      <w:pPr>
        <w:pStyle w:val="ListParagraph"/>
        <w:keepNext/>
        <w:keepLines/>
        <w:numPr>
          <w:ilvl w:val="0"/>
          <w:numId w:val="4"/>
        </w:numPr>
        <w:spacing w:after="40"/>
        <w:ind w:left="397" w:hanging="397"/>
      </w:pPr>
      <w:r>
        <w:t>Identify data and observations used by scientists for the development of a model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3246DCCF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7E74ED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6F58872E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The Big Bang model.</w:t>
            </w:r>
          </w:p>
        </w:tc>
      </w:tr>
    </w:tbl>
    <w:p w14:paraId="6391B6A8" w14:textId="77777777" w:rsidR="00952506" w:rsidRDefault="00952506" w:rsidP="00952506">
      <w:pPr>
        <w:pStyle w:val="ExampleSeparator"/>
      </w:pPr>
    </w:p>
    <w:p w14:paraId="6819337B" w14:textId="77777777" w:rsidR="00952506" w:rsidRDefault="00952506" w:rsidP="00952506">
      <w:pPr>
        <w:pStyle w:val="ListParagraph"/>
        <w:keepNext/>
        <w:keepLines/>
        <w:numPr>
          <w:ilvl w:val="0"/>
          <w:numId w:val="4"/>
        </w:numPr>
        <w:spacing w:after="40"/>
        <w:ind w:left="397" w:hanging="397"/>
      </w:pPr>
      <w:r>
        <w:lastRenderedPageBreak/>
        <w:t>Outline how scientists develop workable theories from models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5E67437E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D8D777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7ECECBA4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How astronomers developed workable theories about how the Universe came to be.</w:t>
            </w:r>
          </w:p>
        </w:tc>
      </w:tr>
    </w:tbl>
    <w:p w14:paraId="3A952EC9" w14:textId="77777777" w:rsidR="00952506" w:rsidRDefault="00952506" w:rsidP="00952506">
      <w:pPr>
        <w:pStyle w:val="ExampleSeparator"/>
      </w:pPr>
    </w:p>
    <w:p w14:paraId="0830B216" w14:textId="77777777" w:rsidR="00952506" w:rsidRDefault="00952506" w:rsidP="00952506">
      <w:pPr>
        <w:pStyle w:val="Heading5"/>
      </w:pPr>
      <w:r>
        <w:t xml:space="preserve">Collecting, using and </w:t>
      </w:r>
      <w:proofErr w:type="spellStart"/>
      <w:r>
        <w:t>analysing</w:t>
      </w:r>
      <w:proofErr w:type="spellEnd"/>
      <w:r>
        <w:t xml:space="preserve"> datasets</w:t>
      </w:r>
    </w:p>
    <w:p w14:paraId="4F2C9A08" w14:textId="77777777" w:rsidR="00952506" w:rsidRDefault="00952506" w:rsidP="00952506">
      <w:pPr>
        <w:pStyle w:val="ListParagraph"/>
        <w:keepNext/>
        <w:keepLines/>
        <w:numPr>
          <w:ilvl w:val="0"/>
          <w:numId w:val="5"/>
        </w:numPr>
        <w:spacing w:after="40"/>
        <w:ind w:left="397" w:hanging="397"/>
      </w:pPr>
      <w:r>
        <w:t>Formulate and investigate scientific questions that can be addressed with data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6CF1C13F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1E0CE7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04E1FE9F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Investigations to collect datasets, such as class data, survey data, fieldwork datasets, first-hand collection of experimental data.</w:t>
            </w:r>
          </w:p>
        </w:tc>
      </w:tr>
    </w:tbl>
    <w:p w14:paraId="118F8387" w14:textId="77777777" w:rsidR="00952506" w:rsidRDefault="00952506" w:rsidP="00952506">
      <w:pPr>
        <w:pStyle w:val="ExampleSeparator"/>
      </w:pPr>
    </w:p>
    <w:p w14:paraId="49B58C43" w14:textId="77777777" w:rsidR="00952506" w:rsidRDefault="00952506" w:rsidP="00952506">
      <w:pPr>
        <w:pStyle w:val="ListParagraph"/>
        <w:keepNext/>
        <w:keepLines/>
        <w:numPr>
          <w:ilvl w:val="0"/>
          <w:numId w:val="5"/>
        </w:numPr>
        <w:spacing w:after="40"/>
        <w:ind w:left="397" w:hanging="397"/>
      </w:pPr>
      <w:r>
        <w:t>Conduct repeated experimental trials to calculate and compare the mean and range of data collected by different groups to discuss the accuracy and reliability of experimental data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087BF173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D2C559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34E9CD76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Compare data collected in small groups to class sets of data.</w:t>
            </w:r>
          </w:p>
        </w:tc>
      </w:tr>
    </w:tbl>
    <w:p w14:paraId="15EA8A7E" w14:textId="77777777" w:rsidR="00952506" w:rsidRDefault="00952506" w:rsidP="00952506">
      <w:pPr>
        <w:pStyle w:val="ExampleSeparator"/>
      </w:pPr>
    </w:p>
    <w:p w14:paraId="61CFC2B6" w14:textId="77777777" w:rsidR="00952506" w:rsidRDefault="00952506" w:rsidP="00952506">
      <w:pPr>
        <w:pStyle w:val="ListParagraph"/>
        <w:numPr>
          <w:ilvl w:val="0"/>
          <w:numId w:val="5"/>
        </w:numPr>
        <w:spacing w:after="120"/>
        <w:ind w:left="397" w:hanging="397"/>
      </w:pPr>
      <w:proofErr w:type="spellStart"/>
      <w:r>
        <w:t>Analyse</w:t>
      </w:r>
      <w:proofErr w:type="spellEnd"/>
      <w:r>
        <w:t xml:space="preserve"> data collected from a range of student investigations to look for patterns and test whether data is consistent with an initial prediction</w:t>
      </w:r>
    </w:p>
    <w:p w14:paraId="7A6DB022" w14:textId="77777777" w:rsidR="00952506" w:rsidRDefault="00952506" w:rsidP="00952506">
      <w:pPr>
        <w:pStyle w:val="Heading5"/>
      </w:pPr>
      <w:r>
        <w:t>Data science 1 in context</w:t>
      </w:r>
    </w:p>
    <w:p w14:paraId="5D0AF765" w14:textId="77777777" w:rsidR="00952506" w:rsidRDefault="00952506" w:rsidP="00952506">
      <w:pPr>
        <w:pStyle w:val="ListParagraph"/>
        <w:keepNext/>
        <w:keepLines/>
        <w:numPr>
          <w:ilvl w:val="0"/>
          <w:numId w:val="6"/>
        </w:numPr>
        <w:spacing w:after="40"/>
        <w:ind w:left="397" w:hanging="397"/>
      </w:pPr>
      <w:r>
        <w:t>Create a model that can be used to explain an observable phenomenon</w:t>
      </w:r>
    </w:p>
    <w:tbl>
      <w:tblPr>
        <w:tblStyle w:val="ExampleTable"/>
        <w:tblW w:w="9000" w:type="dxa"/>
        <w:tblInd w:w="397" w:type="dxa"/>
        <w:tblLook w:val="04A0" w:firstRow="1" w:lastRow="0" w:firstColumn="1" w:lastColumn="0" w:noHBand="0" w:noVBand="1"/>
      </w:tblPr>
      <w:tblGrid>
        <w:gridCol w:w="9000"/>
      </w:tblGrid>
      <w:tr w:rsidR="00952506" w14:paraId="07D997F2" w14:textId="77777777" w:rsidTr="00972151">
        <w:tc>
          <w:tcPr>
            <w:tcW w:w="0" w:type="auto"/>
            <w:shd w:val="clear" w:color="auto" w:fill="F2F4F7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C1BEE1" w14:textId="77777777" w:rsidR="00952506" w:rsidRDefault="00952506" w:rsidP="00972151">
            <w:pPr>
              <w:keepNext/>
              <w:spacing w:before="240" w:after="24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Example(s):</w:t>
            </w:r>
          </w:p>
          <w:p w14:paraId="0BC46168" w14:textId="77777777" w:rsidR="00952506" w:rsidRDefault="00952506" w:rsidP="00972151">
            <w:pPr>
              <w:pStyle w:val="Exampleitem"/>
              <w:rPr>
                <w:color w:val="000000"/>
              </w:rPr>
            </w:pPr>
            <w:r>
              <w:rPr>
                <w:color w:val="000000"/>
              </w:rPr>
              <w:t>A scientific model can be a visual, mathematical or computer model.</w:t>
            </w:r>
          </w:p>
        </w:tc>
      </w:tr>
    </w:tbl>
    <w:p w14:paraId="77AA6DC4" w14:textId="77777777" w:rsidR="00E028F5" w:rsidRDefault="00E028F5"/>
    <w:sectPr w:rsidR="00E028F5" w:rsidSect="00631F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34"/>
    <w:multiLevelType w:val="hybridMultilevel"/>
    <w:tmpl w:val="00000034"/>
    <w:lvl w:ilvl="0" w:tplc="4A981A0C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C226C6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6E60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ACB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0252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CADE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B48D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163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960D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35"/>
    <w:multiLevelType w:val="hybridMultilevel"/>
    <w:tmpl w:val="00000035"/>
    <w:lvl w:ilvl="0" w:tplc="76980A2C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758601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72D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5AFF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C53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76D8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6C2D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DE1E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6805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36"/>
    <w:multiLevelType w:val="hybridMultilevel"/>
    <w:tmpl w:val="00000036"/>
    <w:lvl w:ilvl="0" w:tplc="BC3CE0FC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C59EC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801E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1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C49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8A8A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8A49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80D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04D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7"/>
    <w:multiLevelType w:val="hybridMultilevel"/>
    <w:tmpl w:val="00000037"/>
    <w:lvl w:ilvl="0" w:tplc="72407B6A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EDF6B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3C5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E2D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DE8D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4C2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26F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4ACF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A06E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8"/>
    <w:multiLevelType w:val="hybridMultilevel"/>
    <w:tmpl w:val="00000038"/>
    <w:lvl w:ilvl="0" w:tplc="14600F16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20A831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E6C2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D068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36E5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C6B2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7C12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9802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A419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9"/>
    <w:multiLevelType w:val="hybridMultilevel"/>
    <w:tmpl w:val="00000039"/>
    <w:lvl w:ilvl="0" w:tplc="CED8F23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</w:rPr>
    </w:lvl>
    <w:lvl w:ilvl="1" w:tplc="D24C61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5A11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D8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C8B4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6CEE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0070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4054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AA0E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46497590">
    <w:abstractNumId w:val="0"/>
  </w:num>
  <w:num w:numId="2" w16cid:durableId="1211191597">
    <w:abstractNumId w:val="1"/>
  </w:num>
  <w:num w:numId="3" w16cid:durableId="646521270">
    <w:abstractNumId w:val="2"/>
  </w:num>
  <w:num w:numId="4" w16cid:durableId="1080179060">
    <w:abstractNumId w:val="3"/>
  </w:num>
  <w:num w:numId="5" w16cid:durableId="87582376">
    <w:abstractNumId w:val="4"/>
  </w:num>
  <w:num w:numId="6" w16cid:durableId="513569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06"/>
    <w:rsid w:val="00004394"/>
    <w:rsid w:val="00011A6B"/>
    <w:rsid w:val="0009454E"/>
    <w:rsid w:val="000C5280"/>
    <w:rsid w:val="000D333B"/>
    <w:rsid w:val="000E1541"/>
    <w:rsid w:val="000F1B1F"/>
    <w:rsid w:val="00144864"/>
    <w:rsid w:val="001F4BEB"/>
    <w:rsid w:val="00200E4B"/>
    <w:rsid w:val="002204B8"/>
    <w:rsid w:val="00220540"/>
    <w:rsid w:val="0022396F"/>
    <w:rsid w:val="00236F10"/>
    <w:rsid w:val="00257B58"/>
    <w:rsid w:val="002637A0"/>
    <w:rsid w:val="002B7BFA"/>
    <w:rsid w:val="002F61F5"/>
    <w:rsid w:val="002F77CB"/>
    <w:rsid w:val="00303B5B"/>
    <w:rsid w:val="00314227"/>
    <w:rsid w:val="00330FC9"/>
    <w:rsid w:val="0034584D"/>
    <w:rsid w:val="00364C65"/>
    <w:rsid w:val="004108A8"/>
    <w:rsid w:val="00421583"/>
    <w:rsid w:val="00432810"/>
    <w:rsid w:val="004868CD"/>
    <w:rsid w:val="00490AB5"/>
    <w:rsid w:val="004B4E88"/>
    <w:rsid w:val="004C20B8"/>
    <w:rsid w:val="004C56B5"/>
    <w:rsid w:val="00503AC4"/>
    <w:rsid w:val="00510B23"/>
    <w:rsid w:val="00515A0C"/>
    <w:rsid w:val="00516879"/>
    <w:rsid w:val="00531B9D"/>
    <w:rsid w:val="00534385"/>
    <w:rsid w:val="00536741"/>
    <w:rsid w:val="00552CD0"/>
    <w:rsid w:val="005A2615"/>
    <w:rsid w:val="005A50C6"/>
    <w:rsid w:val="005F6633"/>
    <w:rsid w:val="006142D1"/>
    <w:rsid w:val="00631445"/>
    <w:rsid w:val="00631FED"/>
    <w:rsid w:val="00637562"/>
    <w:rsid w:val="006A30ED"/>
    <w:rsid w:val="006E3389"/>
    <w:rsid w:val="006E60C2"/>
    <w:rsid w:val="007834C2"/>
    <w:rsid w:val="007C0129"/>
    <w:rsid w:val="007C0F1F"/>
    <w:rsid w:val="007C294B"/>
    <w:rsid w:val="007E0B56"/>
    <w:rsid w:val="007E7F33"/>
    <w:rsid w:val="00802675"/>
    <w:rsid w:val="00814DD8"/>
    <w:rsid w:val="008245F1"/>
    <w:rsid w:val="00852C53"/>
    <w:rsid w:val="00863B9D"/>
    <w:rsid w:val="008D3C36"/>
    <w:rsid w:val="00944629"/>
    <w:rsid w:val="00952506"/>
    <w:rsid w:val="009B4BD6"/>
    <w:rsid w:val="009E13F2"/>
    <w:rsid w:val="009E3DB2"/>
    <w:rsid w:val="009E4AB8"/>
    <w:rsid w:val="009F0520"/>
    <w:rsid w:val="00A04528"/>
    <w:rsid w:val="00A07CC0"/>
    <w:rsid w:val="00A30CEE"/>
    <w:rsid w:val="00A56BF7"/>
    <w:rsid w:val="00A6128D"/>
    <w:rsid w:val="00A825C8"/>
    <w:rsid w:val="00A859C5"/>
    <w:rsid w:val="00B62D50"/>
    <w:rsid w:val="00B70E0B"/>
    <w:rsid w:val="00B76F20"/>
    <w:rsid w:val="00BC4E46"/>
    <w:rsid w:val="00BD3AB1"/>
    <w:rsid w:val="00BE3DE5"/>
    <w:rsid w:val="00C31779"/>
    <w:rsid w:val="00C33837"/>
    <w:rsid w:val="00C4232D"/>
    <w:rsid w:val="00C879A2"/>
    <w:rsid w:val="00C879CD"/>
    <w:rsid w:val="00CB3E3F"/>
    <w:rsid w:val="00CC149D"/>
    <w:rsid w:val="00CF2338"/>
    <w:rsid w:val="00CF63F9"/>
    <w:rsid w:val="00D15A6F"/>
    <w:rsid w:val="00D62CA6"/>
    <w:rsid w:val="00DA2D47"/>
    <w:rsid w:val="00DB34A9"/>
    <w:rsid w:val="00DB3532"/>
    <w:rsid w:val="00DE3F25"/>
    <w:rsid w:val="00DE5036"/>
    <w:rsid w:val="00DF3359"/>
    <w:rsid w:val="00E028F5"/>
    <w:rsid w:val="00E31052"/>
    <w:rsid w:val="00E753EF"/>
    <w:rsid w:val="00EA0814"/>
    <w:rsid w:val="00EA7EC0"/>
    <w:rsid w:val="00EB3E75"/>
    <w:rsid w:val="00EC3150"/>
    <w:rsid w:val="00EC33CF"/>
    <w:rsid w:val="00F06A1C"/>
    <w:rsid w:val="00F26AFA"/>
    <w:rsid w:val="00F33E88"/>
    <w:rsid w:val="00F45C4E"/>
    <w:rsid w:val="00F74079"/>
    <w:rsid w:val="00F960A1"/>
    <w:rsid w:val="00FC0288"/>
    <w:rsid w:val="00FC2EDD"/>
    <w:rsid w:val="00FD7BB9"/>
    <w:rsid w:val="00FE450A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1ADA5"/>
  <w15:chartTrackingRefBased/>
  <w15:docId w15:val="{2A9AE0A8-4027-8046-BDC3-07A2035A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06"/>
    <w:pPr>
      <w:spacing w:after="160" w:line="276" w:lineRule="auto"/>
    </w:pPr>
    <w:rPr>
      <w:rFonts w:ascii="Arial" w:eastAsia="Arial" w:hAnsi="Arial" w:cs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52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52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952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5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5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5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5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5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506"/>
    <w:rPr>
      <w:b/>
      <w:bCs/>
      <w:smallCaps/>
      <w:color w:val="0F4761" w:themeColor="accent1" w:themeShade="BF"/>
      <w:spacing w:val="5"/>
    </w:rPr>
  </w:style>
  <w:style w:type="table" w:customStyle="1" w:styleId="ExampleTable">
    <w:name w:val="ExampleTable"/>
    <w:rsid w:val="00952506"/>
    <w:pPr>
      <w:spacing w:after="40"/>
    </w:pPr>
    <w:rPr>
      <w:rFonts w:ascii="Arial" w:eastAsia="Arial" w:hAnsi="Arial" w:cs="Arial"/>
      <w:sz w:val="22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xampleSeparator">
    <w:name w:val="ExampleSeparator"/>
    <w:rsid w:val="00952506"/>
    <w:rPr>
      <w:rFonts w:ascii="Arial" w:eastAsia="Arial" w:hAnsi="Arial" w:cs="Arial"/>
      <w:sz w:val="6"/>
      <w:szCs w:val="20"/>
      <w:lang w:val="en-US"/>
    </w:rPr>
  </w:style>
  <w:style w:type="paragraph" w:customStyle="1" w:styleId="Exampleitem">
    <w:name w:val="Example item"/>
    <w:rsid w:val="00952506"/>
    <w:pPr>
      <w:spacing w:before="240" w:after="240"/>
    </w:pPr>
    <w:rPr>
      <w:rFonts w:ascii="Arial" w:eastAsia="Arial" w:hAnsi="Arial" w:cs="Arial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riculum.nsw.edu.au/learning-areas/science/science-7-10-2023/content/stage-4/faa7a5c228" TargetMode="External"/><Relationship Id="rId5" Type="http://schemas.openxmlformats.org/officeDocument/2006/relationships/hyperlink" Target="https://curriculum.nsw.edu.au/learning-areas/science/science-7-10-2023/content/stage-4/faa7a5c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Haynes</dc:creator>
  <cp:keywords/>
  <dc:description/>
  <cp:lastModifiedBy>Philip Haynes</cp:lastModifiedBy>
  <cp:revision>1</cp:revision>
  <dcterms:created xsi:type="dcterms:W3CDTF">2025-03-06T00:41:00Z</dcterms:created>
  <dcterms:modified xsi:type="dcterms:W3CDTF">2025-03-06T00:44:00Z</dcterms:modified>
</cp:coreProperties>
</file>