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2"/>
          <w:sz-cs w:val="32"/>
          <w:spacing w:val="0"/>
        </w:rPr>
        <w:t xml:space="preserve"/>
      </w:r>
    </w:p>
    <w:p>
      <w:pPr/>
      <w:r>
        <w:rPr>
          <w:rFonts w:ascii="Helvetica" w:hAnsi="Helvetica" w:cs="Helvetica"/>
          <w:sz w:val="48"/>
          <w:sz-cs w:val="48"/>
        </w:rPr>
        <w:t xml:space="preserve">Suitability Statement: Platform Product and Solution Advisors</w:t>
      </w:r>
    </w:p>
    <w:p>
      <w:pPr>
        <w:spacing w:after="480"/>
      </w:pPr>
      <w:r>
        <w:rPr>
          <w:rFonts w:ascii="Lucida Grande" w:hAnsi="Lucida Grande" w:cs="Lucida Grande"/>
          <w:sz w:val="32"/>
          <w:sz-cs w:val="32"/>
          <w:spacing w:val="0"/>
          <w:color w:val="262626"/>
        </w:rPr>
        <w:t xml:space="preserve">Mr Haynes has been designing systems capable of operating with a continuous Authority to Operate (cATO) up to the SECRET level for the past four years, particularly in the context of deployable military systems. His focus on cATO was originally shaped by his experiences as a software architect with Northrop Grumman, where he delivered PROTECTED and SECRET cyber systems to Defence, emphasizing the imperative for a delivery capability that surpasses tech companies while maintaining military security postures.</w:t>
      </w:r>
    </w:p>
    <w:p>
      <w:pPr/>
      <w:r>
        <w:rPr>
          <w:rFonts w:ascii="Times" w:hAnsi="Times" w:cs="Times"/>
          <w:sz w:val="32"/>
          <w:sz-cs w:val="32"/>
          <w:spacing w:val="0"/>
        </w:rPr>
        <w:t xml:space="preserve"/>
      </w:r>
    </w:p>
    <w:p>
      <w:pPr>
        <w:spacing w:after="480"/>
      </w:pPr>
      <w:r>
        <w:rPr>
          <w:rFonts w:ascii="Lucida Grande" w:hAnsi="Lucida Grande" w:cs="Lucida Grande"/>
          <w:sz w:val="32"/>
          <w:sz-cs w:val="32"/>
          <w:spacing w:val="0"/>
          <w:color w:val="262626"/>
        </w:rPr>
        <w:t xml:space="preserve">Mr Haynes’s original cATO approaches were inspired by the US DoD Software Modernisation program and Northrop Grumman’s initiatives with DevSecOps, which informed aspects of the B21 and Ground-Based Strategic Deterrent programs. His consulting engagements in the context of defence prime contracting into Defence involved examining Azure integration and private clouds.</w:t>
      </w:r>
    </w:p>
    <w:p>
      <w:pPr/>
      <w:r>
        <w:rPr>
          <w:rFonts w:ascii="Times" w:hAnsi="Times" w:cs="Times"/>
          <w:sz w:val="32"/>
          <w:sz-cs w:val="32"/>
          <w:spacing w:val="0"/>
        </w:rPr>
        <w:t xml:space="preserve"/>
      </w:r>
    </w:p>
    <w:p>
      <w:pPr>
        <w:spacing w:after="480"/>
      </w:pPr>
      <w:r>
        <w:rPr>
          <w:rFonts w:ascii="Lucida Grande" w:hAnsi="Lucida Grande" w:cs="Lucida Grande"/>
          <w:sz w:val="32"/>
          <w:sz-cs w:val="32"/>
          <w:spacing w:val="0"/>
          <w:color w:val="262626"/>
        </w:rPr>
        <w:t xml:space="preserve">Mr Haynes’s most recent engagement has been in response to a requirement to support Naval Blue water operations up to a SECRET level, as measured by an ISM IRAP assessment. New, fully software-defined approaches have emerged, providing a full end-to-end cATO capability within private and public clouds. These approaches incorporate state-of-the-art mesh networking, advanced micro virtualisation, and integral CI/CD and software development/supply chain features.</w:t>
      </w:r>
    </w:p>
    <w:p>
      <w:pPr/>
      <w:r>
        <w:rPr>
          <w:rFonts w:ascii="Times" w:hAnsi="Times" w:cs="Times"/>
          <w:sz w:val="32"/>
          <w:sz-cs w:val="32"/>
          <w:spacing w:val="0"/>
        </w:rPr>
        <w:t xml:space="preserve"/>
      </w:r>
    </w:p>
    <w:p>
      <w:pPr>
        <w:spacing w:after="480"/>
      </w:pPr>
      <w:r>
        <w:rPr>
          <w:rFonts w:ascii="Lucida Grande" w:hAnsi="Lucida Grande" w:cs="Lucida Grande"/>
          <w:sz w:val="32"/>
          <w:sz-cs w:val="32"/>
          <w:spacing w:val="0"/>
          <w:color w:val="262626"/>
        </w:rPr>
        <w:t xml:space="preserve">Mr Haynes has developed designs with a range of stakeholders, particularly small development teams, to ensure they are executable and support accelerated capability delivery. These designs integrate with an organisation-wide security capability without requiring engineers to engage with bureaucratic security processes.</w:t>
      </w:r>
    </w:p>
    <w:p>
      <w:pPr/>
      <w:r>
        <w:rPr>
          <w:rFonts w:ascii="Times" w:hAnsi="Times" w:cs="Times"/>
          <w:sz w:val="32"/>
          <w:sz-cs w:val="32"/>
          <w:spacing w:val="0"/>
        </w:rPr>
        <w:t xml:space="preserve"/>
      </w:r>
    </w:p>
    <w:p>
      <w:pPr/>
      <w:r>
        <w:rPr>
          <w:rFonts w:ascii="Helvetica" w:hAnsi="Helvetica" w:cs="Helvetica"/>
          <w:sz w:val="36"/>
          <w:sz-cs w:val="36"/>
        </w:rPr>
        <w:t xml:space="preserve">Addressing Specific Criteria:</w:t>
      </w:r>
    </w:p>
    <w:p>
      <w:pPr>
        <w:ind w:left="720" w:first-line="-720"/>
      </w:pPr>
      <w:r>
        <w:rPr>
          <w:rFonts w:ascii="Lucida Grande" w:hAnsi="Lucida Grande" w:cs="Lucida Grande"/>
          <w:sz w:val="32"/>
          <w:sz-cs w:val="32"/>
          <w:b/>
          <w:color w:val="262626"/>
        </w:rPr>
        <w:t xml:space="preserve"/>
        <w:tab/>
        <w:t xml:space="preserve">1</w:t>
        <w:tab/>
        <w:t xml:space="preserve"/>
      </w:r>
      <w:r>
        <w:rPr>
          <w:rFonts w:ascii="Lucida Grande" w:hAnsi="Lucida Grande" w:cs="Lucida Grande"/>
          <w:sz w:val="32"/>
          <w:sz-cs w:val="32"/>
          <w:b/>
          <w:spacing w:val="0"/>
          <w:color w:val="262626"/>
        </w:rPr>
        <w:t xml:space="preserve">Experience in gathering and translation of service definitions into technical requirements applicable to research and development activities:</w:t>
      </w:r>
      <w:r>
        <w:rPr>
          <w:rFonts w:ascii="Lucida Grande" w:hAnsi="Lucida Grande" w:cs="Lucida Grande"/>
          <w:sz w:val="32"/>
          <w:sz-cs w:val="32"/>
          <w:spacing w:val="0"/>
          <w:color w:val="262626"/>
        </w:rPr>
        <w:t xml:space="preserve"/>
        <w:br/>
        <w:t xml:space="preserve">Mr Haynes has extensive experience in translating service definitions into technical requirements, particularly in the context of deployable military systems and advanced cyber security capabilities.</w:t>
        <w:br/>
        <w:t xml:space="preserve"/>
      </w:r>
      <w:r>
        <w:rPr>
          <w:rFonts w:ascii="Lucida Grande" w:hAnsi="Lucida Grande" w:cs="Lucida Grande"/>
          <w:sz w:val="32"/>
          <w:sz-cs w:val="32"/>
          <w:spacing w:val="0"/>
          <w:color w:val="343434"/>
        </w:rPr>
        <w:t xml:space="preserve"/>
      </w:r>
    </w:p>
    <w:p>
      <w:pPr>
        <w:ind w:left="720" w:first-line="-720"/>
      </w:pPr>
      <w:r>
        <w:rPr>
          <w:rFonts w:ascii="Lucida Grande" w:hAnsi="Lucida Grande" w:cs="Lucida Grande"/>
          <w:sz w:val="32"/>
          <w:sz-cs w:val="32"/>
          <w:b/>
          <w:color w:val="262626"/>
        </w:rPr>
        <w:t xml:space="preserve"/>
        <w:tab/>
        <w:t xml:space="preserve">2</w:t>
        <w:tab/>
        <w:t xml:space="preserve"/>
      </w:r>
      <w:r>
        <w:rPr>
          <w:rFonts w:ascii="Lucida Grande" w:hAnsi="Lucida Grande" w:cs="Lucida Grande"/>
          <w:sz w:val="32"/>
          <w:sz-cs w:val="32"/>
          <w:b/>
          <w:spacing w:val="0"/>
          <w:color w:val="262626"/>
        </w:rPr>
        <w:t xml:space="preserve">Highly developed internal and external partner and relationship management skills:</w:t>
      </w:r>
      <w:r>
        <w:rPr>
          <w:rFonts w:ascii="Lucida Grande" w:hAnsi="Lucida Grande" w:cs="Lucida Grande"/>
          <w:sz w:val="32"/>
          <w:sz-cs w:val="32"/>
          <w:spacing w:val="0"/>
          <w:color w:val="262626"/>
        </w:rPr>
        <w:t xml:space="preserve"/>
        <w:br/>
        <w:t xml:space="preserve">Mr Haynes has successfully collaborated with a range of stakeholders, including small development teams and larger defence prime contractors, ensuring effective relationship management and alignment with project goals.</w:t>
        <w:br/>
        <w:t xml:space="preserve"/>
      </w:r>
      <w:r>
        <w:rPr>
          <w:rFonts w:ascii="Lucida Grande" w:hAnsi="Lucida Grande" w:cs="Lucida Grande"/>
          <w:sz w:val="32"/>
          <w:sz-cs w:val="32"/>
          <w:spacing w:val="0"/>
          <w:color w:val="343434"/>
        </w:rPr>
        <w:t xml:space="preserve"/>
      </w:r>
    </w:p>
    <w:p>
      <w:pPr>
        <w:ind w:left="720" w:first-line="-720"/>
      </w:pPr>
      <w:r>
        <w:rPr>
          <w:rFonts w:ascii="Lucida Grande" w:hAnsi="Lucida Grande" w:cs="Lucida Grande"/>
          <w:sz w:val="32"/>
          <w:sz-cs w:val="32"/>
          <w:b/>
          <w:color w:val="262626"/>
        </w:rPr>
        <w:t xml:space="preserve"/>
        <w:tab/>
        <w:t xml:space="preserve">3</w:t>
        <w:tab/>
        <w:t xml:space="preserve"/>
      </w:r>
      <w:r>
        <w:rPr>
          <w:rFonts w:ascii="Lucida Grande" w:hAnsi="Lucida Grande" w:cs="Lucida Grande"/>
          <w:sz w:val="32"/>
          <w:sz-cs w:val="32"/>
          <w:b/>
          <w:spacing w:val="0"/>
          <w:color w:val="262626"/>
        </w:rPr>
        <w:t xml:space="preserve">Experience in security and capability system implementations within cloud tenants and environments, both public and private:</w:t>
      </w:r>
      <w:r>
        <w:rPr>
          <w:rFonts w:ascii="Lucida Grande" w:hAnsi="Lucida Grande" w:cs="Lucida Grande"/>
          <w:sz w:val="32"/>
          <w:sz-cs w:val="32"/>
          <w:spacing w:val="0"/>
          <w:color w:val="262626"/>
        </w:rPr>
        <w:t xml:space="preserve"/>
        <w:br/>
        <w:t xml:space="preserve">His work includes designing and implementing security and capability systems within both public and private cloud environments, with a focus on continuous Authority to Operate (cATO) up to the SECRET level.</w:t>
        <w:br/>
        <w:t xml:space="preserve"/>
      </w:r>
      <w:r>
        <w:rPr>
          <w:rFonts w:ascii="Lucida Grande" w:hAnsi="Lucida Grande" w:cs="Lucida Grande"/>
          <w:sz w:val="32"/>
          <w:sz-cs w:val="32"/>
          <w:spacing w:val="0"/>
          <w:color w:val="343434"/>
        </w:rPr>
        <w:t xml:space="preserve"/>
      </w:r>
    </w:p>
    <w:p>
      <w:pPr>
        <w:ind w:left="720" w:first-line="-720"/>
      </w:pPr>
      <w:r>
        <w:rPr>
          <w:rFonts w:ascii="Lucida Grande" w:hAnsi="Lucida Grande" w:cs="Lucida Grande"/>
          <w:sz w:val="32"/>
          <w:sz-cs w:val="32"/>
          <w:b/>
          <w:color w:val="262626"/>
        </w:rPr>
        <w:t xml:space="preserve"/>
        <w:tab/>
        <w:t xml:space="preserve">4</w:t>
        <w:tab/>
        <w:t xml:space="preserve"/>
      </w:r>
      <w:r>
        <w:rPr>
          <w:rFonts w:ascii="Lucida Grande" w:hAnsi="Lucida Grande" w:cs="Lucida Grande"/>
          <w:sz w:val="32"/>
          <w:sz-cs w:val="32"/>
          <w:b/>
          <w:spacing w:val="0"/>
          <w:color w:val="262626"/>
        </w:rPr>
        <w:t xml:space="preserve">Experience in virtual machine blueprints, automated provisioning, and CI/CD pipelines, ideally within Continuous Authority to Operate (CATO) environments:</w:t>
      </w:r>
      <w:r>
        <w:rPr>
          <w:rFonts w:ascii="Lucida Grande" w:hAnsi="Lucida Grande" w:cs="Lucida Grande"/>
          <w:sz w:val="32"/>
          <w:sz-cs w:val="32"/>
          <w:spacing w:val="0"/>
          <w:color w:val="262626"/>
        </w:rPr>
        <w:t xml:space="preserve"/>
        <w:br/>
        <w:t xml:space="preserve">Mr Haynes has developed advanced solutions incorporating virtual machine blueprints, automated provisioning, and CI/CD pipelines, all within cATO environments, ensuring robust and secure system implementations.</w:t>
        <w:br/>
        <w:t xml:space="preserve"/>
      </w:r>
      <w:r>
        <w:rPr>
          <w:rFonts w:ascii="Lucida Grande" w:hAnsi="Lucida Grande" w:cs="Lucida Grande"/>
          <w:sz w:val="32"/>
          <w:sz-cs w:val="32"/>
          <w:spacing w:val="0"/>
          <w:color w:val="343434"/>
        </w:rPr>
        <w:t xml:space="preserve"/>
      </w:r>
    </w:p>
    <w:p>
      <w:pPr/>
      <w:r>
        <w:rPr>
          <w:rFonts w:ascii="Times" w:hAnsi="Times" w:cs="Times"/>
          <w:sz w:val="32"/>
          <w:sz-cs w:val="32"/>
          <w:spacing w:val="0"/>
        </w:rPr>
        <w:t xml:space="preserve"/>
      </w:r>
    </w:p>
    <w:p>
      <w:pPr/>
      <w:r>
        <w:rPr>
          <w:rFonts w:ascii="Times" w:hAnsi="Times" w:cs="Times"/>
          <w:sz w:val="32"/>
          <w:sz-cs w:val="32"/>
          <w:spacing w:val="0"/>
        </w:rPr>
        <w:t xml:space="preserve"/>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CocoaOOXMLWriter/2487.6</generator>
</meta>
</file>