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C9CED" w14:textId="7DEE4AB4" w:rsidR="0091579A" w:rsidRDefault="00727155" w:rsidP="0021325F">
      <w:pPr>
        <w:pStyle w:val="Heading1"/>
        <w:rPr>
          <w:lang w:eastAsia="en-AU"/>
        </w:rPr>
      </w:pPr>
      <w:bookmarkStart w:id="0" w:name="_Hlk167370418"/>
      <w:bookmarkStart w:id="1" w:name="_Hlk137713392"/>
      <w:r w:rsidRPr="00727155">
        <w:rPr>
          <w:lang w:eastAsia="en-AU"/>
        </w:rPr>
        <w:t>Science 7–10 (2023): Stage</w:t>
      </w:r>
      <w:r w:rsidR="0054136D">
        <w:rPr>
          <w:lang w:eastAsia="en-AU"/>
        </w:rPr>
        <w:t>s</w:t>
      </w:r>
      <w:r w:rsidRPr="00727155">
        <w:rPr>
          <w:lang w:eastAsia="en-AU"/>
        </w:rPr>
        <w:t xml:space="preserve"> 4 and 5</w:t>
      </w:r>
      <w:r w:rsidR="00912940">
        <w:rPr>
          <w:lang w:eastAsia="en-AU"/>
        </w:rPr>
        <w:t xml:space="preserve"> –</w:t>
      </w:r>
      <w:r w:rsidRPr="00727155">
        <w:rPr>
          <w:lang w:eastAsia="en-AU"/>
        </w:rPr>
        <w:t xml:space="preserve"> </w:t>
      </w:r>
      <w:r w:rsidR="00C6082B">
        <w:rPr>
          <w:lang w:eastAsia="en-AU"/>
        </w:rPr>
        <w:t xml:space="preserve">Advice on </w:t>
      </w:r>
      <w:r w:rsidR="00DB1B90">
        <w:rPr>
          <w:lang w:eastAsia="en-AU"/>
        </w:rPr>
        <w:t>n</w:t>
      </w:r>
      <w:r w:rsidR="00F012CA">
        <w:rPr>
          <w:lang w:eastAsia="en-AU"/>
        </w:rPr>
        <w:t>umeracy</w:t>
      </w:r>
    </w:p>
    <w:bookmarkEnd w:id="0"/>
    <w:p w14:paraId="344985DE" w14:textId="368889F0" w:rsidR="00011C20" w:rsidRDefault="00011C20" w:rsidP="003C718C">
      <w:pPr>
        <w:pStyle w:val="Heading2"/>
      </w:pPr>
      <w:r w:rsidRPr="00011C20">
        <w:t xml:space="preserve">Numeracy across the curriculum </w:t>
      </w:r>
    </w:p>
    <w:p w14:paraId="17F6B5E5" w14:textId="2ED1132B" w:rsidR="00C9124F" w:rsidRDefault="00C9124F" w:rsidP="008923A3">
      <w:r>
        <w:t>Numeracy involves understanding and applying mathematical knowledge and skills in a wide range of contexts. The application of mathematics across the curriculum enriches the study of other learning areas and helps to develop a broader and deeper understanding of numeracy.</w:t>
      </w:r>
    </w:p>
    <w:p w14:paraId="6EACD3E7" w14:textId="7D0A680B" w:rsidR="00C9124F" w:rsidRDefault="00C9124F" w:rsidP="008923A3">
      <w:r>
        <w:t>A numerate person (Hogan 2000) uses a blend of:</w:t>
      </w:r>
    </w:p>
    <w:p w14:paraId="774A2A38" w14:textId="0AE1ADD0" w:rsidR="00C9124F" w:rsidRDefault="00C9124F" w:rsidP="008923A3">
      <w:pPr>
        <w:pStyle w:val="Listdot"/>
      </w:pPr>
      <w:r>
        <w:t>mathematical knowledge: concepts and skills within mathematics</w:t>
      </w:r>
    </w:p>
    <w:p w14:paraId="7342965C" w14:textId="39FC128B" w:rsidR="00C9124F" w:rsidRDefault="00C9124F" w:rsidP="008923A3">
      <w:pPr>
        <w:pStyle w:val="Listdot"/>
      </w:pPr>
      <w:r>
        <w:t>contextual knowledge: to recognise and link mathematics to broader situations</w:t>
      </w:r>
    </w:p>
    <w:p w14:paraId="697035B7" w14:textId="060611D7" w:rsidR="00713D3E" w:rsidRDefault="00C9124F" w:rsidP="008923A3">
      <w:pPr>
        <w:pStyle w:val="Listdot"/>
      </w:pPr>
      <w:r>
        <w:t>strategic knowledge: to apply mathematics in situations and evaluate if the solution is reasonable.</w:t>
      </w:r>
      <w:r w:rsidR="00D12261" w:rsidRPr="00D12261">
        <w:rPr>
          <w:rStyle w:val="FootnoteReference"/>
        </w:rPr>
        <w:t xml:space="preserve"> </w:t>
      </w:r>
      <w:r w:rsidR="00D12261">
        <w:rPr>
          <w:rStyle w:val="FootnoteReference"/>
        </w:rPr>
        <w:footnoteReference w:id="1"/>
      </w:r>
    </w:p>
    <w:p w14:paraId="546302BA" w14:textId="0751DB72" w:rsidR="00BD7AC1" w:rsidRDefault="007005DD" w:rsidP="008923A3">
      <w:pPr>
        <w:widowControl/>
        <w:spacing w:before="120"/>
        <w:sectPr w:rsidR="00BD7AC1" w:rsidSect="00A755F1">
          <w:footerReference w:type="default" r:id="rId11"/>
          <w:headerReference w:type="first" r:id="rId12"/>
          <w:footerReference w:type="first" r:id="rId13"/>
          <w:pgSz w:w="11906" w:h="16838"/>
          <w:pgMar w:top="1440" w:right="1440" w:bottom="1440" w:left="1440" w:header="720" w:footer="720" w:gutter="0"/>
          <w:cols w:space="720"/>
          <w:titlePg/>
          <w:docGrid w:linePitch="360"/>
        </w:sectPr>
      </w:pPr>
      <w:r w:rsidRPr="007005DD">
        <w:t>Numeracy is a fundamental skill that strengthens learning across all</w:t>
      </w:r>
      <w:r w:rsidR="009F42C6">
        <w:t xml:space="preserve"> NSW</w:t>
      </w:r>
      <w:r w:rsidRPr="007005DD">
        <w:t xml:space="preserve"> </w:t>
      </w:r>
      <w:r w:rsidR="00415579">
        <w:t>C</w:t>
      </w:r>
      <w:r w:rsidRPr="007005DD">
        <w:t>urriculum areas. While Mathematics provides the foundation for explicit numeracy instruction, other learning areas also play a crucial role. These areas offer opportunities to contextualise, solidify and extend numeracy concepts as students embrace activities rich in numeracy demands.</w:t>
      </w:r>
    </w:p>
    <w:p w14:paraId="606263A1" w14:textId="6688F1F7" w:rsidR="0020433D" w:rsidRDefault="00E66AD1" w:rsidP="000C4CD7">
      <w:pPr>
        <w:pStyle w:val="Heading2"/>
      </w:pPr>
      <w:r w:rsidRPr="00E66AD1">
        <w:lastRenderedPageBreak/>
        <w:t xml:space="preserve">Identifying opportunities for numeracy </w:t>
      </w:r>
      <w:r w:rsidR="0020433D">
        <w:t xml:space="preserve">in </w:t>
      </w:r>
      <w:proofErr w:type="gramStart"/>
      <w:r w:rsidR="002F3C7C">
        <w:t>Science</w:t>
      </w:r>
      <w:proofErr w:type="gramEnd"/>
      <w:r w:rsidR="00A17EBD" w:rsidRPr="00A17EBD">
        <w:t xml:space="preserve"> 7–10</w:t>
      </w:r>
    </w:p>
    <w:p w14:paraId="1019D4CE" w14:textId="62B8A608" w:rsidR="1F42C30F" w:rsidRPr="00826AC0" w:rsidRDefault="007A4459" w:rsidP="74ACFE86">
      <w:r w:rsidRPr="007A4459">
        <w:t xml:space="preserve">Students have opportunities to develop </w:t>
      </w:r>
      <w:r w:rsidR="005D19E9">
        <w:t xml:space="preserve">their </w:t>
      </w:r>
      <w:r w:rsidRPr="007A4459">
        <w:t xml:space="preserve">numeracy capability as they investigate concepts fundamental to </w:t>
      </w:r>
      <w:r w:rsidR="002F3C7C">
        <w:t>science</w:t>
      </w:r>
      <w:r w:rsidRPr="007A4459">
        <w:t xml:space="preserve">. </w:t>
      </w:r>
      <w:r w:rsidR="00A755F1">
        <w:t xml:space="preserve">Below </w:t>
      </w:r>
      <w:r w:rsidRPr="007A4459">
        <w:t xml:space="preserve">are examples of how mathematical knowledge and skills can be addressed in </w:t>
      </w:r>
      <w:proofErr w:type="gramStart"/>
      <w:r w:rsidR="002F3C7C">
        <w:t>Science</w:t>
      </w:r>
      <w:proofErr w:type="gramEnd"/>
      <w:r w:rsidR="002A5667">
        <w:t xml:space="preserve"> 7–10.</w:t>
      </w:r>
    </w:p>
    <w:p w14:paraId="511C1F5F" w14:textId="5967BC40" w:rsidR="7884D7FB" w:rsidRDefault="1990CC5A" w:rsidP="008821F1">
      <w:pPr>
        <w:pStyle w:val="Heading3"/>
        <w:rPr>
          <w:rStyle w:val="Heading2Char"/>
          <w:b/>
          <w:bCs/>
          <w:sz w:val="30"/>
          <w:szCs w:val="30"/>
        </w:rPr>
      </w:pPr>
      <w:r w:rsidRPr="00711ACD">
        <w:t>Example 1</w:t>
      </w:r>
      <w:r w:rsidR="00BF2E85" w:rsidRPr="00711ACD">
        <w:t>:</w:t>
      </w:r>
      <w:r w:rsidR="00E62143" w:rsidRPr="00711ACD">
        <w:t xml:space="preserve"> </w:t>
      </w:r>
      <w:r w:rsidR="006B1F55" w:rsidRPr="006B1F55">
        <w:rPr>
          <w:rStyle w:val="Heading2Char"/>
          <w:b/>
          <w:bCs/>
          <w:sz w:val="30"/>
          <w:szCs w:val="30"/>
        </w:rPr>
        <w:t>Using estimation and measurement in scientific investigations (Stage 4)</w:t>
      </w:r>
    </w:p>
    <w:tbl>
      <w:tblPr>
        <w:tblStyle w:val="TableGrid"/>
        <w:tblW w:w="14029" w:type="dxa"/>
        <w:tblBorders>
          <w:insideH w:val="single" w:sz="6" w:space="0" w:color="auto"/>
          <w:insideV w:val="single" w:sz="6" w:space="0" w:color="auto"/>
        </w:tblBorders>
        <w:tblLook w:val="04A0" w:firstRow="1" w:lastRow="0" w:firstColumn="1" w:lastColumn="0" w:noHBand="0" w:noVBand="1"/>
      </w:tblPr>
      <w:tblGrid>
        <w:gridCol w:w="1980"/>
        <w:gridCol w:w="12049"/>
      </w:tblGrid>
      <w:tr w:rsidR="0992B3AA" w14:paraId="29E41C44" w14:textId="77777777" w:rsidTr="00A755F1">
        <w:trPr>
          <w:trHeight w:val="340"/>
        </w:trPr>
        <w:tc>
          <w:tcPr>
            <w:tcW w:w="1980" w:type="dxa"/>
            <w:shd w:val="clear" w:color="auto" w:fill="002664"/>
          </w:tcPr>
          <w:p w14:paraId="7B71C445" w14:textId="2EFF55D1" w:rsidR="6944BD1A" w:rsidRPr="00A755F1" w:rsidRDefault="6944BD1A" w:rsidP="00F23BFA">
            <w:pPr>
              <w:tabs>
                <w:tab w:val="left" w:pos="1690"/>
              </w:tabs>
              <w:spacing w:before="120" w:after="120"/>
              <w:rPr>
                <w:rFonts w:cs="Arial"/>
                <w:b/>
                <w:bCs/>
                <w:color w:val="FFFFFF" w:themeColor="background1"/>
                <w:szCs w:val="20"/>
              </w:rPr>
            </w:pPr>
            <w:r w:rsidRPr="00A755F1">
              <w:rPr>
                <w:rFonts w:cs="Arial"/>
                <w:b/>
                <w:bCs/>
                <w:color w:val="FFFFFF" w:themeColor="background1"/>
                <w:szCs w:val="20"/>
              </w:rPr>
              <w:t>Focus area</w:t>
            </w:r>
            <w:r w:rsidR="00F31244" w:rsidRPr="00A755F1">
              <w:rPr>
                <w:rFonts w:cs="Arial"/>
                <w:b/>
                <w:bCs/>
                <w:color w:val="FFFFFF" w:themeColor="background1"/>
                <w:szCs w:val="20"/>
              </w:rPr>
              <w:t>s</w:t>
            </w:r>
          </w:p>
        </w:tc>
        <w:tc>
          <w:tcPr>
            <w:tcW w:w="12049" w:type="dxa"/>
          </w:tcPr>
          <w:p w14:paraId="67F2CE34" w14:textId="75ECE37F" w:rsidR="00941183" w:rsidRDefault="00F31244" w:rsidP="00F23BFA">
            <w:pPr>
              <w:tabs>
                <w:tab w:val="left" w:pos="1690"/>
              </w:tabs>
              <w:spacing w:before="120" w:after="120"/>
              <w:rPr>
                <w:rFonts w:cs="Arial"/>
                <w:color w:val="000000" w:themeColor="text1"/>
                <w:szCs w:val="20"/>
              </w:rPr>
            </w:pPr>
            <w:r w:rsidRPr="00F31244">
              <w:rPr>
                <w:rFonts w:cs="Arial"/>
                <w:color w:val="000000" w:themeColor="text1"/>
                <w:szCs w:val="20"/>
              </w:rPr>
              <w:t xml:space="preserve">Observing the </w:t>
            </w:r>
            <w:r w:rsidR="00C276CC">
              <w:rPr>
                <w:rFonts w:cs="Arial"/>
                <w:color w:val="000000" w:themeColor="text1"/>
                <w:szCs w:val="20"/>
              </w:rPr>
              <w:t>U</w:t>
            </w:r>
            <w:r w:rsidRPr="00F31244">
              <w:rPr>
                <w:rFonts w:cs="Arial"/>
                <w:color w:val="000000" w:themeColor="text1"/>
                <w:szCs w:val="20"/>
              </w:rPr>
              <w:t>niverse</w:t>
            </w:r>
          </w:p>
          <w:p w14:paraId="158244E8" w14:textId="0582047C" w:rsidR="6944BD1A" w:rsidRPr="00AF0E0B" w:rsidRDefault="00F31244" w:rsidP="00F23BFA">
            <w:pPr>
              <w:tabs>
                <w:tab w:val="left" w:pos="1690"/>
              </w:tabs>
              <w:spacing w:before="120" w:after="120"/>
              <w:rPr>
                <w:rFonts w:cs="Arial"/>
                <w:color w:val="000000" w:themeColor="text1"/>
                <w:szCs w:val="20"/>
              </w:rPr>
            </w:pPr>
            <w:r w:rsidRPr="00F31244">
              <w:rPr>
                <w:rFonts w:cs="Arial"/>
                <w:color w:val="000000" w:themeColor="text1"/>
                <w:szCs w:val="20"/>
              </w:rPr>
              <w:t>Working scientifically</w:t>
            </w:r>
          </w:p>
        </w:tc>
      </w:tr>
      <w:tr w:rsidR="44376B80" w14:paraId="0A16BB21" w14:textId="77777777" w:rsidTr="00A755F1">
        <w:trPr>
          <w:trHeight w:val="106"/>
        </w:trPr>
        <w:tc>
          <w:tcPr>
            <w:tcW w:w="1980" w:type="dxa"/>
            <w:shd w:val="clear" w:color="auto" w:fill="002664"/>
          </w:tcPr>
          <w:p w14:paraId="24252D12" w14:textId="64975D00" w:rsidR="44376B80" w:rsidRPr="00A755F1" w:rsidRDefault="44376B80" w:rsidP="00F23BFA">
            <w:pPr>
              <w:tabs>
                <w:tab w:val="left" w:pos="1690"/>
              </w:tabs>
              <w:spacing w:before="120" w:after="120"/>
              <w:rPr>
                <w:rFonts w:cs="Arial"/>
                <w:b/>
                <w:bCs/>
                <w:color w:val="FFFFFF" w:themeColor="background1"/>
                <w:szCs w:val="20"/>
              </w:rPr>
            </w:pPr>
            <w:r w:rsidRPr="00A755F1">
              <w:rPr>
                <w:rFonts w:cs="Arial"/>
                <w:b/>
                <w:bCs/>
                <w:color w:val="FFFFFF" w:themeColor="background1"/>
                <w:szCs w:val="20"/>
              </w:rPr>
              <w:t>Syllabus content</w:t>
            </w:r>
          </w:p>
        </w:tc>
        <w:tc>
          <w:tcPr>
            <w:tcW w:w="12049" w:type="dxa"/>
          </w:tcPr>
          <w:p w14:paraId="2D1FC6B7" w14:textId="45E8B5C0" w:rsidR="00806127" w:rsidRDefault="00806127" w:rsidP="00F23BFA">
            <w:pPr>
              <w:pStyle w:val="ListParagraph"/>
              <w:spacing w:before="120" w:after="120"/>
              <w:ind w:left="357" w:hanging="357"/>
            </w:pPr>
            <w:r w:rsidRPr="00806127">
              <w:t>Make relevant observations and measure quantities, including length, mass, temperature and volume</w:t>
            </w:r>
          </w:p>
          <w:p w14:paraId="7BB41912" w14:textId="77777777" w:rsidR="00EF635C" w:rsidRDefault="00EF635C" w:rsidP="00F23BFA">
            <w:pPr>
              <w:pStyle w:val="ListParagraph"/>
              <w:spacing w:before="120" w:after="120"/>
              <w:ind w:left="357" w:hanging="357"/>
            </w:pPr>
            <w:r w:rsidRPr="001871DE">
              <w:t>Make observations using the senses to compare properties of objects, living things and events</w:t>
            </w:r>
            <w:r w:rsidRPr="00EF635C">
              <w:t xml:space="preserve"> </w:t>
            </w:r>
          </w:p>
          <w:p w14:paraId="35F6FE8D" w14:textId="0C74E64F" w:rsidR="00EF635C" w:rsidRDefault="00EF635C" w:rsidP="00F23BFA">
            <w:pPr>
              <w:pStyle w:val="ListParagraph"/>
              <w:spacing w:before="120" w:after="120"/>
              <w:ind w:left="357" w:hanging="357"/>
            </w:pPr>
            <w:r w:rsidRPr="00EF635C">
              <w:t>Use a variety of analog and digital measuring devices in scientific investigations to compare the range, sensitivity and accuracy of observations provided by those instruments</w:t>
            </w:r>
          </w:p>
          <w:p w14:paraId="1DEC9612" w14:textId="6D8223D7" w:rsidR="44376B80" w:rsidRPr="00960EA3" w:rsidRDefault="001871DE" w:rsidP="00F23BFA">
            <w:pPr>
              <w:pStyle w:val="ListParagraph"/>
              <w:spacing w:before="120" w:after="120"/>
              <w:ind w:left="357" w:hanging="357"/>
            </w:pPr>
            <w:r w:rsidRPr="001871DE">
              <w:t>Compare and contrast the accuracy and reliability of observations made using the senses with those obtained using measuring equipment</w:t>
            </w:r>
          </w:p>
        </w:tc>
      </w:tr>
      <w:tr w:rsidR="3C992451" w14:paraId="1762DA60" w14:textId="77777777" w:rsidTr="00A755F1">
        <w:trPr>
          <w:trHeight w:val="300"/>
        </w:trPr>
        <w:tc>
          <w:tcPr>
            <w:tcW w:w="1980" w:type="dxa"/>
            <w:shd w:val="clear" w:color="auto" w:fill="002664"/>
          </w:tcPr>
          <w:p w14:paraId="611CB4D3" w14:textId="4F468A62" w:rsidR="0E2F9F09" w:rsidRPr="00A755F1" w:rsidRDefault="0E2F9F09" w:rsidP="00F23BFA">
            <w:pPr>
              <w:tabs>
                <w:tab w:val="left" w:pos="1690"/>
              </w:tabs>
              <w:spacing w:before="120" w:after="120"/>
              <w:rPr>
                <w:rFonts w:cs="Arial"/>
                <w:b/>
                <w:bCs/>
                <w:color w:val="FFFFFF" w:themeColor="background1"/>
                <w:szCs w:val="20"/>
              </w:rPr>
            </w:pPr>
            <w:r w:rsidRPr="00A755F1">
              <w:rPr>
                <w:rFonts w:cs="Arial"/>
                <w:b/>
                <w:bCs/>
                <w:color w:val="FFFFFF" w:themeColor="background1"/>
                <w:szCs w:val="20"/>
              </w:rPr>
              <w:t xml:space="preserve">Possible </w:t>
            </w:r>
            <w:r w:rsidR="00B17040" w:rsidRPr="00A755F1">
              <w:rPr>
                <w:rFonts w:cs="Arial"/>
                <w:b/>
                <w:bCs/>
                <w:color w:val="FFFFFF" w:themeColor="background1"/>
                <w:szCs w:val="20"/>
              </w:rPr>
              <w:t>teaching and learning activity</w:t>
            </w:r>
          </w:p>
        </w:tc>
        <w:tc>
          <w:tcPr>
            <w:tcW w:w="12049" w:type="dxa"/>
          </w:tcPr>
          <w:p w14:paraId="2CEA0D35" w14:textId="22EA9EBE" w:rsidR="00E62565" w:rsidRPr="00A755F1" w:rsidRDefault="00E62565" w:rsidP="00F23BFA">
            <w:pPr>
              <w:spacing w:before="120" w:after="120"/>
              <w:rPr>
                <w:rFonts w:cs="Arial"/>
                <w:szCs w:val="20"/>
              </w:rPr>
            </w:pPr>
            <w:r>
              <w:rPr>
                <w:rFonts w:eastAsia="Times New Roman" w:cs="Arial"/>
                <w:szCs w:val="20"/>
                <w:lang w:eastAsia="en-AU"/>
              </w:rPr>
              <w:t>The teacher conduct</w:t>
            </w:r>
            <w:r w:rsidR="00926CBA">
              <w:rPr>
                <w:rFonts w:eastAsia="Times New Roman" w:cs="Arial"/>
                <w:szCs w:val="20"/>
                <w:lang w:eastAsia="en-AU"/>
              </w:rPr>
              <w:t>s</w:t>
            </w:r>
            <w:r>
              <w:rPr>
                <w:rFonts w:eastAsia="Times New Roman" w:cs="Arial"/>
                <w:szCs w:val="20"/>
                <w:lang w:eastAsia="en-AU"/>
              </w:rPr>
              <w:t xml:space="preserve"> a </w:t>
            </w:r>
            <w:r w:rsidR="0021325F">
              <w:rPr>
                <w:rFonts w:eastAsia="Times New Roman" w:cs="Arial"/>
                <w:szCs w:val="20"/>
                <w:lang w:eastAsia="en-AU"/>
              </w:rPr>
              <w:t xml:space="preserve">short </w:t>
            </w:r>
            <w:r w:rsidRPr="0021325F">
              <w:rPr>
                <w:rFonts w:eastAsia="Times New Roman" w:cs="Arial"/>
                <w:szCs w:val="20"/>
                <w:lang w:eastAsia="en-AU"/>
              </w:rPr>
              <w:t>pre-assessment activity to determine</w:t>
            </w:r>
            <w:r>
              <w:rPr>
                <w:rFonts w:eastAsia="Times New Roman" w:cs="Arial"/>
                <w:szCs w:val="20"/>
                <w:lang w:eastAsia="en-AU"/>
              </w:rPr>
              <w:t xml:space="preserve"> student understanding and skills in estimation and measurement.</w:t>
            </w:r>
            <w:r w:rsidR="00C4522E">
              <w:rPr>
                <w:rFonts w:eastAsia="Times New Roman" w:cs="Arial"/>
                <w:szCs w:val="20"/>
                <w:lang w:eastAsia="en-AU"/>
              </w:rPr>
              <w:t xml:space="preserve"> T</w:t>
            </w:r>
            <w:r w:rsidR="00C4522E" w:rsidRPr="0070410C">
              <w:rPr>
                <w:rFonts w:eastAsia="Times New Roman" w:cs="Arial"/>
                <w:szCs w:val="20"/>
                <w:lang w:eastAsia="en-AU"/>
              </w:rPr>
              <w:t xml:space="preserve">he teacher </w:t>
            </w:r>
            <w:r w:rsidR="00C4522E" w:rsidRPr="00A755F1">
              <w:rPr>
                <w:rFonts w:cs="Arial"/>
                <w:szCs w:val="20"/>
              </w:rPr>
              <w:t>leads a discussion on the importance of both accuracy and precision in measurement, highlighting the role of estimation in providing a quick reference to identify potential anomalies during measurement. The discussion should emphasise that inaccurate measurements can lead to misleading results, making it difficult to draw valid conclusions</w:t>
            </w:r>
            <w:r w:rsidR="00ED7275">
              <w:rPr>
                <w:rFonts w:cs="Arial"/>
                <w:szCs w:val="20"/>
              </w:rPr>
              <w:t>.</w:t>
            </w:r>
          </w:p>
          <w:p w14:paraId="105723B5" w14:textId="190BA394" w:rsidR="006F0511" w:rsidRPr="00A755F1" w:rsidRDefault="006F0511" w:rsidP="00F23BFA">
            <w:pPr>
              <w:spacing w:before="120" w:after="120"/>
              <w:rPr>
                <w:rFonts w:cs="Arial"/>
                <w:szCs w:val="20"/>
              </w:rPr>
            </w:pPr>
            <w:r w:rsidRPr="00A755F1">
              <w:rPr>
                <w:rFonts w:cs="Arial"/>
                <w:szCs w:val="20"/>
              </w:rPr>
              <w:t xml:space="preserve">The teacher introduces the activity of measuring the </w:t>
            </w:r>
            <w:r w:rsidR="00D26A01" w:rsidRPr="00A755F1">
              <w:rPr>
                <w:rFonts w:cs="Arial"/>
                <w:szCs w:val="20"/>
              </w:rPr>
              <w:t>volume</w:t>
            </w:r>
            <w:r w:rsidR="00426711">
              <w:rPr>
                <w:rFonts w:cs="Arial"/>
                <w:szCs w:val="20"/>
              </w:rPr>
              <w:t xml:space="preserve"> </w:t>
            </w:r>
            <w:r w:rsidR="00302E2C" w:rsidRPr="00A755F1">
              <w:rPr>
                <w:rFonts w:cs="Arial"/>
                <w:szCs w:val="20"/>
              </w:rPr>
              <w:t xml:space="preserve">of </w:t>
            </w:r>
            <w:r w:rsidR="00E069F2" w:rsidRPr="00A755F1">
              <w:rPr>
                <w:rFonts w:cs="Arial"/>
                <w:szCs w:val="20"/>
              </w:rPr>
              <w:t>water.</w:t>
            </w:r>
            <w:r w:rsidRPr="00A755F1">
              <w:rPr>
                <w:rFonts w:cs="Arial"/>
                <w:szCs w:val="20"/>
              </w:rPr>
              <w:t xml:space="preserve"> Students share their knowledge about the units of measurement that are used in </w:t>
            </w:r>
            <w:r w:rsidR="00F87FEF" w:rsidRPr="00A755F1">
              <w:rPr>
                <w:rFonts w:cs="Arial"/>
                <w:szCs w:val="20"/>
              </w:rPr>
              <w:t>volume</w:t>
            </w:r>
            <w:r w:rsidRPr="00A755F1">
              <w:rPr>
                <w:rFonts w:cs="Arial"/>
                <w:szCs w:val="20"/>
              </w:rPr>
              <w:t xml:space="preserve">, including </w:t>
            </w:r>
            <w:r w:rsidR="00F87FEF" w:rsidRPr="00A755F1">
              <w:rPr>
                <w:rFonts w:cs="Arial"/>
                <w:szCs w:val="20"/>
              </w:rPr>
              <w:t xml:space="preserve">millilitres (mL) and litres (L). </w:t>
            </w:r>
            <w:r w:rsidR="00BF4FB7" w:rsidRPr="00A755F1">
              <w:rPr>
                <w:rFonts w:cs="Arial"/>
                <w:szCs w:val="20"/>
              </w:rPr>
              <w:t xml:space="preserve">The teacher presents students with </w:t>
            </w:r>
            <w:r w:rsidR="00BE01E2">
              <w:rPr>
                <w:rFonts w:cs="Arial"/>
                <w:szCs w:val="20"/>
              </w:rPr>
              <w:t xml:space="preserve">2 </w:t>
            </w:r>
            <w:r w:rsidR="00BF4FB7" w:rsidRPr="00A755F1">
              <w:rPr>
                <w:rFonts w:cs="Arial"/>
                <w:szCs w:val="20"/>
              </w:rPr>
              <w:t>large containers with different amounts of water in each</w:t>
            </w:r>
            <w:r w:rsidR="00ED7275">
              <w:rPr>
                <w:rFonts w:cs="Arial"/>
                <w:szCs w:val="20"/>
              </w:rPr>
              <w:t>.</w:t>
            </w:r>
            <w:r w:rsidR="00EC480A" w:rsidRPr="00A755F1">
              <w:rPr>
                <w:rFonts w:cs="Arial"/>
                <w:szCs w:val="20"/>
              </w:rPr>
              <w:t xml:space="preserve"> </w:t>
            </w:r>
            <w:r w:rsidRPr="00A755F1">
              <w:rPr>
                <w:rFonts w:cs="Arial"/>
                <w:szCs w:val="20"/>
              </w:rPr>
              <w:t xml:space="preserve">Students use different methods to estimate the </w:t>
            </w:r>
            <w:r w:rsidR="00F87FEF" w:rsidRPr="00A755F1">
              <w:rPr>
                <w:rFonts w:cs="Arial"/>
                <w:szCs w:val="20"/>
              </w:rPr>
              <w:t>volume</w:t>
            </w:r>
            <w:r w:rsidRPr="00A755F1">
              <w:rPr>
                <w:rFonts w:cs="Arial"/>
                <w:szCs w:val="20"/>
              </w:rPr>
              <w:t xml:space="preserve"> of the</w:t>
            </w:r>
            <w:r w:rsidR="002B0086" w:rsidRPr="00A755F1">
              <w:rPr>
                <w:rFonts w:cs="Arial"/>
                <w:szCs w:val="20"/>
              </w:rPr>
              <w:t xml:space="preserve"> containers</w:t>
            </w:r>
            <w:r w:rsidR="001242D9">
              <w:rPr>
                <w:rFonts w:cs="Arial"/>
                <w:szCs w:val="20"/>
              </w:rPr>
              <w:t>,</w:t>
            </w:r>
            <w:r w:rsidRPr="00A755F1">
              <w:rPr>
                <w:rFonts w:cs="Arial"/>
                <w:szCs w:val="20"/>
              </w:rPr>
              <w:t xml:space="preserve"> </w:t>
            </w:r>
            <w:r w:rsidR="001242D9">
              <w:rPr>
                <w:rFonts w:cs="Arial"/>
                <w:szCs w:val="20"/>
              </w:rPr>
              <w:t>such as</w:t>
            </w:r>
            <w:r w:rsidR="001242D9" w:rsidRPr="00A755F1">
              <w:rPr>
                <w:rFonts w:cs="Arial"/>
                <w:szCs w:val="20"/>
              </w:rPr>
              <w:t xml:space="preserve"> hefting or comparing the volume to a familiar object such as a drink bottle</w:t>
            </w:r>
            <w:r w:rsidR="001242D9">
              <w:rPr>
                <w:rFonts w:cs="Arial"/>
                <w:szCs w:val="20"/>
              </w:rPr>
              <w:t>. Students then</w:t>
            </w:r>
            <w:r w:rsidR="001242D9" w:rsidRPr="00A755F1">
              <w:rPr>
                <w:rFonts w:cs="Arial"/>
                <w:szCs w:val="20"/>
              </w:rPr>
              <w:t xml:space="preserve"> </w:t>
            </w:r>
            <w:r w:rsidRPr="00A755F1">
              <w:rPr>
                <w:rFonts w:cs="Arial"/>
                <w:szCs w:val="20"/>
              </w:rPr>
              <w:t>record these</w:t>
            </w:r>
            <w:r w:rsidR="001242D9">
              <w:rPr>
                <w:rFonts w:cs="Arial"/>
                <w:szCs w:val="20"/>
              </w:rPr>
              <w:t xml:space="preserve"> estimations</w:t>
            </w:r>
            <w:r w:rsidR="0014000A" w:rsidRPr="00A755F1">
              <w:rPr>
                <w:rFonts w:cs="Arial"/>
                <w:szCs w:val="20"/>
              </w:rPr>
              <w:t xml:space="preserve">. </w:t>
            </w:r>
          </w:p>
          <w:p w14:paraId="7A0190D2" w14:textId="7E245675" w:rsidR="006F0511" w:rsidRPr="00CA7B4E" w:rsidRDefault="0096737B" w:rsidP="00F23BFA">
            <w:pPr>
              <w:spacing w:before="120" w:after="120"/>
              <w:rPr>
                <w:rFonts w:eastAsia="Times New Roman" w:cs="Arial"/>
                <w:szCs w:val="20"/>
                <w:lang w:eastAsia="en-AU"/>
              </w:rPr>
            </w:pPr>
            <w:r w:rsidRPr="00A755F1">
              <w:rPr>
                <w:rFonts w:cs="Arial"/>
                <w:szCs w:val="20"/>
              </w:rPr>
              <w:t>Students are shown how to read and calculate measu</w:t>
            </w:r>
            <w:r w:rsidRPr="0096737B">
              <w:rPr>
                <w:rFonts w:eastAsia="Times New Roman" w:cs="Arial"/>
                <w:szCs w:val="20"/>
                <w:lang w:eastAsia="en-AU"/>
              </w:rPr>
              <w:t>rements on a range of measuring devices, applying knowledge of fractions and decimals.</w:t>
            </w:r>
            <w:r>
              <w:rPr>
                <w:rFonts w:eastAsia="Times New Roman" w:cs="Arial"/>
                <w:szCs w:val="20"/>
                <w:lang w:eastAsia="en-AU"/>
              </w:rPr>
              <w:t xml:space="preserve"> I</w:t>
            </w:r>
            <w:r w:rsidR="006F0511">
              <w:rPr>
                <w:rFonts w:eastAsia="Times New Roman" w:cs="Arial"/>
                <w:szCs w:val="20"/>
                <w:lang w:eastAsia="en-AU"/>
              </w:rPr>
              <w:t xml:space="preserve">n small groups, students use different measuring devices to measure the </w:t>
            </w:r>
            <w:r w:rsidR="00307246">
              <w:rPr>
                <w:rFonts w:eastAsia="Times New Roman" w:cs="Arial"/>
                <w:szCs w:val="20"/>
                <w:lang w:eastAsia="en-AU"/>
              </w:rPr>
              <w:t>volume of the water</w:t>
            </w:r>
            <w:r w:rsidR="00E424D9">
              <w:rPr>
                <w:rFonts w:eastAsia="Times New Roman" w:cs="Arial"/>
                <w:szCs w:val="20"/>
                <w:lang w:eastAsia="en-AU"/>
              </w:rPr>
              <w:t xml:space="preserve">. </w:t>
            </w:r>
            <w:r w:rsidR="006F0511">
              <w:rPr>
                <w:rFonts w:eastAsia="Times New Roman" w:cs="Arial"/>
                <w:szCs w:val="20"/>
                <w:lang w:eastAsia="en-AU"/>
              </w:rPr>
              <w:t xml:space="preserve">Students record their measurements and compare their results </w:t>
            </w:r>
            <w:r w:rsidR="00597B6E" w:rsidRPr="00597B6E">
              <w:rPr>
                <w:rFonts w:eastAsia="Times New Roman" w:cs="Arial"/>
                <w:szCs w:val="20"/>
                <w:lang w:eastAsia="en-AU"/>
              </w:rPr>
              <w:t>from the different devices and their estimations.</w:t>
            </w:r>
          </w:p>
          <w:p w14:paraId="7D420164" w14:textId="44CF2EB3" w:rsidR="3C992451" w:rsidRPr="007B4C34" w:rsidRDefault="00BA7277" w:rsidP="00F23BFA">
            <w:pPr>
              <w:spacing w:before="120" w:after="120"/>
            </w:pPr>
            <w:r w:rsidRPr="00CA7B4E">
              <w:rPr>
                <w:rFonts w:eastAsia="Times New Roman" w:cs="Arial"/>
                <w:szCs w:val="20"/>
              </w:rPr>
              <w:t>The teacher leads the class in a discussion about the results</w:t>
            </w:r>
            <w:r w:rsidR="00D40781">
              <w:rPr>
                <w:rFonts w:eastAsia="Times New Roman" w:cs="Arial"/>
                <w:szCs w:val="20"/>
              </w:rPr>
              <w:t xml:space="preserve"> for </w:t>
            </w:r>
            <w:r w:rsidR="00F25BA4">
              <w:rPr>
                <w:rFonts w:eastAsia="Times New Roman" w:cs="Arial"/>
                <w:szCs w:val="20"/>
              </w:rPr>
              <w:t>the</w:t>
            </w:r>
            <w:r w:rsidR="00D40781">
              <w:rPr>
                <w:rFonts w:eastAsia="Times New Roman" w:cs="Arial"/>
                <w:szCs w:val="20"/>
              </w:rPr>
              <w:t xml:space="preserve"> volume investigation</w:t>
            </w:r>
            <w:r w:rsidRPr="00CA7B4E">
              <w:rPr>
                <w:rFonts w:eastAsia="Times New Roman" w:cs="Arial"/>
                <w:szCs w:val="20"/>
              </w:rPr>
              <w:t>. Prompts for discussion could include</w:t>
            </w:r>
            <w:r>
              <w:rPr>
                <w:rFonts w:eastAsia="Times New Roman" w:cs="Arial"/>
                <w:szCs w:val="20"/>
              </w:rPr>
              <w:t xml:space="preserve"> the differences between </w:t>
            </w:r>
            <w:r w:rsidRPr="00A755F1">
              <w:rPr>
                <w:rFonts w:cs="Arial"/>
                <w:szCs w:val="20"/>
              </w:rPr>
              <w:t>the</w:t>
            </w:r>
            <w:r>
              <w:rPr>
                <w:rFonts w:eastAsia="Times New Roman" w:cs="Arial"/>
                <w:szCs w:val="20"/>
              </w:rPr>
              <w:t xml:space="preserve"> estimations and measurements, comparing the results of using the different measuring devices and discussing </w:t>
            </w:r>
            <w:r>
              <w:rPr>
                <w:rFonts w:eastAsia="Times New Roman" w:cs="Arial"/>
                <w:szCs w:val="20"/>
              </w:rPr>
              <w:lastRenderedPageBreak/>
              <w:t>the appropriateness of each measuring device.</w:t>
            </w:r>
          </w:p>
        </w:tc>
      </w:tr>
      <w:tr w:rsidR="44376B80" w14:paraId="3963B9B7" w14:textId="77777777" w:rsidTr="00A755F1">
        <w:trPr>
          <w:trHeight w:val="701"/>
        </w:trPr>
        <w:tc>
          <w:tcPr>
            <w:tcW w:w="1980" w:type="dxa"/>
            <w:shd w:val="clear" w:color="auto" w:fill="002664"/>
          </w:tcPr>
          <w:p w14:paraId="73E5BAB2" w14:textId="3A623CDD" w:rsidR="44376B80" w:rsidRPr="00A755F1" w:rsidRDefault="00087F7F" w:rsidP="00F23BFA">
            <w:pPr>
              <w:tabs>
                <w:tab w:val="left" w:pos="1690"/>
              </w:tabs>
              <w:spacing w:before="120" w:after="120"/>
              <w:rPr>
                <w:rFonts w:cs="Arial"/>
                <w:b/>
                <w:bCs/>
                <w:color w:val="FFFFFF" w:themeColor="background1"/>
                <w:szCs w:val="20"/>
              </w:rPr>
            </w:pPr>
            <w:r w:rsidRPr="00A755F1">
              <w:rPr>
                <w:rFonts w:cs="Arial"/>
                <w:b/>
                <w:bCs/>
                <w:color w:val="FFFFFF" w:themeColor="background1"/>
                <w:szCs w:val="20"/>
              </w:rPr>
              <w:lastRenderedPageBreak/>
              <w:t>K</w:t>
            </w:r>
            <w:r w:rsidR="44376B80" w:rsidRPr="00A755F1">
              <w:rPr>
                <w:rFonts w:cs="Arial"/>
                <w:b/>
                <w:bCs/>
                <w:color w:val="FFFFFF" w:themeColor="background1"/>
                <w:szCs w:val="20"/>
              </w:rPr>
              <w:t xml:space="preserve">ey </w:t>
            </w:r>
            <w:r w:rsidR="00B17040" w:rsidRPr="00A755F1">
              <w:rPr>
                <w:rFonts w:cs="Arial"/>
                <w:b/>
                <w:bCs/>
                <w:color w:val="FFFFFF" w:themeColor="background1"/>
                <w:szCs w:val="20"/>
              </w:rPr>
              <w:t xml:space="preserve">mathematical </w:t>
            </w:r>
            <w:r w:rsidR="00F27041" w:rsidRPr="00A755F1">
              <w:rPr>
                <w:rFonts w:cs="Arial"/>
                <w:b/>
                <w:bCs/>
                <w:color w:val="FFFFFF" w:themeColor="background1"/>
                <w:szCs w:val="20"/>
              </w:rPr>
              <w:t xml:space="preserve">knowledge and </w:t>
            </w:r>
            <w:r w:rsidR="009B5CB3" w:rsidRPr="00A755F1">
              <w:rPr>
                <w:rFonts w:cs="Arial"/>
                <w:b/>
                <w:bCs/>
                <w:color w:val="FFFFFF" w:themeColor="background1"/>
                <w:szCs w:val="20"/>
              </w:rPr>
              <w:t>skills</w:t>
            </w:r>
          </w:p>
        </w:tc>
        <w:tc>
          <w:tcPr>
            <w:tcW w:w="12049" w:type="dxa"/>
          </w:tcPr>
          <w:p w14:paraId="05C40062" w14:textId="77777777" w:rsidR="00EE0864" w:rsidRDefault="00A05FFF" w:rsidP="00F23BFA">
            <w:pPr>
              <w:spacing w:before="120" w:after="120"/>
            </w:pPr>
            <w:r w:rsidRPr="00A05FFF">
              <w:t xml:space="preserve">A </w:t>
            </w:r>
            <w:r w:rsidRPr="00A755F1">
              <w:rPr>
                <w:rFonts w:cs="Arial"/>
                <w:szCs w:val="20"/>
              </w:rPr>
              <w:t>student</w:t>
            </w:r>
            <w:r w:rsidRPr="00A05FFF">
              <w:t>:</w:t>
            </w:r>
          </w:p>
          <w:p w14:paraId="0578A2DD" w14:textId="37D05214" w:rsidR="00A007D7" w:rsidRDefault="00A007D7" w:rsidP="00F23BFA">
            <w:pPr>
              <w:pStyle w:val="ListParagraph"/>
              <w:spacing w:before="120" w:after="120"/>
              <w:ind w:left="357" w:hanging="357"/>
            </w:pPr>
            <w:r>
              <w:t xml:space="preserve">estimates a measurement based on </w:t>
            </w:r>
            <w:proofErr w:type="gramStart"/>
            <w:r>
              <w:t>a number of</w:t>
            </w:r>
            <w:proofErr w:type="gramEnd"/>
            <w:r>
              <w:t xml:space="preserve"> uniform informal units</w:t>
            </w:r>
          </w:p>
          <w:p w14:paraId="000CAF96" w14:textId="2ECBEDCC" w:rsidR="00A007D7" w:rsidRDefault="00A007D7" w:rsidP="00F23BFA">
            <w:pPr>
              <w:pStyle w:val="ListParagraph"/>
              <w:spacing w:before="120" w:after="120"/>
              <w:ind w:left="357" w:hanging="357"/>
            </w:pPr>
            <w:r>
              <w:t>identifies appropriate metric units to use according to the level of precision required</w:t>
            </w:r>
          </w:p>
          <w:p w14:paraId="4267A795" w14:textId="25C3E631" w:rsidR="00072594" w:rsidRPr="00A007D7" w:rsidRDefault="00A007D7" w:rsidP="00F23BFA">
            <w:pPr>
              <w:pStyle w:val="ListParagraph"/>
              <w:spacing w:before="120" w:after="120"/>
              <w:ind w:left="357" w:hanging="357"/>
            </w:pPr>
            <w:r>
              <w:t xml:space="preserve">uses scaled instruments to measure </w:t>
            </w:r>
            <w:r w:rsidR="00426711">
              <w:t>volume</w:t>
            </w:r>
            <w:r>
              <w:t xml:space="preserve">, correctly interpreting any </w:t>
            </w:r>
            <w:proofErr w:type="spellStart"/>
            <w:r>
              <w:t>unlabelled</w:t>
            </w:r>
            <w:proofErr w:type="spellEnd"/>
            <w:r>
              <w:t xml:space="preserve"> calibrations</w:t>
            </w:r>
            <w:r w:rsidR="007913A0">
              <w:t>.</w:t>
            </w:r>
          </w:p>
          <w:p w14:paraId="0FF9217D" w14:textId="2B8C5FF8" w:rsidR="00630D1C" w:rsidRDefault="001C1735" w:rsidP="00F23BFA">
            <w:pPr>
              <w:spacing w:before="120" w:after="120"/>
            </w:pPr>
            <w:r>
              <w:t xml:space="preserve">Relevant </w:t>
            </w:r>
            <w:r w:rsidRPr="00F27041">
              <w:t xml:space="preserve">Mathematics K–10 </w:t>
            </w:r>
            <w:r w:rsidR="00D72478">
              <w:t>focus areas</w:t>
            </w:r>
            <w:r>
              <w:t>:</w:t>
            </w:r>
            <w:r w:rsidR="00561E9B">
              <w:t xml:space="preserve"> </w:t>
            </w:r>
          </w:p>
          <w:p w14:paraId="19CC3163" w14:textId="2B0A7F79" w:rsidR="002D7852" w:rsidRPr="00F25BA4" w:rsidRDefault="00000000" w:rsidP="00F25BA4">
            <w:pPr>
              <w:pStyle w:val="ListParagraph"/>
              <w:spacing w:before="120" w:after="120"/>
              <w:ind w:left="357" w:hanging="357"/>
            </w:pPr>
            <w:hyperlink r:id="rId14" w:history="1">
              <w:r w:rsidR="001A5620" w:rsidRPr="005E547E">
                <w:rPr>
                  <w:rStyle w:val="Hyperlink"/>
                  <w:szCs w:val="22"/>
                </w:rPr>
                <w:t>Volume</w:t>
              </w:r>
            </w:hyperlink>
            <w:r w:rsidR="002D7852">
              <w:t xml:space="preserve"> (Stage 4)</w:t>
            </w:r>
          </w:p>
        </w:tc>
      </w:tr>
    </w:tbl>
    <w:p w14:paraId="412151FD" w14:textId="77777777" w:rsidR="00C73023" w:rsidRPr="00983546" w:rsidRDefault="00C73023">
      <w:pPr>
        <w:widowControl/>
        <w:spacing w:line="259" w:lineRule="auto"/>
        <w:rPr>
          <w:rFonts w:cs="Calibri"/>
          <w:b/>
          <w:bCs/>
          <w:color w:val="002664"/>
          <w:sz w:val="2"/>
          <w:szCs w:val="2"/>
          <w:lang w:val="en-US"/>
        </w:rPr>
      </w:pPr>
      <w:r w:rsidRPr="00983546">
        <w:rPr>
          <w:sz w:val="2"/>
          <w:szCs w:val="2"/>
        </w:rPr>
        <w:br w:type="page"/>
      </w:r>
    </w:p>
    <w:p w14:paraId="67E4AE59" w14:textId="59CB7B7D" w:rsidR="00072594" w:rsidRDefault="19E15911" w:rsidP="008821F1">
      <w:pPr>
        <w:pStyle w:val="Heading3"/>
        <w:rPr>
          <w:rStyle w:val="Heading2Char"/>
          <w:b/>
          <w:bCs/>
          <w:sz w:val="30"/>
          <w:szCs w:val="30"/>
        </w:rPr>
      </w:pPr>
      <w:r w:rsidRPr="74ACFE86">
        <w:lastRenderedPageBreak/>
        <w:t xml:space="preserve">Example </w:t>
      </w:r>
      <w:r w:rsidR="3291FAC5" w:rsidRPr="74ACFE86">
        <w:t>2</w:t>
      </w:r>
      <w:r w:rsidR="00BF2E85">
        <w:t>:</w:t>
      </w:r>
      <w:r w:rsidR="00E62143">
        <w:t xml:space="preserve"> </w:t>
      </w:r>
      <w:r w:rsidR="0009220D" w:rsidRPr="0009220D">
        <w:t>Using formulas to calculate force and mass (Stage 4)</w:t>
      </w:r>
    </w:p>
    <w:tbl>
      <w:tblPr>
        <w:tblStyle w:val="TableGrid"/>
        <w:tblW w:w="14029" w:type="dxa"/>
        <w:tblBorders>
          <w:insideH w:val="single" w:sz="6" w:space="0" w:color="auto"/>
          <w:insideV w:val="single" w:sz="6" w:space="0" w:color="auto"/>
        </w:tblBorders>
        <w:tblLook w:val="04A0" w:firstRow="1" w:lastRow="0" w:firstColumn="1" w:lastColumn="0" w:noHBand="0" w:noVBand="1"/>
      </w:tblPr>
      <w:tblGrid>
        <w:gridCol w:w="1980"/>
        <w:gridCol w:w="12049"/>
      </w:tblGrid>
      <w:tr w:rsidR="006B1F55" w14:paraId="2A38D91D" w14:textId="77777777" w:rsidTr="00A755F1">
        <w:trPr>
          <w:trHeight w:val="340"/>
        </w:trPr>
        <w:tc>
          <w:tcPr>
            <w:tcW w:w="1980" w:type="dxa"/>
            <w:shd w:val="clear" w:color="auto" w:fill="002664"/>
          </w:tcPr>
          <w:p w14:paraId="06C6A670" w14:textId="77777777" w:rsidR="006B1F55" w:rsidRPr="00A755F1" w:rsidRDefault="006B1F55" w:rsidP="001C4F89">
            <w:pPr>
              <w:spacing w:before="120" w:after="120"/>
              <w:rPr>
                <w:rFonts w:cs="Arial"/>
                <w:b/>
                <w:bCs/>
                <w:szCs w:val="20"/>
              </w:rPr>
            </w:pPr>
            <w:r w:rsidRPr="00A755F1">
              <w:rPr>
                <w:rFonts w:cs="Arial"/>
                <w:b/>
                <w:bCs/>
                <w:szCs w:val="20"/>
              </w:rPr>
              <w:t>Focus area</w:t>
            </w:r>
          </w:p>
        </w:tc>
        <w:tc>
          <w:tcPr>
            <w:tcW w:w="12049" w:type="dxa"/>
          </w:tcPr>
          <w:p w14:paraId="0DEBCD8A" w14:textId="6B0AA7F2" w:rsidR="006B1F55" w:rsidRPr="00AF0E0B" w:rsidRDefault="007333B7" w:rsidP="001C4F89">
            <w:pPr>
              <w:spacing w:before="120" w:after="120"/>
              <w:rPr>
                <w:rFonts w:cs="Arial"/>
                <w:color w:val="000000" w:themeColor="text1"/>
                <w:szCs w:val="20"/>
              </w:rPr>
            </w:pPr>
            <w:r w:rsidRPr="007333B7">
              <w:rPr>
                <w:rFonts w:cs="Arial"/>
                <w:color w:val="000000" w:themeColor="text1"/>
                <w:szCs w:val="20"/>
              </w:rPr>
              <w:t>Forces</w:t>
            </w:r>
          </w:p>
        </w:tc>
      </w:tr>
      <w:tr w:rsidR="006B1F55" w14:paraId="50B11C97" w14:textId="77777777" w:rsidTr="00A755F1">
        <w:trPr>
          <w:trHeight w:val="106"/>
        </w:trPr>
        <w:tc>
          <w:tcPr>
            <w:tcW w:w="1980" w:type="dxa"/>
            <w:shd w:val="clear" w:color="auto" w:fill="002664"/>
          </w:tcPr>
          <w:p w14:paraId="61EDE6EE" w14:textId="77777777" w:rsidR="006B1F55" w:rsidRPr="00A755F1" w:rsidRDefault="006B1F55" w:rsidP="001C4F89">
            <w:pPr>
              <w:spacing w:before="120" w:after="120"/>
              <w:rPr>
                <w:rFonts w:cs="Arial"/>
                <w:b/>
                <w:bCs/>
                <w:szCs w:val="20"/>
              </w:rPr>
            </w:pPr>
            <w:r w:rsidRPr="00A755F1">
              <w:rPr>
                <w:rFonts w:cs="Arial"/>
                <w:b/>
                <w:bCs/>
                <w:szCs w:val="20"/>
              </w:rPr>
              <w:t>Syllabus content</w:t>
            </w:r>
          </w:p>
        </w:tc>
        <w:tc>
          <w:tcPr>
            <w:tcW w:w="12049" w:type="dxa"/>
          </w:tcPr>
          <w:p w14:paraId="18091C08" w14:textId="182E7BA6" w:rsidR="00B51A0A" w:rsidRPr="00D27278" w:rsidRDefault="00B51A0A" w:rsidP="001C4F89">
            <w:pPr>
              <w:pStyle w:val="ListParagraph"/>
              <w:spacing w:before="120" w:after="120"/>
              <w:ind w:left="357" w:hanging="357"/>
            </w:pPr>
            <w:r w:rsidRPr="0042213D">
              <w:t xml:space="preserve">Define weight force as the mass × the acceleration due to gravity </w:t>
            </w:r>
            <m:oMath>
              <m:d>
                <m:dPr>
                  <m:ctrlPr>
                    <w:rPr>
                      <w:rFonts w:ascii="Cambria Math" w:hAnsi="Cambria Math"/>
                      <w:i/>
                    </w:rPr>
                  </m:ctrlPr>
                </m:dPr>
                <m:e>
                  <m:r>
                    <w:rPr>
                      <w:rFonts w:ascii="Cambria Math" w:hAnsi="Cambria Math"/>
                    </w:rPr>
                    <m:t>g</m:t>
                  </m:r>
                </m:e>
              </m:d>
              <m:d>
                <m:dPr>
                  <m:ctrlPr>
                    <w:rPr>
                      <w:rFonts w:ascii="Cambria Math" w:hAnsi="Cambria Math"/>
                      <w:i/>
                    </w:rPr>
                  </m:ctrlPr>
                </m:dPr>
                <m:e>
                  <m:r>
                    <w:rPr>
                      <w:rFonts w:ascii="Cambria Math" w:hAnsi="Cambria Math"/>
                    </w:rPr>
                    <m:t>F=mg</m:t>
                  </m:r>
                </m:e>
              </m:d>
            </m:oMath>
          </w:p>
          <w:p w14:paraId="7EC1178B" w14:textId="2B26BA6A" w:rsidR="006B1F55" w:rsidRPr="00960EA3" w:rsidRDefault="00B51A0A" w:rsidP="001C4F89">
            <w:pPr>
              <w:pStyle w:val="ListParagraph"/>
              <w:spacing w:before="120" w:after="120"/>
              <w:ind w:left="357" w:hanging="357"/>
            </w:pPr>
            <w:r w:rsidRPr="0045193E">
              <w:t xml:space="preserve">Perform calculations using the equation </w:t>
            </w:r>
            <m:oMath>
              <m:r>
                <w:rPr>
                  <w:rFonts w:ascii="Cambria Math" w:hAnsi="Cambria Math"/>
                </w:rPr>
                <m:t xml:space="preserve">F=mg </m:t>
              </m:r>
            </m:oMath>
            <w:r w:rsidRPr="0045193E">
              <w:t>to solve for unknowns</w:t>
            </w:r>
          </w:p>
        </w:tc>
      </w:tr>
      <w:tr w:rsidR="006B1F55" w14:paraId="426C1E64" w14:textId="77777777" w:rsidTr="00A755F1">
        <w:trPr>
          <w:trHeight w:val="300"/>
        </w:trPr>
        <w:tc>
          <w:tcPr>
            <w:tcW w:w="1980" w:type="dxa"/>
            <w:shd w:val="clear" w:color="auto" w:fill="002664"/>
          </w:tcPr>
          <w:p w14:paraId="35A2B8AE" w14:textId="77777777" w:rsidR="006B1F55" w:rsidRPr="00A755F1" w:rsidRDefault="006B1F55" w:rsidP="001C4F89">
            <w:pPr>
              <w:spacing w:before="120" w:after="120"/>
              <w:rPr>
                <w:rFonts w:cs="Arial"/>
                <w:b/>
                <w:bCs/>
                <w:szCs w:val="20"/>
              </w:rPr>
            </w:pPr>
            <w:r w:rsidRPr="00A755F1">
              <w:rPr>
                <w:rFonts w:cs="Arial"/>
                <w:b/>
                <w:bCs/>
                <w:szCs w:val="20"/>
              </w:rPr>
              <w:t>Possible teaching and learning activity</w:t>
            </w:r>
          </w:p>
        </w:tc>
        <w:tc>
          <w:tcPr>
            <w:tcW w:w="12049" w:type="dxa"/>
          </w:tcPr>
          <w:p w14:paraId="3A385162" w14:textId="496E6F12" w:rsidR="009302F2" w:rsidRPr="00A755F1" w:rsidRDefault="009302F2" w:rsidP="001C4F89">
            <w:pPr>
              <w:spacing w:before="120" w:after="120"/>
              <w:rPr>
                <w:rFonts w:cs="Arial"/>
                <w:szCs w:val="20"/>
              </w:rPr>
            </w:pPr>
            <w:r w:rsidRPr="00845773">
              <w:rPr>
                <w:rFonts w:eastAsia="Times New Roman" w:cs="Arial"/>
                <w:szCs w:val="20"/>
                <w:lang w:eastAsia="en-AU"/>
              </w:rPr>
              <w:t>Students</w:t>
            </w:r>
            <w:r w:rsidR="00D91AF6">
              <w:rPr>
                <w:rFonts w:eastAsia="Times New Roman" w:cs="Arial"/>
                <w:szCs w:val="20"/>
                <w:lang w:eastAsia="en-AU"/>
              </w:rPr>
              <w:t xml:space="preserve"> </w:t>
            </w:r>
            <w:r w:rsidR="00E3357C">
              <w:rPr>
                <w:rFonts w:eastAsia="Times New Roman" w:cs="Arial"/>
                <w:szCs w:val="20"/>
                <w:lang w:eastAsia="en-AU"/>
              </w:rPr>
              <w:t>explore concepts of f</w:t>
            </w:r>
            <w:r w:rsidR="00D91AF6" w:rsidRPr="00D91AF6">
              <w:rPr>
                <w:rFonts w:eastAsia="Times New Roman" w:cs="Arial"/>
                <w:szCs w:val="20"/>
                <w:lang w:eastAsia="en-AU"/>
              </w:rPr>
              <w:t>orce and mass</w:t>
            </w:r>
            <w:r w:rsidR="00C4522E">
              <w:rPr>
                <w:rFonts w:eastAsia="Times New Roman" w:cs="Arial"/>
                <w:szCs w:val="20"/>
                <w:lang w:eastAsia="en-AU"/>
              </w:rPr>
              <w:t xml:space="preserve"> </w:t>
            </w:r>
            <w:r w:rsidR="00E3357C">
              <w:rPr>
                <w:rFonts w:eastAsia="Times New Roman" w:cs="Arial"/>
                <w:szCs w:val="20"/>
                <w:lang w:eastAsia="en-AU"/>
              </w:rPr>
              <w:t>and perform calculations</w:t>
            </w:r>
            <w:r w:rsidRPr="00845773">
              <w:rPr>
                <w:rFonts w:eastAsia="Times New Roman" w:cs="Arial"/>
                <w:szCs w:val="20"/>
                <w:lang w:eastAsia="en-AU"/>
              </w:rPr>
              <w:t xml:space="preserve"> using the formula </w:t>
            </w:r>
            <m:oMath>
              <m:r>
                <w:rPr>
                  <w:rFonts w:ascii="Cambria Math" w:eastAsia="Times New Roman" w:hAnsi="Cambria Math" w:cs="Arial"/>
                  <w:szCs w:val="20"/>
                  <w:lang w:eastAsia="en-AU"/>
                </w:rPr>
                <m:t>F=mg</m:t>
              </m:r>
            </m:oMath>
            <w:r w:rsidRPr="00845773">
              <w:rPr>
                <w:rFonts w:eastAsia="Times New Roman" w:cs="Arial"/>
                <w:szCs w:val="20"/>
                <w:lang w:eastAsia="en-AU"/>
              </w:rPr>
              <w:t xml:space="preserve">. </w:t>
            </w:r>
            <w:r>
              <w:rPr>
                <w:rFonts w:eastAsia="Times New Roman" w:cs="Arial"/>
                <w:szCs w:val="20"/>
                <w:lang w:eastAsia="en-AU"/>
              </w:rPr>
              <w:t>The teacher conducts a pre-</w:t>
            </w:r>
            <w:r w:rsidRPr="00A755F1">
              <w:rPr>
                <w:rFonts w:cs="Arial"/>
                <w:szCs w:val="20"/>
              </w:rPr>
              <w:t xml:space="preserve">assessment activity </w:t>
            </w:r>
            <w:r w:rsidR="00926CBA">
              <w:rPr>
                <w:rFonts w:cs="Arial"/>
                <w:szCs w:val="20"/>
              </w:rPr>
              <w:t>inviting</w:t>
            </w:r>
            <w:r w:rsidRPr="00A755F1">
              <w:rPr>
                <w:rFonts w:cs="Arial"/>
                <w:szCs w:val="20"/>
              </w:rPr>
              <w:t xml:space="preserve"> students </w:t>
            </w:r>
            <w:r w:rsidR="00926CBA">
              <w:rPr>
                <w:rFonts w:cs="Arial"/>
                <w:szCs w:val="20"/>
              </w:rPr>
              <w:t xml:space="preserve">to </w:t>
            </w:r>
            <w:r w:rsidRPr="00A755F1">
              <w:rPr>
                <w:rFonts w:cs="Arial"/>
                <w:szCs w:val="20"/>
              </w:rPr>
              <w:t xml:space="preserve">share their knowledge of substitution and find unknown values by using a formula. This </w:t>
            </w:r>
            <w:r w:rsidR="00926CBA">
              <w:rPr>
                <w:rFonts w:cs="Arial"/>
                <w:szCs w:val="20"/>
              </w:rPr>
              <w:t xml:space="preserve">activity </w:t>
            </w:r>
            <w:r w:rsidRPr="00A755F1">
              <w:rPr>
                <w:rFonts w:cs="Arial"/>
                <w:szCs w:val="20"/>
              </w:rPr>
              <w:t>inform</w:t>
            </w:r>
            <w:r w:rsidR="00926CBA">
              <w:rPr>
                <w:rFonts w:cs="Arial"/>
                <w:szCs w:val="20"/>
              </w:rPr>
              <w:t>s</w:t>
            </w:r>
            <w:r w:rsidRPr="00A755F1">
              <w:rPr>
                <w:rFonts w:cs="Arial"/>
                <w:szCs w:val="20"/>
              </w:rPr>
              <w:t xml:space="preserve"> the level of support that students will need to use the formula </w:t>
            </w:r>
            <m:oMath>
              <m:r>
                <w:rPr>
                  <w:rFonts w:ascii="Cambria Math" w:hAnsi="Cambria Math" w:cs="Arial"/>
                  <w:szCs w:val="20"/>
                </w:rPr>
                <m:t>F</m:t>
              </m:r>
              <m:r>
                <m:rPr>
                  <m:sty m:val="p"/>
                </m:rPr>
                <w:rPr>
                  <w:rFonts w:ascii="Cambria Math" w:hAnsi="Cambria Math" w:cs="Arial"/>
                  <w:szCs w:val="20"/>
                </w:rPr>
                <m:t>=</m:t>
              </m:r>
              <m:r>
                <w:rPr>
                  <w:rFonts w:ascii="Cambria Math" w:hAnsi="Cambria Math" w:cs="Arial"/>
                  <w:szCs w:val="20"/>
                </w:rPr>
                <m:t>mg</m:t>
              </m:r>
            </m:oMath>
            <w:r w:rsidR="007E7889" w:rsidRPr="00A755F1">
              <w:rPr>
                <w:rFonts w:cs="Arial"/>
                <w:szCs w:val="20"/>
              </w:rPr>
              <w:t>.</w:t>
            </w:r>
          </w:p>
          <w:p w14:paraId="56AC8F82" w14:textId="053E8A1C" w:rsidR="00082A61" w:rsidRPr="004F3440" w:rsidRDefault="007E7889" w:rsidP="001C4F89">
            <w:pPr>
              <w:spacing w:before="120" w:after="120"/>
            </w:pPr>
            <w:r w:rsidRPr="00A755F1">
              <w:rPr>
                <w:rFonts w:cs="Arial"/>
                <w:szCs w:val="20"/>
              </w:rPr>
              <w:t>The teacher leads a discussion about the concepts of force and mass</w:t>
            </w:r>
            <w:r w:rsidR="00B412BC" w:rsidRPr="00A755F1">
              <w:rPr>
                <w:rFonts w:cs="Arial"/>
                <w:szCs w:val="20"/>
              </w:rPr>
              <w:t xml:space="preserve">. </w:t>
            </w:r>
            <w:r w:rsidR="009302F2" w:rsidRPr="00A755F1">
              <w:rPr>
                <w:rFonts w:cs="Arial"/>
                <w:szCs w:val="20"/>
              </w:rPr>
              <w:t>The teacher explicitly instructs students how to use the formula to determine weight force.</w:t>
            </w:r>
            <w:r w:rsidR="004F3440" w:rsidRPr="00A755F1">
              <w:rPr>
                <w:rFonts w:cs="Arial"/>
                <w:szCs w:val="20"/>
              </w:rPr>
              <w:t xml:space="preserve"> </w:t>
            </w:r>
            <w:r w:rsidR="00D83B65" w:rsidRPr="00A755F1">
              <w:rPr>
                <w:rFonts w:cs="Arial"/>
                <w:szCs w:val="20"/>
              </w:rPr>
              <w:t>In small groups</w:t>
            </w:r>
            <w:r w:rsidR="00A04B40" w:rsidRPr="00A755F1">
              <w:rPr>
                <w:rFonts w:cs="Arial"/>
                <w:szCs w:val="20"/>
              </w:rPr>
              <w:t>, s</w:t>
            </w:r>
            <w:r w:rsidR="00E30A1A" w:rsidRPr="00A755F1">
              <w:rPr>
                <w:rFonts w:cs="Arial"/>
                <w:szCs w:val="20"/>
              </w:rPr>
              <w:t xml:space="preserve">tudents choose different </w:t>
            </w:r>
            <w:r w:rsidR="00926CBA">
              <w:rPr>
                <w:rFonts w:cs="Arial"/>
                <w:szCs w:val="20"/>
              </w:rPr>
              <w:t xml:space="preserve">classroom </w:t>
            </w:r>
            <w:r w:rsidR="00E30A1A" w:rsidRPr="00A755F1">
              <w:rPr>
                <w:rFonts w:cs="Arial"/>
                <w:szCs w:val="20"/>
              </w:rPr>
              <w:t>objects.</w:t>
            </w:r>
            <w:r w:rsidR="00A04B40" w:rsidRPr="00A755F1">
              <w:rPr>
                <w:rFonts w:cs="Arial"/>
                <w:szCs w:val="20"/>
              </w:rPr>
              <w:t xml:space="preserve"> </w:t>
            </w:r>
            <w:r w:rsidR="00082A61" w:rsidRPr="00A755F1">
              <w:rPr>
                <w:rFonts w:cs="Arial"/>
                <w:szCs w:val="20"/>
              </w:rPr>
              <w:t>Using a</w:t>
            </w:r>
            <w:r w:rsidR="00082A61">
              <w:rPr>
                <w:rFonts w:cs="Arial"/>
              </w:rPr>
              <w:t xml:space="preserve"> measuring device such as digital scales, students measure the mass of an object. </w:t>
            </w:r>
            <w:r w:rsidR="00082A61" w:rsidRPr="00491E5A">
              <w:rPr>
                <w:rFonts w:cs="Arial"/>
              </w:rPr>
              <w:t>The teacher demonstrates how to use the formula to calculate weight force. Students perform their own calculation, for example:</w:t>
            </w:r>
            <w:r w:rsidR="00082A61" w:rsidRPr="000D49E2">
              <w:rPr>
                <w:rFonts w:cs="Arial"/>
              </w:rPr>
              <w:t xml:space="preserve"> </w:t>
            </w:r>
          </w:p>
          <w:p w14:paraId="350A4658" w14:textId="0EE6349C" w:rsidR="00082A61" w:rsidRPr="001C4F89" w:rsidRDefault="00082A61" w:rsidP="00A53A3D">
            <w:pPr>
              <w:pStyle w:val="ListParagraph"/>
            </w:pPr>
            <w:r w:rsidRPr="001C4F89">
              <w:t xml:space="preserve">The mass of a student’s </w:t>
            </w:r>
            <w:r w:rsidR="00386E90" w:rsidRPr="001C4F89">
              <w:t>pencil case</w:t>
            </w:r>
            <w:r w:rsidRPr="001C4F89">
              <w:t xml:space="preserve"> is measured to be </w:t>
            </w:r>
            <w:r w:rsidR="00302666" w:rsidRPr="001C4F89">
              <w:t>0</w:t>
            </w:r>
            <w:r w:rsidRPr="001C4F89">
              <w:t>.3</w:t>
            </w:r>
            <w:r w:rsidR="00956559" w:rsidRPr="001C4F89">
              <w:t> </w:t>
            </w:r>
            <w:r w:rsidRPr="001C4F89">
              <w:t xml:space="preserve">kg using an electronic balance. What is the weight force of the </w:t>
            </w:r>
            <w:r w:rsidR="004F55BC" w:rsidRPr="001C4F89">
              <w:t>pencil case</w:t>
            </w:r>
            <w:r w:rsidRPr="001C4F89">
              <w:t>? (Answer to the nearest whole newton</w:t>
            </w:r>
            <w:r w:rsidR="00C50341">
              <w:t>.</w:t>
            </w:r>
            <w:r w:rsidRPr="001C4F89">
              <w:t>)</w:t>
            </w:r>
            <w:r w:rsidR="00C50341" w:rsidRPr="001C4F89" w:rsidDel="00C50341">
              <w:t xml:space="preserve"> </w:t>
            </w:r>
          </w:p>
          <w:tbl>
            <w:tblPr>
              <w:tblStyle w:val="NESATable"/>
              <w:tblW w:w="3333" w:type="pct"/>
              <w:jc w:val="center"/>
              <w:tblLook w:val="04A0" w:firstRow="1" w:lastRow="0" w:firstColumn="1" w:lastColumn="0" w:noHBand="0" w:noVBand="1"/>
            </w:tblPr>
            <w:tblGrid>
              <w:gridCol w:w="3912"/>
              <w:gridCol w:w="3969"/>
            </w:tblGrid>
            <w:tr w:rsidR="00956559" w:rsidRPr="003B76F1" w14:paraId="22C1550B" w14:textId="77777777" w:rsidTr="00F23BFA">
              <w:trPr>
                <w:cnfStyle w:val="100000000000" w:firstRow="1" w:lastRow="0" w:firstColumn="0" w:lastColumn="0" w:oddVBand="0" w:evenVBand="0" w:oddHBand="0" w:evenHBand="0" w:firstRowFirstColumn="0" w:firstRowLastColumn="0" w:lastRowFirstColumn="0" w:lastRowLastColumn="0"/>
                <w:cantSplit w:val="0"/>
                <w:trHeight w:val="182"/>
                <w:jc w:val="center"/>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389EB757" w14:textId="04B8A2D6" w:rsidR="00956559" w:rsidRPr="00B345FF" w:rsidRDefault="00956559" w:rsidP="001C4F89">
                  <w:pPr>
                    <w:spacing w:before="120" w:after="120"/>
                    <w:ind w:left="0" w:right="0"/>
                    <w:rPr>
                      <w:rFonts w:cs="Arial"/>
                      <w:b w:val="0"/>
                      <w:szCs w:val="20"/>
                    </w:rPr>
                  </w:pPr>
                  <w:r w:rsidRPr="00B345FF">
                    <w:rPr>
                      <w:b w:val="0"/>
                    </w:rPr>
                    <w:t>Write the formula</w:t>
                  </w:r>
                </w:p>
              </w:tc>
              <w:tc>
                <w:tcPr>
                  <w:tcW w:w="0" w:type="dxa"/>
                  <w:shd w:val="clear" w:color="auto" w:fill="auto"/>
                </w:tcPr>
                <w:p w14:paraId="3BEC6796" w14:textId="683442EE" w:rsidR="00956559" w:rsidRPr="00F23BFA" w:rsidRDefault="00956559" w:rsidP="001C4F89">
                  <w:pPr>
                    <w:spacing w:before="120" w:after="120"/>
                    <w:ind w:left="360" w:hanging="360"/>
                    <w:cnfStyle w:val="100000000000" w:firstRow="1" w:lastRow="0" w:firstColumn="0" w:lastColumn="0" w:oddVBand="0" w:evenVBand="0" w:oddHBand="0" w:evenHBand="0" w:firstRowFirstColumn="0" w:firstRowLastColumn="0" w:lastRowFirstColumn="0" w:lastRowLastColumn="0"/>
                    <w:rPr>
                      <w:rFonts w:cs="Arial"/>
                      <w:b w:val="0"/>
                      <w:bCs/>
                      <w:i/>
                      <w:szCs w:val="20"/>
                    </w:rPr>
                  </w:pPr>
                  <m:oMathPara>
                    <m:oMath>
                      <m:r>
                        <m:rPr>
                          <m:sty m:val="bi"/>
                        </m:rPr>
                        <w:rPr>
                          <w:rFonts w:ascii="Cambria Math" w:hAnsi="Cambria Math"/>
                        </w:rPr>
                        <m:t>F=mg</m:t>
                      </m:r>
                    </m:oMath>
                  </m:oMathPara>
                </w:p>
              </w:tc>
            </w:tr>
            <w:tr w:rsidR="00956559" w:rsidRPr="003B76F1" w14:paraId="0343882F" w14:textId="77777777" w:rsidTr="00F23BFA">
              <w:trPr>
                <w:cantSplit w:val="0"/>
                <w:jc w:val="center"/>
              </w:trPr>
              <w:tc>
                <w:tcPr>
                  <w:cnfStyle w:val="001000000000" w:firstRow="0" w:lastRow="0" w:firstColumn="1" w:lastColumn="0" w:oddVBand="0" w:evenVBand="0" w:oddHBand="0" w:evenHBand="0" w:firstRowFirstColumn="0" w:firstRowLastColumn="0" w:lastRowFirstColumn="0" w:lastRowLastColumn="0"/>
                  <w:tcW w:w="0" w:type="dxa"/>
                </w:tcPr>
                <w:p w14:paraId="7A7042DA" w14:textId="6876D5BC" w:rsidR="00956559" w:rsidRDefault="005F36AA" w:rsidP="001C4F89">
                  <w:pPr>
                    <w:spacing w:before="120" w:after="120"/>
                  </w:pPr>
                  <w:r>
                    <w:t>List the</w:t>
                  </w:r>
                  <w:r w:rsidR="00956559">
                    <w:t xml:space="preserve"> known values</w:t>
                  </w:r>
                </w:p>
              </w:tc>
              <w:tc>
                <w:tcPr>
                  <w:tcW w:w="0" w:type="dxa"/>
                </w:tcPr>
                <w:p w14:paraId="75A9B410" w14:textId="49F6A808" w:rsidR="00956559" w:rsidRPr="00956559" w:rsidRDefault="00222776"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m=0.3 </m:t>
                      </m:r>
                      <m:r>
                        <m:rPr>
                          <m:sty m:val="p"/>
                        </m:rPr>
                        <w:rPr>
                          <w:rFonts w:ascii="Cambria Math" w:hAnsi="Cambria Math"/>
                        </w:rPr>
                        <m:t>kg</m:t>
                      </m:r>
                    </m:oMath>
                  </m:oMathPara>
                </w:p>
                <w:p w14:paraId="3FC1A77F" w14:textId="41987237" w:rsidR="00956559" w:rsidRPr="00E86745" w:rsidRDefault="00222776"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g=9.8 </m:t>
                      </m:r>
                      <m:sSup>
                        <m:sSupPr>
                          <m:ctrlPr>
                            <w:rPr>
                              <w:rFonts w:ascii="Cambria Math" w:hAnsi="Cambria Math"/>
                              <w:iCs/>
                            </w:rPr>
                          </m:ctrlPr>
                        </m:sSupPr>
                        <m:e>
                          <m:r>
                            <m:rPr>
                              <m:sty m:val="p"/>
                            </m:rPr>
                            <w:rPr>
                              <w:rFonts w:ascii="Cambria Math" w:hAnsi="Cambria Math"/>
                            </w:rPr>
                            <m:t>ms</m:t>
                          </m:r>
                        </m:e>
                        <m:sup>
                          <m:r>
                            <m:rPr>
                              <m:sty m:val="p"/>
                            </m:rPr>
                            <w:rPr>
                              <w:rFonts w:ascii="Cambria Math" w:hAnsi="Cambria Math"/>
                            </w:rPr>
                            <m:t>-2</m:t>
                          </m:r>
                        </m:sup>
                      </m:sSup>
                    </m:oMath>
                  </m:oMathPara>
                </w:p>
              </w:tc>
            </w:tr>
            <w:tr w:rsidR="00956559" w:rsidRPr="003B76F1" w14:paraId="3367A1B4" w14:textId="77777777" w:rsidTr="00F23BFA">
              <w:trPr>
                <w:cantSplit w:val="0"/>
                <w:jc w:val="center"/>
              </w:trPr>
              <w:tc>
                <w:tcPr>
                  <w:cnfStyle w:val="001000000000" w:firstRow="0" w:lastRow="0" w:firstColumn="1" w:lastColumn="0" w:oddVBand="0" w:evenVBand="0" w:oddHBand="0" w:evenHBand="0" w:firstRowFirstColumn="0" w:firstRowLastColumn="0" w:lastRowFirstColumn="0" w:lastRowLastColumn="0"/>
                  <w:tcW w:w="0" w:type="dxa"/>
                </w:tcPr>
                <w:p w14:paraId="28C05CBC" w14:textId="3A401CD5" w:rsidR="00956559" w:rsidRDefault="00956559" w:rsidP="001C4F89">
                  <w:pPr>
                    <w:spacing w:before="120" w:after="120"/>
                  </w:pPr>
                  <w:r>
                    <w:t>Substitute the known values</w:t>
                  </w:r>
                </w:p>
              </w:tc>
              <w:tc>
                <w:tcPr>
                  <w:tcW w:w="0" w:type="dxa"/>
                </w:tcPr>
                <w:p w14:paraId="76B25B5B" w14:textId="3734AB7D" w:rsidR="00956559" w:rsidRPr="00E86745" w:rsidRDefault="00956559"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F=0.3×9.8</m:t>
                      </m:r>
                    </m:oMath>
                  </m:oMathPara>
                </w:p>
              </w:tc>
            </w:tr>
            <w:tr w:rsidR="00956559" w:rsidRPr="003B76F1" w14:paraId="236E2C1A" w14:textId="77777777" w:rsidTr="00F23BFA">
              <w:trPr>
                <w:cantSplit w:val="0"/>
                <w:jc w:val="center"/>
              </w:trPr>
              <w:tc>
                <w:tcPr>
                  <w:cnfStyle w:val="001000000000" w:firstRow="0" w:lastRow="0" w:firstColumn="1" w:lastColumn="0" w:oddVBand="0" w:evenVBand="0" w:oddHBand="0" w:evenHBand="0" w:firstRowFirstColumn="0" w:firstRowLastColumn="0" w:lastRowFirstColumn="0" w:lastRowLastColumn="0"/>
                  <w:tcW w:w="0" w:type="dxa"/>
                </w:tcPr>
                <w:p w14:paraId="451F1207" w14:textId="330E5B18" w:rsidR="00956559" w:rsidRDefault="00956559" w:rsidP="001C4F89">
                  <w:pPr>
                    <w:spacing w:before="120" w:after="120"/>
                  </w:pPr>
                  <w:r>
                    <w:t>Evaluate</w:t>
                  </w:r>
                </w:p>
              </w:tc>
              <w:tc>
                <w:tcPr>
                  <w:tcW w:w="0" w:type="dxa"/>
                </w:tcPr>
                <w:p w14:paraId="54037361" w14:textId="5514C5AC" w:rsidR="00956559" w:rsidRPr="00E86745" w:rsidRDefault="00956559"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F=2.94</m:t>
                      </m:r>
                    </m:oMath>
                  </m:oMathPara>
                </w:p>
              </w:tc>
            </w:tr>
            <w:tr w:rsidR="00956559" w:rsidRPr="003B76F1" w14:paraId="357C2EF6" w14:textId="77777777" w:rsidTr="00F23BFA">
              <w:trPr>
                <w:cantSplit w:val="0"/>
                <w:jc w:val="center"/>
              </w:trPr>
              <w:tc>
                <w:tcPr>
                  <w:cnfStyle w:val="001000000000" w:firstRow="0" w:lastRow="0" w:firstColumn="1" w:lastColumn="0" w:oddVBand="0" w:evenVBand="0" w:oddHBand="0" w:evenHBand="0" w:firstRowFirstColumn="0" w:firstRowLastColumn="0" w:lastRowFirstColumn="0" w:lastRowLastColumn="0"/>
                  <w:tcW w:w="0" w:type="dxa"/>
                </w:tcPr>
                <w:p w14:paraId="38BF3F05" w14:textId="352C4531" w:rsidR="00956559" w:rsidRDefault="00956559" w:rsidP="001C4F89">
                  <w:pPr>
                    <w:spacing w:before="120" w:after="120"/>
                  </w:pPr>
                  <w:r>
                    <w:t xml:space="preserve">Round the answer to the nearest whole </w:t>
                  </w:r>
                  <w:r>
                    <w:lastRenderedPageBreak/>
                    <w:t>newton</w:t>
                  </w:r>
                </w:p>
              </w:tc>
              <w:tc>
                <w:tcPr>
                  <w:tcW w:w="0" w:type="dxa"/>
                </w:tcPr>
                <w:p w14:paraId="1BE18370" w14:textId="380AAD9A" w:rsidR="00956559" w:rsidRPr="00E86745" w:rsidRDefault="00956559"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w:lastRenderedPageBreak/>
                        <m:t>F=3</m:t>
                      </m:r>
                    </m:oMath>
                  </m:oMathPara>
                </w:p>
              </w:tc>
            </w:tr>
            <w:tr w:rsidR="00956559" w:rsidRPr="003B76F1" w14:paraId="4D898A03" w14:textId="77777777" w:rsidTr="00F23BFA">
              <w:trPr>
                <w:cantSplit w:val="0"/>
                <w:jc w:val="center"/>
              </w:trPr>
              <w:tc>
                <w:tcPr>
                  <w:cnfStyle w:val="001000000000" w:firstRow="0" w:lastRow="0" w:firstColumn="1" w:lastColumn="0" w:oddVBand="0" w:evenVBand="0" w:oddHBand="0" w:evenHBand="0" w:firstRowFirstColumn="0" w:firstRowLastColumn="0" w:lastRowFirstColumn="0" w:lastRowLastColumn="0"/>
                  <w:tcW w:w="0" w:type="dxa"/>
                </w:tcPr>
                <w:p w14:paraId="775988E6" w14:textId="22AF1160" w:rsidR="00956559" w:rsidRDefault="00956559" w:rsidP="001C4F89">
                  <w:pPr>
                    <w:spacing w:before="120" w:after="120"/>
                  </w:pPr>
                  <w:r>
                    <w:t>Answer the question</w:t>
                  </w:r>
                </w:p>
              </w:tc>
              <w:tc>
                <w:tcPr>
                  <w:tcW w:w="0" w:type="dxa"/>
                </w:tcPr>
                <w:p w14:paraId="40E5DE2F" w14:textId="2D5E20C3" w:rsidR="00956559" w:rsidRPr="00E86745" w:rsidRDefault="00956559"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w:r>
                    <w:t xml:space="preserve">The weight force of the pencil case is </w:t>
                  </w:r>
                  <m:oMath>
                    <m:r>
                      <w:rPr>
                        <w:rFonts w:ascii="Cambria Math" w:hAnsi="Cambria Math"/>
                      </w:rPr>
                      <m:t>3N</m:t>
                    </m:r>
                  </m:oMath>
                </w:p>
              </w:tc>
            </w:tr>
          </w:tbl>
          <w:p w14:paraId="3F526439" w14:textId="77777777" w:rsidR="00956559" w:rsidRPr="00F23BFA" w:rsidRDefault="00956559" w:rsidP="001C4F89">
            <w:pPr>
              <w:spacing w:before="120" w:after="120"/>
              <w:rPr>
                <w:rFonts w:cs="Arial"/>
              </w:rPr>
            </w:pPr>
          </w:p>
          <w:p w14:paraId="2E9D3F39" w14:textId="7A7AE2D1" w:rsidR="00895087" w:rsidRPr="000D49E2" w:rsidRDefault="00E30A1A" w:rsidP="001C4F89">
            <w:pPr>
              <w:spacing w:before="120" w:after="120"/>
              <w:rPr>
                <w:rFonts w:cs="Arial"/>
              </w:rPr>
            </w:pPr>
            <w:r w:rsidRPr="00E30A1A">
              <w:rPr>
                <w:rFonts w:cs="Arial"/>
              </w:rPr>
              <w:t xml:space="preserve">Using </w:t>
            </w:r>
            <w:r w:rsidR="00A04B40">
              <w:rPr>
                <w:rFonts w:cs="Arial"/>
              </w:rPr>
              <w:t xml:space="preserve">a </w:t>
            </w:r>
            <w:r w:rsidRPr="00A755F1">
              <w:rPr>
                <w:rFonts w:cs="Arial"/>
                <w:szCs w:val="20"/>
              </w:rPr>
              <w:t>spring</w:t>
            </w:r>
            <w:r w:rsidRPr="00E30A1A">
              <w:rPr>
                <w:rFonts w:cs="Arial"/>
              </w:rPr>
              <w:t xml:space="preserve"> balance or Newton meter, </w:t>
            </w:r>
            <w:r w:rsidR="00F71E94">
              <w:rPr>
                <w:rFonts w:cs="Arial"/>
              </w:rPr>
              <w:t xml:space="preserve">students </w:t>
            </w:r>
            <w:r w:rsidRPr="00E30A1A">
              <w:rPr>
                <w:rFonts w:cs="Arial"/>
              </w:rPr>
              <w:t xml:space="preserve">measure the force (in </w:t>
            </w:r>
            <w:r w:rsidR="00D07961">
              <w:rPr>
                <w:rFonts w:cs="Arial"/>
              </w:rPr>
              <w:t>n</w:t>
            </w:r>
            <w:r w:rsidRPr="00E30A1A">
              <w:rPr>
                <w:rFonts w:cs="Arial"/>
              </w:rPr>
              <w:t>ewtons) that these objects exert when suspended</w:t>
            </w:r>
            <w:r w:rsidR="00F71E94">
              <w:rPr>
                <w:rFonts w:cs="Arial"/>
              </w:rPr>
              <w:t xml:space="preserve"> and </w:t>
            </w:r>
            <w:r w:rsidR="00F71E94" w:rsidRPr="00E30A1A">
              <w:rPr>
                <w:rFonts w:cs="Arial"/>
              </w:rPr>
              <w:t>record</w:t>
            </w:r>
            <w:r w:rsidRPr="00E30A1A">
              <w:rPr>
                <w:rFonts w:cs="Arial"/>
              </w:rPr>
              <w:t xml:space="preserve"> this weight force.</w:t>
            </w:r>
            <w:r w:rsidR="00C147D0">
              <w:rPr>
                <w:rFonts w:cs="Arial"/>
              </w:rPr>
              <w:t xml:space="preserve"> </w:t>
            </w:r>
            <w:r w:rsidR="00895087" w:rsidRPr="00491E5A">
              <w:rPr>
                <w:rFonts w:cs="Arial"/>
              </w:rPr>
              <w:t xml:space="preserve">The teacher demonstrates how to use the formula to calculate </w:t>
            </w:r>
            <w:r w:rsidR="00895087">
              <w:rPr>
                <w:rFonts w:cs="Arial"/>
              </w:rPr>
              <w:t>mass</w:t>
            </w:r>
            <w:r w:rsidR="00895087" w:rsidRPr="00491E5A">
              <w:rPr>
                <w:rFonts w:cs="Arial"/>
              </w:rPr>
              <w:t>. Students then perform their own calculation, for example:</w:t>
            </w:r>
            <w:r w:rsidR="00895087" w:rsidRPr="000D49E2">
              <w:rPr>
                <w:rFonts w:cs="Arial"/>
              </w:rPr>
              <w:t xml:space="preserve"> </w:t>
            </w:r>
          </w:p>
          <w:p w14:paraId="618F3E2E" w14:textId="618C25B3" w:rsidR="00895087" w:rsidRPr="001C4F89" w:rsidRDefault="00895087" w:rsidP="00A53A3D">
            <w:pPr>
              <w:pStyle w:val="ListParagraph"/>
            </w:pPr>
            <w:r w:rsidRPr="001C4F89">
              <w:t xml:space="preserve">Students measure the weight force of a </w:t>
            </w:r>
            <w:r w:rsidR="008E2829" w:rsidRPr="001C4F89">
              <w:t xml:space="preserve">pencil case </w:t>
            </w:r>
            <w:r w:rsidRPr="001C4F89">
              <w:t xml:space="preserve">using a force meter as </w:t>
            </w:r>
            <w:r w:rsidR="00201648" w:rsidRPr="001C4F89">
              <w:t>4</w:t>
            </w:r>
            <w:r w:rsidR="00A32101">
              <w:t xml:space="preserve"> </w:t>
            </w:r>
            <w:r w:rsidR="003A564E" w:rsidRPr="001C4F89">
              <w:t>N</w:t>
            </w:r>
            <w:r w:rsidRPr="001C4F89">
              <w:t xml:space="preserve">. Calculate the mass of the </w:t>
            </w:r>
            <w:r w:rsidR="00F71E94" w:rsidRPr="001C4F89">
              <w:t>pencil case</w:t>
            </w:r>
            <w:r w:rsidRPr="001C4F89">
              <w:t xml:space="preserve"> (</w:t>
            </w:r>
            <w:r w:rsidR="00E5711C" w:rsidRPr="001C4F89">
              <w:t>a</w:t>
            </w:r>
            <w:r w:rsidRPr="001C4F89">
              <w:t xml:space="preserve">nswer to </w:t>
            </w:r>
            <w:r w:rsidR="00BD4308" w:rsidRPr="001C4F89">
              <w:t>1 decimal pla</w:t>
            </w:r>
            <w:r w:rsidR="00E15D21" w:rsidRPr="001C4F89">
              <w:t>ce</w:t>
            </w:r>
            <w:r w:rsidRPr="001C4F89">
              <w:t>).</w:t>
            </w:r>
          </w:p>
          <w:tbl>
            <w:tblPr>
              <w:tblStyle w:val="NESATable"/>
              <w:tblW w:w="3333" w:type="pct"/>
              <w:jc w:val="center"/>
              <w:tblLook w:val="04A0" w:firstRow="1" w:lastRow="0" w:firstColumn="1" w:lastColumn="0" w:noHBand="0" w:noVBand="1"/>
            </w:tblPr>
            <w:tblGrid>
              <w:gridCol w:w="3940"/>
              <w:gridCol w:w="3941"/>
            </w:tblGrid>
            <w:tr w:rsidR="00222776" w:rsidRPr="003B76F1" w14:paraId="3580E742" w14:textId="77777777" w:rsidTr="00AA1B24">
              <w:trPr>
                <w:cnfStyle w:val="100000000000" w:firstRow="1" w:lastRow="0" w:firstColumn="0" w:lastColumn="0" w:oddVBand="0" w:evenVBand="0" w:oddHBand="0" w:evenHBand="0" w:firstRowFirstColumn="0" w:firstRowLastColumn="0" w:lastRowFirstColumn="0" w:lastRowLastColumn="0"/>
                <w:cantSplit w:val="0"/>
                <w:trHeight w:val="182"/>
                <w:jc w:val="center"/>
              </w:trPr>
              <w:tc>
                <w:tcPr>
                  <w:cnfStyle w:val="001000000000" w:firstRow="0" w:lastRow="0" w:firstColumn="1" w:lastColumn="0" w:oddVBand="0" w:evenVBand="0" w:oddHBand="0" w:evenHBand="0" w:firstRowFirstColumn="0" w:firstRowLastColumn="0" w:lastRowFirstColumn="0" w:lastRowLastColumn="0"/>
                  <w:tcW w:w="3940" w:type="dxa"/>
                  <w:shd w:val="clear" w:color="auto" w:fill="auto"/>
                </w:tcPr>
                <w:p w14:paraId="2859908C" w14:textId="77777777" w:rsidR="00222776" w:rsidRPr="00956559" w:rsidRDefault="00222776" w:rsidP="001C4F89">
                  <w:pPr>
                    <w:spacing w:before="120" w:after="120"/>
                    <w:ind w:left="0" w:right="0"/>
                    <w:rPr>
                      <w:rFonts w:cs="Arial"/>
                      <w:b w:val="0"/>
                      <w:bCs/>
                      <w:szCs w:val="20"/>
                    </w:rPr>
                  </w:pPr>
                  <w:r w:rsidRPr="00AA1B24">
                    <w:rPr>
                      <w:b w:val="0"/>
                      <w:bCs/>
                    </w:rPr>
                    <w:t>Write the formula</w:t>
                  </w:r>
                </w:p>
              </w:tc>
              <w:tc>
                <w:tcPr>
                  <w:tcW w:w="3941" w:type="dxa"/>
                  <w:shd w:val="clear" w:color="auto" w:fill="auto"/>
                </w:tcPr>
                <w:p w14:paraId="0F0B09BA" w14:textId="77777777" w:rsidR="00222776" w:rsidRPr="00AA1B24" w:rsidRDefault="00222776" w:rsidP="001C4F89">
                  <w:pPr>
                    <w:spacing w:before="120" w:after="120"/>
                    <w:ind w:left="360" w:hanging="360"/>
                    <w:cnfStyle w:val="100000000000" w:firstRow="1" w:lastRow="0" w:firstColumn="0" w:lastColumn="0" w:oddVBand="0" w:evenVBand="0" w:oddHBand="0" w:evenHBand="0" w:firstRowFirstColumn="0" w:firstRowLastColumn="0" w:lastRowFirstColumn="0" w:lastRowLastColumn="0"/>
                    <w:rPr>
                      <w:rFonts w:cs="Arial"/>
                      <w:b w:val="0"/>
                      <w:bCs/>
                      <w:i/>
                      <w:szCs w:val="20"/>
                    </w:rPr>
                  </w:pPr>
                  <m:oMathPara>
                    <m:oMath>
                      <m:r>
                        <m:rPr>
                          <m:sty m:val="bi"/>
                        </m:rPr>
                        <w:rPr>
                          <w:rFonts w:ascii="Cambria Math" w:hAnsi="Cambria Math"/>
                        </w:rPr>
                        <m:t>F=mg</m:t>
                      </m:r>
                    </m:oMath>
                  </m:oMathPara>
                </w:p>
              </w:tc>
            </w:tr>
            <w:tr w:rsidR="00222776" w:rsidRPr="003B76F1" w14:paraId="0E7C4C67" w14:textId="77777777" w:rsidTr="00AA1B24">
              <w:trPr>
                <w:cantSplit w:val="0"/>
                <w:jc w:val="center"/>
              </w:trPr>
              <w:tc>
                <w:tcPr>
                  <w:cnfStyle w:val="001000000000" w:firstRow="0" w:lastRow="0" w:firstColumn="1" w:lastColumn="0" w:oddVBand="0" w:evenVBand="0" w:oddHBand="0" w:evenHBand="0" w:firstRowFirstColumn="0" w:firstRowLastColumn="0" w:lastRowFirstColumn="0" w:lastRowLastColumn="0"/>
                  <w:tcW w:w="3940" w:type="dxa"/>
                </w:tcPr>
                <w:p w14:paraId="2D349BC8" w14:textId="2DC45504" w:rsidR="00222776" w:rsidRDefault="00222776" w:rsidP="001C4F89">
                  <w:pPr>
                    <w:spacing w:before="120" w:after="120"/>
                  </w:pPr>
                  <w:r>
                    <w:t xml:space="preserve">List </w:t>
                  </w:r>
                  <w:r w:rsidRPr="0054136D">
                    <w:t>the</w:t>
                  </w:r>
                  <w:r>
                    <w:t xml:space="preserve"> known values</w:t>
                  </w:r>
                </w:p>
              </w:tc>
              <w:tc>
                <w:tcPr>
                  <w:tcW w:w="3941" w:type="dxa"/>
                </w:tcPr>
                <w:p w14:paraId="3D8B49AC" w14:textId="0F1FC5BF" w:rsidR="00222776" w:rsidRPr="00F23BFA" w:rsidRDefault="00222776"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F=4 </m:t>
                      </m:r>
                      <m:r>
                        <m:rPr>
                          <m:sty m:val="p"/>
                        </m:rPr>
                        <w:rPr>
                          <w:rFonts w:ascii="Cambria Math" w:hAnsi="Cambria Math"/>
                        </w:rPr>
                        <m:t>N</m:t>
                      </m:r>
                    </m:oMath>
                  </m:oMathPara>
                </w:p>
                <w:p w14:paraId="49E26CFF" w14:textId="1525D161" w:rsidR="00222776" w:rsidRPr="00222776" w:rsidRDefault="00222776"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g=9.8 </m:t>
                      </m:r>
                      <m:sSup>
                        <m:sSupPr>
                          <m:ctrlPr>
                            <w:rPr>
                              <w:rFonts w:ascii="Cambria Math" w:hAnsi="Cambria Math"/>
                              <w:iCs/>
                            </w:rPr>
                          </m:ctrlPr>
                        </m:sSupPr>
                        <m:e>
                          <m:r>
                            <m:rPr>
                              <m:sty m:val="p"/>
                            </m:rPr>
                            <w:rPr>
                              <w:rFonts w:ascii="Cambria Math" w:hAnsi="Cambria Math"/>
                            </w:rPr>
                            <m:t>ms</m:t>
                          </m:r>
                        </m:e>
                        <m:sup>
                          <m:r>
                            <m:rPr>
                              <m:sty m:val="p"/>
                            </m:rPr>
                            <w:rPr>
                              <w:rFonts w:ascii="Cambria Math" w:hAnsi="Cambria Math"/>
                            </w:rPr>
                            <m:t>-2</m:t>
                          </m:r>
                        </m:sup>
                      </m:sSup>
                    </m:oMath>
                  </m:oMathPara>
                </w:p>
              </w:tc>
            </w:tr>
            <w:tr w:rsidR="00222776" w:rsidRPr="003B76F1" w14:paraId="779BB9C7" w14:textId="77777777" w:rsidTr="00AA1B24">
              <w:trPr>
                <w:cantSplit w:val="0"/>
                <w:jc w:val="center"/>
              </w:trPr>
              <w:tc>
                <w:tcPr>
                  <w:cnfStyle w:val="001000000000" w:firstRow="0" w:lastRow="0" w:firstColumn="1" w:lastColumn="0" w:oddVBand="0" w:evenVBand="0" w:oddHBand="0" w:evenHBand="0" w:firstRowFirstColumn="0" w:firstRowLastColumn="0" w:lastRowFirstColumn="0" w:lastRowLastColumn="0"/>
                  <w:tcW w:w="3940" w:type="dxa"/>
                </w:tcPr>
                <w:p w14:paraId="518BD61F" w14:textId="77777777" w:rsidR="00222776" w:rsidRDefault="00222776" w:rsidP="001C4F89">
                  <w:pPr>
                    <w:spacing w:before="120" w:after="120"/>
                  </w:pPr>
                  <w:r>
                    <w:t>Substitute the known values</w:t>
                  </w:r>
                </w:p>
              </w:tc>
              <w:tc>
                <w:tcPr>
                  <w:tcW w:w="3941" w:type="dxa"/>
                </w:tcPr>
                <w:p w14:paraId="7CA240C5" w14:textId="377A27DA" w:rsidR="00222776" w:rsidRPr="00E86745" w:rsidRDefault="00222776"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4=m×9.8</m:t>
                      </m:r>
                    </m:oMath>
                  </m:oMathPara>
                </w:p>
              </w:tc>
            </w:tr>
            <w:tr w:rsidR="00772A1B" w:rsidRPr="003B76F1" w14:paraId="7AB029C3" w14:textId="77777777" w:rsidTr="00AA1B24">
              <w:trPr>
                <w:cantSplit w:val="0"/>
                <w:jc w:val="center"/>
              </w:trPr>
              <w:tc>
                <w:tcPr>
                  <w:cnfStyle w:val="001000000000" w:firstRow="0" w:lastRow="0" w:firstColumn="1" w:lastColumn="0" w:oddVBand="0" w:evenVBand="0" w:oddHBand="0" w:evenHBand="0" w:firstRowFirstColumn="0" w:firstRowLastColumn="0" w:lastRowFirstColumn="0" w:lastRowLastColumn="0"/>
                  <w:tcW w:w="3940" w:type="dxa"/>
                </w:tcPr>
                <w:p w14:paraId="2C32FD02" w14:textId="5B40274E" w:rsidR="00772A1B" w:rsidRDefault="00772A1B" w:rsidP="001C4F89">
                  <w:pPr>
                    <w:spacing w:before="120" w:after="120"/>
                  </w:pPr>
                  <w:r>
                    <w:t xml:space="preserve">Make </w:t>
                  </w:r>
                  <m:oMath>
                    <m:r>
                      <w:rPr>
                        <w:rFonts w:ascii="Cambria Math" w:hAnsi="Cambria Math"/>
                      </w:rPr>
                      <m:t>m</m:t>
                    </m:r>
                  </m:oMath>
                  <w:r>
                    <w:t xml:space="preserve"> the subject of the equation using inverse operations</w:t>
                  </w:r>
                </w:p>
              </w:tc>
              <w:tc>
                <w:tcPr>
                  <w:tcW w:w="3941" w:type="dxa"/>
                </w:tcPr>
                <w:p w14:paraId="30361697" w14:textId="77777777" w:rsidR="00772A1B" w:rsidRPr="00772A1B" w:rsidRDefault="00772A1B"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4=m×9.8</m:t>
                      </m:r>
                    </m:oMath>
                  </m:oMathPara>
                </w:p>
                <w:p w14:paraId="31CF1D57" w14:textId="26C9DD5A" w:rsidR="00772A1B" w:rsidRPr="00F23BFA" w:rsidRDefault="00772A1B" w:rsidP="001C4F89">
                  <w:pPr>
                    <w:spacing w:before="120" w:after="120"/>
                    <w:ind w:left="0"/>
                    <w:jc w:val="center"/>
                    <w:cnfStyle w:val="000000000000" w:firstRow="0" w:lastRow="0" w:firstColumn="0" w:lastColumn="0" w:oddVBand="0" w:evenVBand="0" w:oddHBand="0" w:evenHBand="0" w:firstRowFirstColumn="0" w:firstRowLastColumn="0" w:lastRowFirstColumn="0" w:lastRowLastColumn="0"/>
                    <w:rPr>
                      <w:color w:val="FF0000"/>
                    </w:rPr>
                  </w:pPr>
                  <m:oMath>
                    <m:r>
                      <w:rPr>
                        <w:rFonts w:ascii="Cambria Math" w:hAnsi="Cambria Math"/>
                        <w:color w:val="FF0000"/>
                      </w:rPr>
                      <m:t>÷9.8</m:t>
                    </m:r>
                  </m:oMath>
                  <w:r w:rsidRPr="00F23BFA">
                    <w:rPr>
                      <w:color w:val="FF0000"/>
                    </w:rPr>
                    <w:t xml:space="preserve">          </w:t>
                  </w:r>
                  <m:oMath>
                    <m:r>
                      <w:rPr>
                        <w:rFonts w:ascii="Cambria Math" w:hAnsi="Cambria Math"/>
                        <w:color w:val="FF0000"/>
                      </w:rPr>
                      <m:t>÷9.8</m:t>
                    </m:r>
                  </m:oMath>
                </w:p>
                <w:p w14:paraId="3B20F6FD" w14:textId="70E8415E" w:rsidR="00772A1B" w:rsidRPr="00E86745" w:rsidRDefault="00772A1B"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4÷9.8=m</m:t>
                      </m:r>
                    </m:oMath>
                  </m:oMathPara>
                </w:p>
              </w:tc>
            </w:tr>
            <w:tr w:rsidR="00772A1B" w:rsidRPr="003B76F1" w14:paraId="29C913E4" w14:textId="77777777" w:rsidTr="00AA1B24">
              <w:trPr>
                <w:cantSplit w:val="0"/>
                <w:jc w:val="center"/>
              </w:trPr>
              <w:tc>
                <w:tcPr>
                  <w:cnfStyle w:val="001000000000" w:firstRow="0" w:lastRow="0" w:firstColumn="1" w:lastColumn="0" w:oddVBand="0" w:evenVBand="0" w:oddHBand="0" w:evenHBand="0" w:firstRowFirstColumn="0" w:firstRowLastColumn="0" w:lastRowFirstColumn="0" w:lastRowLastColumn="0"/>
                  <w:tcW w:w="3940" w:type="dxa"/>
                </w:tcPr>
                <w:p w14:paraId="6F4966E5" w14:textId="013550A7" w:rsidR="00772A1B" w:rsidRDefault="00772A1B" w:rsidP="001C4F89">
                  <w:pPr>
                    <w:spacing w:before="120" w:after="120"/>
                  </w:pPr>
                  <w:r>
                    <w:t>Evaluate</w:t>
                  </w:r>
                </w:p>
              </w:tc>
              <w:tc>
                <w:tcPr>
                  <w:tcW w:w="3941" w:type="dxa"/>
                </w:tcPr>
                <w:p w14:paraId="631AFD06" w14:textId="176B7768" w:rsidR="00772A1B" w:rsidRDefault="00420B37"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rPr>
                      <w:rFonts w:cs="Arial"/>
                    </w:rPr>
                  </w:pPr>
                  <m:oMathPara>
                    <m:oMath>
                      <m:r>
                        <w:rPr>
                          <w:rFonts w:ascii="Cambria Math" w:hAnsi="Cambria Math" w:cs="Arial"/>
                        </w:rPr>
                        <m:t>0.408…=m</m:t>
                      </m:r>
                    </m:oMath>
                  </m:oMathPara>
                </w:p>
                <w:p w14:paraId="6DFD4EE8" w14:textId="67A343A4" w:rsidR="00420B37" w:rsidRPr="00956559" w:rsidRDefault="00420B37"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rPr>
                      <w:rFonts w:cs="Arial"/>
                    </w:rPr>
                  </w:pPr>
                  <m:oMathPara>
                    <m:oMath>
                      <m:r>
                        <w:rPr>
                          <w:rFonts w:ascii="Cambria Math" w:hAnsi="Cambria Math" w:cs="Arial"/>
                        </w:rPr>
                        <m:t>m=0.408…</m:t>
                      </m:r>
                    </m:oMath>
                  </m:oMathPara>
                </w:p>
              </w:tc>
            </w:tr>
            <w:tr w:rsidR="00222776" w:rsidRPr="003B76F1" w14:paraId="082449EC" w14:textId="77777777" w:rsidTr="00AA1B24">
              <w:trPr>
                <w:cantSplit w:val="0"/>
                <w:jc w:val="center"/>
              </w:trPr>
              <w:tc>
                <w:tcPr>
                  <w:cnfStyle w:val="001000000000" w:firstRow="0" w:lastRow="0" w:firstColumn="1" w:lastColumn="0" w:oddVBand="0" w:evenVBand="0" w:oddHBand="0" w:evenHBand="0" w:firstRowFirstColumn="0" w:firstRowLastColumn="0" w:lastRowFirstColumn="0" w:lastRowLastColumn="0"/>
                  <w:tcW w:w="3940" w:type="dxa"/>
                </w:tcPr>
                <w:p w14:paraId="533F2695" w14:textId="61D2F7A4" w:rsidR="00222776" w:rsidRDefault="00222776" w:rsidP="001C4F89">
                  <w:pPr>
                    <w:spacing w:before="120" w:after="120"/>
                  </w:pPr>
                  <w:r>
                    <w:lastRenderedPageBreak/>
                    <w:t xml:space="preserve">Round the answer to </w:t>
                  </w:r>
                  <w:r w:rsidR="00772A1B">
                    <w:t>1 decimal place</w:t>
                  </w:r>
                </w:p>
              </w:tc>
              <w:tc>
                <w:tcPr>
                  <w:tcW w:w="3941" w:type="dxa"/>
                </w:tcPr>
                <w:p w14:paraId="38B80F00" w14:textId="25756FF0" w:rsidR="00222776" w:rsidRPr="00E86745" w:rsidRDefault="00772A1B"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m=0.4</m:t>
                      </m:r>
                    </m:oMath>
                  </m:oMathPara>
                </w:p>
              </w:tc>
            </w:tr>
            <w:tr w:rsidR="00222776" w:rsidRPr="003B76F1" w14:paraId="437F7C0B" w14:textId="77777777" w:rsidTr="00AA1B24">
              <w:trPr>
                <w:cantSplit w:val="0"/>
                <w:jc w:val="center"/>
              </w:trPr>
              <w:tc>
                <w:tcPr>
                  <w:cnfStyle w:val="001000000000" w:firstRow="0" w:lastRow="0" w:firstColumn="1" w:lastColumn="0" w:oddVBand="0" w:evenVBand="0" w:oddHBand="0" w:evenHBand="0" w:firstRowFirstColumn="0" w:firstRowLastColumn="0" w:lastRowFirstColumn="0" w:lastRowLastColumn="0"/>
                  <w:tcW w:w="3940" w:type="dxa"/>
                </w:tcPr>
                <w:p w14:paraId="73348AD1" w14:textId="77777777" w:rsidR="00222776" w:rsidRDefault="00222776" w:rsidP="001C4F89">
                  <w:pPr>
                    <w:spacing w:before="120" w:after="120"/>
                  </w:pPr>
                  <w:r>
                    <w:t>Answer the question</w:t>
                  </w:r>
                </w:p>
              </w:tc>
              <w:tc>
                <w:tcPr>
                  <w:tcW w:w="3941" w:type="dxa"/>
                </w:tcPr>
                <w:p w14:paraId="41BE7AF2" w14:textId="3A6951CF" w:rsidR="00222776" w:rsidRPr="00E86745" w:rsidRDefault="00222776"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w:r>
                    <w:t xml:space="preserve">The </w:t>
                  </w:r>
                  <w:r w:rsidR="00772A1B">
                    <w:t>mass of the</w:t>
                  </w:r>
                  <w:r w:rsidR="00AA7EE6">
                    <w:t xml:space="preserve"> pencil case </w:t>
                  </w:r>
                  <w:r>
                    <w:t xml:space="preserve">is </w:t>
                  </w:r>
                  <m:oMath>
                    <m:r>
                      <w:rPr>
                        <w:rFonts w:ascii="Cambria Math" w:hAnsi="Cambria Math"/>
                      </w:rPr>
                      <m:t xml:space="preserve">0.4 </m:t>
                    </m:r>
                    <m:r>
                      <m:rPr>
                        <m:sty m:val="p"/>
                      </m:rPr>
                      <w:rPr>
                        <w:rFonts w:ascii="Cambria Math" w:hAnsi="Cambria Math"/>
                      </w:rPr>
                      <m:t>kg</m:t>
                    </m:r>
                  </m:oMath>
                </w:p>
              </w:tc>
            </w:tr>
          </w:tbl>
          <w:p w14:paraId="3E93AD4C" w14:textId="2BBEA7D0" w:rsidR="00020475" w:rsidRPr="00D676BD" w:rsidRDefault="00020475" w:rsidP="001C4F89">
            <w:pPr>
              <w:spacing w:before="120" w:after="120"/>
              <w:jc w:val="center"/>
              <w:rPr>
                <w:rFonts w:cs="Arial"/>
              </w:rPr>
            </w:pPr>
          </w:p>
        </w:tc>
      </w:tr>
      <w:tr w:rsidR="006B1F55" w14:paraId="45A9C00E" w14:textId="77777777" w:rsidTr="00A755F1">
        <w:trPr>
          <w:trHeight w:val="701"/>
        </w:trPr>
        <w:tc>
          <w:tcPr>
            <w:tcW w:w="1980" w:type="dxa"/>
            <w:shd w:val="clear" w:color="auto" w:fill="002664"/>
          </w:tcPr>
          <w:p w14:paraId="48D6BDBE" w14:textId="7DC3D388" w:rsidR="006B1F55" w:rsidRPr="00A755F1" w:rsidRDefault="006B1F55" w:rsidP="001C4F89">
            <w:pPr>
              <w:spacing w:before="120" w:after="120"/>
              <w:rPr>
                <w:rFonts w:cs="Arial"/>
                <w:b/>
                <w:bCs/>
                <w:szCs w:val="20"/>
              </w:rPr>
            </w:pPr>
            <w:r w:rsidRPr="00A755F1">
              <w:rPr>
                <w:rFonts w:cs="Arial"/>
                <w:b/>
                <w:bCs/>
                <w:szCs w:val="20"/>
              </w:rPr>
              <w:lastRenderedPageBreak/>
              <w:t xml:space="preserve">Key mathematical knowledge and </w:t>
            </w:r>
            <w:r w:rsidR="009B5CB3" w:rsidRPr="00A755F1">
              <w:rPr>
                <w:rFonts w:cs="Arial"/>
                <w:b/>
                <w:bCs/>
                <w:szCs w:val="20"/>
              </w:rPr>
              <w:t>skills</w:t>
            </w:r>
          </w:p>
        </w:tc>
        <w:tc>
          <w:tcPr>
            <w:tcW w:w="12049" w:type="dxa"/>
          </w:tcPr>
          <w:p w14:paraId="7139EC93" w14:textId="77777777" w:rsidR="006B1F55" w:rsidRDefault="006B1F55" w:rsidP="001C4F89">
            <w:pPr>
              <w:spacing w:before="120" w:after="120"/>
            </w:pPr>
            <w:r w:rsidRPr="00A05FFF">
              <w:t xml:space="preserve">A </w:t>
            </w:r>
            <w:r w:rsidRPr="00A755F1">
              <w:rPr>
                <w:rFonts w:cs="Arial"/>
                <w:szCs w:val="20"/>
              </w:rPr>
              <w:t>student</w:t>
            </w:r>
            <w:r w:rsidRPr="00A05FFF">
              <w:t>:</w:t>
            </w:r>
          </w:p>
          <w:p w14:paraId="01A75907" w14:textId="6654071C" w:rsidR="00E84B0E" w:rsidRDefault="00E84B0E" w:rsidP="001C4F89">
            <w:pPr>
              <w:pStyle w:val="Listdot"/>
              <w:spacing w:after="120"/>
            </w:pPr>
            <w:r>
              <w:t>interprets and uses formulas that describe relationships in various contexts</w:t>
            </w:r>
          </w:p>
          <w:p w14:paraId="5635B957" w14:textId="3331F946" w:rsidR="006B1F55" w:rsidRPr="00E84B0E" w:rsidRDefault="00E84B0E" w:rsidP="001C4F89">
            <w:pPr>
              <w:pStyle w:val="Listdot"/>
              <w:spacing w:after="120"/>
            </w:pPr>
            <w:r>
              <w:t xml:space="preserve">rounds decimals to </w:t>
            </w:r>
            <w:r w:rsidR="0039544A">
              <w:t xml:space="preserve">the nearest </w:t>
            </w:r>
            <w:r w:rsidR="007913A0">
              <w:t>integer</w:t>
            </w:r>
            <w:r w:rsidR="00E637B1">
              <w:t>, one or two decimals</w:t>
            </w:r>
            <w:r w:rsidR="007913A0">
              <w:t xml:space="preserve">. </w:t>
            </w:r>
          </w:p>
          <w:p w14:paraId="2B70A54C" w14:textId="77777777" w:rsidR="006B1F55" w:rsidRDefault="006B1F55" w:rsidP="001C4F89">
            <w:pPr>
              <w:spacing w:before="120" w:after="120"/>
            </w:pPr>
            <w:r w:rsidRPr="00A755F1">
              <w:rPr>
                <w:rFonts w:cs="Arial"/>
                <w:szCs w:val="20"/>
              </w:rPr>
              <w:t>Relevant</w:t>
            </w:r>
            <w:r>
              <w:t xml:space="preserve"> </w:t>
            </w:r>
            <w:r w:rsidRPr="00F27041">
              <w:t xml:space="preserve">Mathematics K–10 </w:t>
            </w:r>
            <w:r>
              <w:t xml:space="preserve">focus areas: </w:t>
            </w:r>
          </w:p>
          <w:p w14:paraId="0ABC0C70" w14:textId="77777777" w:rsidR="00FB2674" w:rsidRDefault="00000000" w:rsidP="001C4F89">
            <w:pPr>
              <w:pStyle w:val="Listdot"/>
              <w:spacing w:after="120"/>
            </w:pPr>
            <w:hyperlink r:id="rId15" w:history="1">
              <w:r w:rsidR="00FB2674" w:rsidRPr="00CB370F">
                <w:rPr>
                  <w:rStyle w:val="Hyperlink"/>
                  <w:szCs w:val="22"/>
                </w:rPr>
                <w:t>Equations</w:t>
              </w:r>
            </w:hyperlink>
            <w:r w:rsidR="00FB2674">
              <w:t xml:space="preserve"> (Stage 4)</w:t>
            </w:r>
          </w:p>
          <w:p w14:paraId="6751BC18" w14:textId="6B35DC6F" w:rsidR="00FB2674" w:rsidRPr="000720F5" w:rsidRDefault="00000000" w:rsidP="001C4F89">
            <w:pPr>
              <w:pStyle w:val="Listdot"/>
              <w:spacing w:after="120"/>
            </w:pPr>
            <w:hyperlink r:id="rId16" w:history="1">
              <w:r w:rsidR="00FB2674" w:rsidRPr="00233B58">
                <w:rPr>
                  <w:rStyle w:val="Hyperlink"/>
                  <w:szCs w:val="22"/>
                </w:rPr>
                <w:t>Fractions, decimals and percentages</w:t>
              </w:r>
            </w:hyperlink>
            <w:r w:rsidR="00FB2674">
              <w:t xml:space="preserve"> (Stage 4)</w:t>
            </w:r>
          </w:p>
        </w:tc>
      </w:tr>
    </w:tbl>
    <w:p w14:paraId="642CF822" w14:textId="03A631F2" w:rsidR="00EE0864" w:rsidRPr="00072594" w:rsidRDefault="00072594" w:rsidP="00072594">
      <w:pPr>
        <w:widowControl/>
        <w:spacing w:line="259" w:lineRule="auto"/>
        <w:rPr>
          <w:rFonts w:cs="Calibri"/>
          <w:b/>
          <w:bCs/>
          <w:color w:val="002664"/>
          <w:sz w:val="2"/>
          <w:szCs w:val="2"/>
          <w:lang w:val="en-US"/>
        </w:rPr>
      </w:pPr>
      <w:r w:rsidRPr="00983546">
        <w:rPr>
          <w:sz w:val="2"/>
          <w:szCs w:val="2"/>
        </w:rPr>
        <w:br w:type="page"/>
      </w:r>
    </w:p>
    <w:p w14:paraId="43DF276F" w14:textId="60DEBF0A" w:rsidR="001B309F" w:rsidRPr="001B309F" w:rsidRDefault="4216E29D" w:rsidP="008821F1">
      <w:pPr>
        <w:pStyle w:val="Heading3"/>
      </w:pPr>
      <w:r w:rsidRPr="74ACFE86">
        <w:lastRenderedPageBreak/>
        <w:t>Example</w:t>
      </w:r>
      <w:r w:rsidR="00DC1071">
        <w:t xml:space="preserve"> 3</w:t>
      </w:r>
      <w:r w:rsidR="00BF2E85">
        <w:t>:</w:t>
      </w:r>
      <w:r w:rsidR="00E62143">
        <w:t xml:space="preserve"> </w:t>
      </w:r>
      <w:r w:rsidR="003E3CB2">
        <w:t xml:space="preserve">Collecting and representing data to explore Ohm’s </w:t>
      </w:r>
      <w:r w:rsidR="002379E4">
        <w:t>l</w:t>
      </w:r>
      <w:r w:rsidR="003E3CB2">
        <w:t>aw</w:t>
      </w:r>
      <w:r w:rsidR="00EC56C5" w:rsidRPr="00EC56C5">
        <w:t xml:space="preserve"> (Stage 5)</w:t>
      </w:r>
    </w:p>
    <w:tbl>
      <w:tblPr>
        <w:tblStyle w:val="TableGrid"/>
        <w:tblW w:w="14029" w:type="dxa"/>
        <w:tblBorders>
          <w:insideH w:val="single" w:sz="6" w:space="0" w:color="auto"/>
          <w:insideV w:val="single" w:sz="6" w:space="0" w:color="auto"/>
        </w:tblBorders>
        <w:tblLook w:val="04A0" w:firstRow="1" w:lastRow="0" w:firstColumn="1" w:lastColumn="0" w:noHBand="0" w:noVBand="1"/>
      </w:tblPr>
      <w:tblGrid>
        <w:gridCol w:w="1980"/>
        <w:gridCol w:w="12049"/>
      </w:tblGrid>
      <w:tr w:rsidR="006B1F55" w14:paraId="5DFC632C" w14:textId="77777777" w:rsidTr="00A755F1">
        <w:trPr>
          <w:trHeight w:val="340"/>
        </w:trPr>
        <w:tc>
          <w:tcPr>
            <w:tcW w:w="1980" w:type="dxa"/>
            <w:shd w:val="clear" w:color="auto" w:fill="002664"/>
          </w:tcPr>
          <w:p w14:paraId="6E6ECFB5" w14:textId="70AB31A2" w:rsidR="006B1F55" w:rsidRPr="00A755F1" w:rsidRDefault="006B1F55" w:rsidP="001C4F89">
            <w:pPr>
              <w:spacing w:before="120" w:after="120"/>
              <w:rPr>
                <w:rFonts w:cs="Arial"/>
                <w:b/>
                <w:bCs/>
                <w:szCs w:val="20"/>
              </w:rPr>
            </w:pPr>
            <w:r w:rsidRPr="00A755F1">
              <w:rPr>
                <w:rFonts w:cs="Arial"/>
                <w:b/>
                <w:bCs/>
                <w:szCs w:val="20"/>
              </w:rPr>
              <w:t>Focus area</w:t>
            </w:r>
            <w:r w:rsidR="00697AAA" w:rsidRPr="00A755F1">
              <w:rPr>
                <w:rFonts w:cs="Arial"/>
                <w:b/>
                <w:bCs/>
                <w:szCs w:val="20"/>
              </w:rPr>
              <w:t>s</w:t>
            </w:r>
          </w:p>
        </w:tc>
        <w:tc>
          <w:tcPr>
            <w:tcW w:w="12049" w:type="dxa"/>
          </w:tcPr>
          <w:p w14:paraId="2E5087A5" w14:textId="2D974126" w:rsidR="00BE6DF1" w:rsidRPr="00A755F1" w:rsidRDefault="007517D6" w:rsidP="001C4F89">
            <w:pPr>
              <w:spacing w:before="120" w:after="120"/>
              <w:rPr>
                <w:rFonts w:cs="Arial"/>
                <w:szCs w:val="20"/>
              </w:rPr>
            </w:pPr>
            <w:r>
              <w:rPr>
                <w:rFonts w:cs="Arial"/>
                <w:color w:val="000000" w:themeColor="text1"/>
                <w:szCs w:val="20"/>
              </w:rPr>
              <w:t>Energy</w:t>
            </w:r>
          </w:p>
          <w:p w14:paraId="2C2336DC" w14:textId="0180B8CC" w:rsidR="006B1F55" w:rsidRPr="00AF0E0B" w:rsidRDefault="00697AAA" w:rsidP="001C4F89">
            <w:pPr>
              <w:spacing w:before="120" w:after="120"/>
              <w:rPr>
                <w:rFonts w:cs="Arial"/>
                <w:color w:val="000000" w:themeColor="text1"/>
                <w:szCs w:val="20"/>
              </w:rPr>
            </w:pPr>
            <w:r w:rsidRPr="00A755F1">
              <w:rPr>
                <w:rFonts w:cs="Arial"/>
                <w:szCs w:val="20"/>
              </w:rPr>
              <w:t>Working</w:t>
            </w:r>
            <w:r w:rsidRPr="00697AAA">
              <w:rPr>
                <w:rFonts w:cs="Arial"/>
                <w:color w:val="000000" w:themeColor="text1"/>
                <w:szCs w:val="20"/>
              </w:rPr>
              <w:t xml:space="preserve"> scientifically </w:t>
            </w:r>
          </w:p>
        </w:tc>
      </w:tr>
      <w:tr w:rsidR="006B1F55" w14:paraId="7B102057" w14:textId="77777777" w:rsidTr="00A755F1">
        <w:trPr>
          <w:trHeight w:val="106"/>
        </w:trPr>
        <w:tc>
          <w:tcPr>
            <w:tcW w:w="1980" w:type="dxa"/>
            <w:shd w:val="clear" w:color="auto" w:fill="002664"/>
          </w:tcPr>
          <w:p w14:paraId="3675733D" w14:textId="77777777" w:rsidR="006B1F55" w:rsidRPr="00A755F1" w:rsidRDefault="006B1F55" w:rsidP="001C4F89">
            <w:pPr>
              <w:spacing w:before="120" w:after="120"/>
              <w:rPr>
                <w:rFonts w:cs="Arial"/>
                <w:b/>
                <w:bCs/>
                <w:szCs w:val="20"/>
              </w:rPr>
            </w:pPr>
            <w:r w:rsidRPr="00A755F1">
              <w:rPr>
                <w:rFonts w:cs="Arial"/>
                <w:b/>
                <w:bCs/>
                <w:szCs w:val="20"/>
              </w:rPr>
              <w:t>Syllabus content</w:t>
            </w:r>
          </w:p>
        </w:tc>
        <w:tc>
          <w:tcPr>
            <w:tcW w:w="12049" w:type="dxa"/>
          </w:tcPr>
          <w:p w14:paraId="13C4CDF5" w14:textId="36937F3D" w:rsidR="00BE6DF1" w:rsidRDefault="00BE6DF1" w:rsidP="001C4F89">
            <w:pPr>
              <w:pStyle w:val="ListParagraph"/>
              <w:spacing w:before="120" w:after="120"/>
              <w:ind w:left="357" w:hanging="357"/>
            </w:pPr>
            <w:r>
              <w:t>Measure and compare voltage and current at different points in series and parallel circuits</w:t>
            </w:r>
          </w:p>
          <w:p w14:paraId="52D2C659" w14:textId="2B1A058B" w:rsidR="006B1F55" w:rsidRPr="000347D8" w:rsidRDefault="00BE6DF1" w:rsidP="001C4F89">
            <w:pPr>
              <w:pStyle w:val="ListParagraph"/>
              <w:spacing w:before="120" w:after="120"/>
              <w:ind w:left="357" w:hanging="357"/>
            </w:pPr>
            <w:proofErr w:type="gramStart"/>
            <w:r>
              <w:t>Conduct an investigation</w:t>
            </w:r>
            <w:proofErr w:type="gramEnd"/>
            <w:r>
              <w:t xml:space="preserve"> to determine the relationship between voltage (</w:t>
            </w:r>
            <m:oMath>
              <m:r>
                <w:rPr>
                  <w:rFonts w:ascii="Cambria Math" w:hAnsi="Cambria Math"/>
                </w:rPr>
                <m:t>V</m:t>
              </m:r>
            </m:oMath>
            <w:r>
              <w:t>), current (</w:t>
            </w:r>
            <m:oMath>
              <m:r>
                <w:rPr>
                  <w:rFonts w:ascii="Cambria Math" w:hAnsi="Cambria Math"/>
                </w:rPr>
                <m:t>I</m:t>
              </m:r>
            </m:oMath>
            <w:r>
              <w:t>) and resistance (</w:t>
            </w:r>
            <m:oMath>
              <m:r>
                <w:rPr>
                  <w:rFonts w:ascii="Cambria Math" w:hAnsi="Cambria Math"/>
                </w:rPr>
                <m:t>R</m:t>
              </m:r>
            </m:oMath>
            <w:r>
              <w:t>), as described by Ohm’s law (</w:t>
            </w:r>
            <m:oMath>
              <m:r>
                <w:rPr>
                  <w:rFonts w:ascii="Cambria Math" w:hAnsi="Cambria Math"/>
                </w:rPr>
                <m:t>V=IR</m:t>
              </m:r>
            </m:oMath>
            <w:r>
              <w:t>)</w:t>
            </w:r>
          </w:p>
        </w:tc>
      </w:tr>
      <w:tr w:rsidR="006B1F55" w14:paraId="22FC2836" w14:textId="77777777" w:rsidTr="000B54C6">
        <w:trPr>
          <w:trHeight w:val="300"/>
        </w:trPr>
        <w:tc>
          <w:tcPr>
            <w:tcW w:w="1980" w:type="dxa"/>
            <w:shd w:val="clear" w:color="auto" w:fill="002664"/>
          </w:tcPr>
          <w:p w14:paraId="34B5ABE8" w14:textId="77777777" w:rsidR="006B1F55" w:rsidRPr="00A755F1" w:rsidRDefault="006B1F55" w:rsidP="001C4F89">
            <w:pPr>
              <w:spacing w:before="120" w:after="120"/>
              <w:rPr>
                <w:rFonts w:cs="Arial"/>
                <w:b/>
                <w:bCs/>
                <w:szCs w:val="20"/>
              </w:rPr>
            </w:pPr>
            <w:r w:rsidRPr="00A755F1">
              <w:rPr>
                <w:rFonts w:cs="Arial"/>
                <w:b/>
                <w:bCs/>
                <w:szCs w:val="20"/>
              </w:rPr>
              <w:t>Possible teaching and learning activity</w:t>
            </w:r>
          </w:p>
        </w:tc>
        <w:tc>
          <w:tcPr>
            <w:tcW w:w="12049" w:type="dxa"/>
          </w:tcPr>
          <w:p w14:paraId="79681F8E" w14:textId="535F2582" w:rsidR="005E283E" w:rsidRPr="00A755F1" w:rsidRDefault="005E283E" w:rsidP="001C4F89">
            <w:pPr>
              <w:spacing w:before="120" w:after="120"/>
              <w:rPr>
                <w:rFonts w:cs="Arial"/>
                <w:szCs w:val="20"/>
              </w:rPr>
            </w:pPr>
            <w:r>
              <w:rPr>
                <w:rFonts w:eastAsia="Times New Roman" w:cs="Arial"/>
                <w:szCs w:val="20"/>
                <w:lang w:eastAsia="en-AU"/>
              </w:rPr>
              <w:t xml:space="preserve">Students explore concepts </w:t>
            </w:r>
            <w:r w:rsidR="0076123A">
              <w:rPr>
                <w:rFonts w:eastAsia="Times New Roman" w:cs="Arial"/>
                <w:szCs w:val="20"/>
                <w:lang w:eastAsia="en-AU"/>
              </w:rPr>
              <w:t xml:space="preserve">involved in </w:t>
            </w:r>
            <w:r w:rsidR="0036228B">
              <w:rPr>
                <w:rFonts w:eastAsia="Times New Roman" w:cs="Arial"/>
                <w:szCs w:val="20"/>
                <w:lang w:eastAsia="en-AU"/>
              </w:rPr>
              <w:t xml:space="preserve">electrical </w:t>
            </w:r>
            <w:r w:rsidR="0076123A">
              <w:rPr>
                <w:rFonts w:eastAsia="Times New Roman" w:cs="Arial"/>
                <w:szCs w:val="20"/>
                <w:lang w:eastAsia="en-AU"/>
              </w:rPr>
              <w:t xml:space="preserve">energy </w:t>
            </w:r>
            <w:r w:rsidR="00A154B9">
              <w:rPr>
                <w:rFonts w:eastAsia="Times New Roman" w:cs="Arial"/>
                <w:szCs w:val="20"/>
                <w:lang w:eastAsia="en-AU"/>
              </w:rPr>
              <w:t xml:space="preserve">including </w:t>
            </w:r>
            <w:r w:rsidR="000E24A4">
              <w:t>voltage (</w:t>
            </w:r>
            <m:oMath>
              <m:r>
                <w:rPr>
                  <w:rFonts w:ascii="Cambria Math" w:hAnsi="Cambria Math"/>
                </w:rPr>
                <m:t>V</m:t>
              </m:r>
            </m:oMath>
            <w:r w:rsidR="000E24A4">
              <w:t>), current (</w:t>
            </w:r>
            <m:oMath>
              <m:r>
                <w:rPr>
                  <w:rFonts w:ascii="Cambria Math" w:hAnsi="Cambria Math"/>
                </w:rPr>
                <m:t>I</m:t>
              </m:r>
            </m:oMath>
            <w:r w:rsidR="000E24A4">
              <w:t>) and resistance (</w:t>
            </w:r>
            <m:oMath>
              <m:r>
                <w:rPr>
                  <w:rFonts w:ascii="Cambria Math" w:hAnsi="Cambria Math"/>
                </w:rPr>
                <m:t>R</m:t>
              </m:r>
            </m:oMath>
            <w:r w:rsidR="000E24A4">
              <w:t>)</w:t>
            </w:r>
            <w:r w:rsidR="002C7C4B">
              <w:t xml:space="preserve"> by collecting and representing data. </w:t>
            </w:r>
            <w:r w:rsidR="000C257C">
              <w:t xml:space="preserve">Students </w:t>
            </w:r>
            <w:r w:rsidR="00131C13" w:rsidRPr="00A755F1">
              <w:rPr>
                <w:rFonts w:cs="Arial"/>
                <w:szCs w:val="20"/>
              </w:rPr>
              <w:t xml:space="preserve">investigate </w:t>
            </w:r>
            <w:r w:rsidR="000C257C" w:rsidRPr="00A755F1">
              <w:rPr>
                <w:rFonts w:cs="Arial"/>
                <w:szCs w:val="20"/>
              </w:rPr>
              <w:t xml:space="preserve">the relationship between </w:t>
            </w:r>
            <m:oMath>
              <m:r>
                <w:rPr>
                  <w:rFonts w:ascii="Cambria Math" w:hAnsi="Cambria Math" w:cs="Arial"/>
                  <w:szCs w:val="20"/>
                </w:rPr>
                <m:t>V</m:t>
              </m:r>
            </m:oMath>
            <w:r w:rsidR="00E32E5F" w:rsidRPr="00A755F1">
              <w:rPr>
                <w:rFonts w:cs="Arial"/>
                <w:szCs w:val="20"/>
              </w:rPr>
              <w:t xml:space="preserve">, </w:t>
            </w:r>
            <m:oMath>
              <m:r>
                <w:rPr>
                  <w:rFonts w:ascii="Cambria Math" w:hAnsi="Cambria Math" w:cs="Arial"/>
                  <w:szCs w:val="20"/>
                </w:rPr>
                <m:t>I</m:t>
              </m:r>
            </m:oMath>
            <w:r w:rsidR="00E32E5F" w:rsidRPr="00A755F1">
              <w:rPr>
                <w:rFonts w:cs="Arial"/>
                <w:szCs w:val="20"/>
              </w:rPr>
              <w:t xml:space="preserve"> and </w:t>
            </w:r>
            <m:oMath>
              <m:r>
                <w:rPr>
                  <w:rFonts w:ascii="Cambria Math" w:hAnsi="Cambria Math" w:cs="Arial"/>
                  <w:szCs w:val="20"/>
                </w:rPr>
                <m:t>R</m:t>
              </m:r>
            </m:oMath>
            <w:r w:rsidR="00E32E5F" w:rsidRPr="00A755F1">
              <w:rPr>
                <w:rFonts w:cs="Arial"/>
                <w:szCs w:val="20"/>
              </w:rPr>
              <w:t xml:space="preserve"> and establish Ohm</w:t>
            </w:r>
            <w:r w:rsidR="008F5803">
              <w:rPr>
                <w:rFonts w:cs="Arial"/>
                <w:szCs w:val="20"/>
              </w:rPr>
              <w:t>’</w:t>
            </w:r>
            <w:r w:rsidR="00E32E5F" w:rsidRPr="00A755F1">
              <w:rPr>
                <w:rFonts w:cs="Arial"/>
                <w:szCs w:val="20"/>
              </w:rPr>
              <w:t xml:space="preserve">s </w:t>
            </w:r>
            <w:r w:rsidR="00E6272D">
              <w:rPr>
                <w:rFonts w:cs="Arial"/>
                <w:szCs w:val="20"/>
              </w:rPr>
              <w:t>l</w:t>
            </w:r>
            <w:r w:rsidR="00E32E5F" w:rsidRPr="00A755F1">
              <w:rPr>
                <w:rFonts w:cs="Arial"/>
                <w:szCs w:val="20"/>
              </w:rPr>
              <w:t>aw. The teacher conducts a</w:t>
            </w:r>
            <w:r w:rsidR="0021325F">
              <w:rPr>
                <w:rFonts w:cs="Arial"/>
                <w:szCs w:val="20"/>
              </w:rPr>
              <w:t xml:space="preserve"> short</w:t>
            </w:r>
            <w:r w:rsidR="00E32E5F" w:rsidRPr="00A755F1">
              <w:rPr>
                <w:rFonts w:cs="Arial"/>
                <w:szCs w:val="20"/>
              </w:rPr>
              <w:t xml:space="preserve"> pre-assessment activity to </w:t>
            </w:r>
            <w:r w:rsidR="004B4D2F">
              <w:rPr>
                <w:rFonts w:cs="Arial"/>
                <w:szCs w:val="20"/>
              </w:rPr>
              <w:t xml:space="preserve">determine </w:t>
            </w:r>
            <w:r w:rsidR="00E32E5F" w:rsidRPr="00A755F1">
              <w:rPr>
                <w:rFonts w:cs="Arial"/>
                <w:szCs w:val="20"/>
              </w:rPr>
              <w:t>student understanding of</w:t>
            </w:r>
            <w:r w:rsidR="00EB07F8" w:rsidRPr="00A755F1">
              <w:rPr>
                <w:rFonts w:cs="Arial"/>
                <w:szCs w:val="20"/>
              </w:rPr>
              <w:t xml:space="preserve"> reading </w:t>
            </w:r>
            <w:r w:rsidR="009547CA" w:rsidRPr="00A755F1">
              <w:rPr>
                <w:rFonts w:cs="Arial"/>
                <w:szCs w:val="20"/>
              </w:rPr>
              <w:t>scaled measuring devices, drawing and constructing circ</w:t>
            </w:r>
            <w:r w:rsidR="002F2D45" w:rsidRPr="00A755F1">
              <w:rPr>
                <w:rFonts w:cs="Arial"/>
                <w:szCs w:val="20"/>
              </w:rPr>
              <w:t>uits,</w:t>
            </w:r>
            <w:r w:rsidR="000347D8" w:rsidRPr="00A755F1">
              <w:rPr>
                <w:rFonts w:cs="Arial"/>
                <w:szCs w:val="20"/>
              </w:rPr>
              <w:t xml:space="preserve"> directly proportional relationships,</w:t>
            </w:r>
            <w:r w:rsidR="002F2D45" w:rsidRPr="00A755F1">
              <w:rPr>
                <w:rFonts w:cs="Arial"/>
                <w:szCs w:val="20"/>
              </w:rPr>
              <w:t xml:space="preserve"> and collecting and representing data. </w:t>
            </w:r>
          </w:p>
          <w:p w14:paraId="2E3023FF" w14:textId="3E6BAB7C" w:rsidR="005D58FE" w:rsidRPr="00A755F1" w:rsidRDefault="00652B81" w:rsidP="001C4F89">
            <w:pPr>
              <w:spacing w:before="120" w:after="120"/>
              <w:rPr>
                <w:rFonts w:cs="Arial"/>
                <w:szCs w:val="20"/>
              </w:rPr>
            </w:pPr>
            <w:r w:rsidRPr="00A755F1">
              <w:rPr>
                <w:rFonts w:cs="Arial"/>
                <w:szCs w:val="20"/>
              </w:rPr>
              <w:t xml:space="preserve">The teacher demonstrates the </w:t>
            </w:r>
            <w:r w:rsidR="001B7F72" w:rsidRPr="00A755F1">
              <w:rPr>
                <w:rFonts w:cs="Arial"/>
                <w:szCs w:val="20"/>
              </w:rPr>
              <w:t>correct use of an ammeter (</w:t>
            </w:r>
            <w:r w:rsidR="00313E33" w:rsidRPr="00A755F1">
              <w:rPr>
                <w:rFonts w:cs="Arial"/>
                <w:szCs w:val="20"/>
              </w:rPr>
              <w:t xml:space="preserve">connected </w:t>
            </w:r>
            <w:r w:rsidR="001B7F72" w:rsidRPr="00A755F1">
              <w:rPr>
                <w:rFonts w:cs="Arial"/>
                <w:szCs w:val="20"/>
              </w:rPr>
              <w:t>in series) and voltmeter (</w:t>
            </w:r>
            <w:r w:rsidR="00313E33" w:rsidRPr="00A755F1">
              <w:rPr>
                <w:rFonts w:cs="Arial"/>
                <w:szCs w:val="20"/>
              </w:rPr>
              <w:t>connec</w:t>
            </w:r>
            <w:r w:rsidR="0019197B" w:rsidRPr="00A755F1">
              <w:rPr>
                <w:rFonts w:cs="Arial"/>
                <w:szCs w:val="20"/>
              </w:rPr>
              <w:t xml:space="preserve">ted </w:t>
            </w:r>
            <w:r w:rsidR="001B7F72" w:rsidRPr="00A755F1">
              <w:rPr>
                <w:rFonts w:cs="Arial"/>
                <w:szCs w:val="20"/>
              </w:rPr>
              <w:t>in parallel) in a circuit</w:t>
            </w:r>
            <w:r w:rsidRPr="00A755F1">
              <w:rPr>
                <w:rFonts w:cs="Arial"/>
                <w:szCs w:val="20"/>
              </w:rPr>
              <w:t xml:space="preserve">.  </w:t>
            </w:r>
          </w:p>
          <w:p w14:paraId="1A42537A" w14:textId="2C8C4416" w:rsidR="000C1407" w:rsidRDefault="000C1407" w:rsidP="001C4F89">
            <w:pPr>
              <w:spacing w:before="120" w:after="120"/>
              <w:rPr>
                <w:rFonts w:eastAsia="Times New Roman" w:cs="Arial"/>
                <w:szCs w:val="20"/>
                <w:lang w:eastAsia="en-AU"/>
              </w:rPr>
            </w:pPr>
            <w:r w:rsidRPr="00A755F1">
              <w:rPr>
                <w:rFonts w:cs="Arial"/>
                <w:szCs w:val="20"/>
              </w:rPr>
              <w:t>In small groups, students set up circuits to record the voltage and current. Students identify the independent variable (voltage) and the dependent variable (current) for this investigation. Students adjust the voltage (using</w:t>
            </w:r>
            <w:r w:rsidRPr="000C1407">
              <w:rPr>
                <w:rFonts w:eastAsia="Times New Roman" w:cs="Arial"/>
                <w:szCs w:val="20"/>
                <w:lang w:eastAsia="en-AU"/>
              </w:rPr>
              <w:t xml:space="preserve"> a variable power supply), recording the different values of current on the ammeter. To ensure accurate measurements, the power should be turned off between each reading to prevent the temperature of the wire from affecting resistance. The resistance of the circuit </w:t>
            </w:r>
            <w:r w:rsidR="0028019C">
              <w:rPr>
                <w:rFonts w:eastAsia="Times New Roman" w:cs="Arial"/>
                <w:szCs w:val="20"/>
                <w:lang w:eastAsia="en-AU"/>
              </w:rPr>
              <w:t xml:space="preserve">should </w:t>
            </w:r>
            <w:r w:rsidRPr="000C1407">
              <w:rPr>
                <w:rFonts w:eastAsia="Times New Roman" w:cs="Arial"/>
                <w:szCs w:val="20"/>
                <w:lang w:eastAsia="en-AU"/>
              </w:rPr>
              <w:t xml:space="preserve">remain </w:t>
            </w:r>
            <w:r w:rsidR="0028019C">
              <w:rPr>
                <w:rFonts w:eastAsia="Times New Roman" w:cs="Arial"/>
                <w:szCs w:val="20"/>
                <w:lang w:eastAsia="en-AU"/>
              </w:rPr>
              <w:t>constant</w:t>
            </w:r>
            <w:r w:rsidR="0028019C" w:rsidRPr="000C1407">
              <w:rPr>
                <w:rFonts w:eastAsia="Times New Roman" w:cs="Arial"/>
                <w:szCs w:val="20"/>
                <w:lang w:eastAsia="en-AU"/>
              </w:rPr>
              <w:t xml:space="preserve"> </w:t>
            </w:r>
            <w:r w:rsidRPr="000C1407">
              <w:rPr>
                <w:rFonts w:eastAsia="Times New Roman" w:cs="Arial"/>
                <w:szCs w:val="20"/>
                <w:lang w:eastAsia="en-AU"/>
              </w:rPr>
              <w:t>throughout the experiment.</w:t>
            </w:r>
          </w:p>
          <w:tbl>
            <w:tblPr>
              <w:tblStyle w:val="NESATable"/>
              <w:tblW w:w="1092" w:type="pct"/>
              <w:jc w:val="center"/>
              <w:tblLook w:val="04A0" w:firstRow="1" w:lastRow="0" w:firstColumn="1" w:lastColumn="0" w:noHBand="0" w:noVBand="1"/>
            </w:tblPr>
            <w:tblGrid>
              <w:gridCol w:w="1207"/>
              <w:gridCol w:w="1375"/>
            </w:tblGrid>
            <w:tr w:rsidR="0043281C" w:rsidRPr="003B76F1" w14:paraId="1C2CDE4C" w14:textId="77777777" w:rsidTr="00B76B91">
              <w:trPr>
                <w:cnfStyle w:val="100000000000" w:firstRow="1" w:lastRow="0" w:firstColumn="0" w:lastColumn="0" w:oddVBand="0" w:evenVBand="0" w:oddHBand="0" w:evenHBand="0" w:firstRowFirstColumn="0" w:firstRowLastColumn="0" w:lastRowFirstColumn="0" w:lastRowLastColumn="0"/>
                <w:cantSplit w:val="0"/>
                <w:trHeight w:val="182"/>
                <w:jc w:val="center"/>
              </w:trPr>
              <w:tc>
                <w:tcPr>
                  <w:cnfStyle w:val="001000000000" w:firstRow="0" w:lastRow="0" w:firstColumn="1" w:lastColumn="0" w:oddVBand="0" w:evenVBand="0" w:oddHBand="0" w:evenHBand="0" w:firstRowFirstColumn="0" w:firstRowLastColumn="0" w:lastRowFirstColumn="0" w:lastRowLastColumn="0"/>
                  <w:tcW w:w="1207" w:type="dxa"/>
                  <w:shd w:val="clear" w:color="auto" w:fill="auto"/>
                </w:tcPr>
                <w:p w14:paraId="11758070" w14:textId="1D1C6F6E" w:rsidR="0043281C" w:rsidRPr="00956559" w:rsidRDefault="0043281C" w:rsidP="00B76B91">
                  <w:pPr>
                    <w:spacing w:before="120" w:after="120"/>
                    <w:ind w:left="0" w:right="0"/>
                    <w:jc w:val="center"/>
                    <w:rPr>
                      <w:rFonts w:cs="Arial"/>
                      <w:b w:val="0"/>
                      <w:bCs/>
                      <w:szCs w:val="20"/>
                    </w:rPr>
                  </w:pPr>
                  <w:r>
                    <w:rPr>
                      <w:b w:val="0"/>
                      <w:bCs/>
                    </w:rPr>
                    <w:t xml:space="preserve">Voltage </w:t>
                  </w:r>
                  <m:oMath>
                    <m:r>
                      <m:rPr>
                        <m:sty m:val="bi"/>
                      </m:rPr>
                      <w:rPr>
                        <w:rFonts w:ascii="Cambria Math" w:hAnsi="Cambria Math"/>
                      </w:rPr>
                      <m:t>V</m:t>
                    </m:r>
                  </m:oMath>
                  <w:r>
                    <w:rPr>
                      <w:b w:val="0"/>
                      <w:bCs/>
                    </w:rPr>
                    <w:t xml:space="preserve"> </w:t>
                  </w:r>
                  <w:r>
                    <w:rPr>
                      <w:b w:val="0"/>
                      <w:bCs/>
                    </w:rPr>
                    <w:br/>
                    <w:t>(</w:t>
                  </w:r>
                  <w:r w:rsidR="000741EF">
                    <w:rPr>
                      <w:b w:val="0"/>
                      <w:bCs/>
                    </w:rPr>
                    <w:t>V</w:t>
                  </w:r>
                  <w:r>
                    <w:rPr>
                      <w:b w:val="0"/>
                      <w:bCs/>
                    </w:rPr>
                    <w:t>)</w:t>
                  </w:r>
                </w:p>
              </w:tc>
              <w:tc>
                <w:tcPr>
                  <w:tcW w:w="1375" w:type="dxa"/>
                  <w:shd w:val="clear" w:color="auto" w:fill="auto"/>
                </w:tcPr>
                <w:p w14:paraId="63CCF904" w14:textId="69B6E8EF" w:rsidR="0043281C" w:rsidRPr="00F23BFA" w:rsidRDefault="0043281C" w:rsidP="00B76B91">
                  <w:pPr>
                    <w:spacing w:before="120" w:after="120"/>
                    <w:ind w:left="0" w:right="0"/>
                    <w:jc w:val="center"/>
                    <w:cnfStyle w:val="100000000000" w:firstRow="1" w:lastRow="0" w:firstColumn="0" w:lastColumn="0" w:oddVBand="0" w:evenVBand="0" w:oddHBand="0" w:evenHBand="0" w:firstRowFirstColumn="0" w:firstRowLastColumn="0" w:lastRowFirstColumn="0" w:lastRowLastColumn="0"/>
                    <w:rPr>
                      <w:rFonts w:cs="Arial"/>
                      <w:b w:val="0"/>
                      <w:bCs/>
                      <w:iCs/>
                      <w:szCs w:val="20"/>
                    </w:rPr>
                  </w:pPr>
                  <w:r w:rsidRPr="0043281C">
                    <w:rPr>
                      <w:b w:val="0"/>
                      <w:bCs/>
                    </w:rPr>
                    <w:t>Current</w:t>
                  </w:r>
                  <w:r>
                    <w:rPr>
                      <w:rFonts w:cs="Arial"/>
                      <w:b w:val="0"/>
                      <w:bCs/>
                      <w:iCs/>
                      <w:szCs w:val="20"/>
                    </w:rPr>
                    <w:t xml:space="preserve"> </w:t>
                  </w:r>
                  <m:oMath>
                    <m:r>
                      <m:rPr>
                        <m:sty m:val="bi"/>
                      </m:rPr>
                      <w:rPr>
                        <w:rFonts w:ascii="Cambria Math" w:hAnsi="Cambria Math" w:cs="Arial"/>
                        <w:szCs w:val="20"/>
                      </w:rPr>
                      <m:t>I</m:t>
                    </m:r>
                  </m:oMath>
                  <w:r>
                    <w:rPr>
                      <w:rFonts w:cs="Arial"/>
                      <w:b w:val="0"/>
                      <w:bCs/>
                      <w:iCs/>
                      <w:szCs w:val="20"/>
                    </w:rPr>
                    <w:br/>
                    <w:t>(</w:t>
                  </w:r>
                  <w:r w:rsidR="000741EF">
                    <w:rPr>
                      <w:rFonts w:cs="Arial"/>
                      <w:b w:val="0"/>
                      <w:bCs/>
                      <w:iCs/>
                      <w:szCs w:val="20"/>
                    </w:rPr>
                    <w:t>A</w:t>
                  </w:r>
                  <w:r>
                    <w:rPr>
                      <w:rFonts w:cs="Arial"/>
                      <w:b w:val="0"/>
                      <w:bCs/>
                      <w:iCs/>
                      <w:szCs w:val="20"/>
                    </w:rPr>
                    <w:t>)</w:t>
                  </w:r>
                </w:p>
              </w:tc>
            </w:tr>
            <w:tr w:rsidR="0043281C" w:rsidRPr="003B76F1" w14:paraId="791545D0" w14:textId="77777777" w:rsidTr="00B76B91">
              <w:trPr>
                <w:cantSplit w:val="0"/>
                <w:jc w:val="center"/>
              </w:trPr>
              <w:tc>
                <w:tcPr>
                  <w:cnfStyle w:val="001000000000" w:firstRow="0" w:lastRow="0" w:firstColumn="1" w:lastColumn="0" w:oddVBand="0" w:evenVBand="0" w:oddHBand="0" w:evenHBand="0" w:firstRowFirstColumn="0" w:firstRowLastColumn="0" w:lastRowFirstColumn="0" w:lastRowLastColumn="0"/>
                  <w:tcW w:w="1207" w:type="dxa"/>
                </w:tcPr>
                <w:p w14:paraId="65BA2C71" w14:textId="6EC4B63F" w:rsidR="0043281C" w:rsidRDefault="0043281C" w:rsidP="001C4F89">
                  <w:pPr>
                    <w:spacing w:before="120" w:after="120"/>
                  </w:pPr>
                  <m:oMathPara>
                    <m:oMath>
                      <m:r>
                        <w:rPr>
                          <w:rFonts w:ascii="Cambria Math" w:hAnsi="Cambria Math"/>
                        </w:rPr>
                        <m:t>1</m:t>
                      </m:r>
                    </m:oMath>
                  </m:oMathPara>
                </w:p>
              </w:tc>
              <w:tc>
                <w:tcPr>
                  <w:tcW w:w="1375" w:type="dxa"/>
                </w:tcPr>
                <w:p w14:paraId="07FFBD7E" w14:textId="5CFDBAC7" w:rsidR="0043281C" w:rsidRPr="0043281C" w:rsidRDefault="0043281C"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0.01</m:t>
                      </m:r>
                    </m:oMath>
                  </m:oMathPara>
                </w:p>
              </w:tc>
            </w:tr>
            <w:tr w:rsidR="0043281C" w:rsidRPr="003B76F1" w14:paraId="6817F733" w14:textId="77777777" w:rsidTr="00B76B91">
              <w:trPr>
                <w:cantSplit w:val="0"/>
                <w:jc w:val="center"/>
              </w:trPr>
              <w:tc>
                <w:tcPr>
                  <w:cnfStyle w:val="001000000000" w:firstRow="0" w:lastRow="0" w:firstColumn="1" w:lastColumn="0" w:oddVBand="0" w:evenVBand="0" w:oddHBand="0" w:evenHBand="0" w:firstRowFirstColumn="0" w:firstRowLastColumn="0" w:lastRowFirstColumn="0" w:lastRowLastColumn="0"/>
                  <w:tcW w:w="1207" w:type="dxa"/>
                </w:tcPr>
                <w:p w14:paraId="402441DC" w14:textId="6F27C2F9" w:rsidR="0043281C" w:rsidRDefault="0043281C" w:rsidP="001C4F89">
                  <w:pPr>
                    <w:spacing w:before="120" w:after="120"/>
                  </w:pPr>
                  <m:oMathPara>
                    <m:oMath>
                      <m:r>
                        <w:rPr>
                          <w:rFonts w:ascii="Cambria Math" w:hAnsi="Cambria Math"/>
                        </w:rPr>
                        <m:t>2</m:t>
                      </m:r>
                    </m:oMath>
                  </m:oMathPara>
                </w:p>
              </w:tc>
              <w:tc>
                <w:tcPr>
                  <w:tcW w:w="1375" w:type="dxa"/>
                </w:tcPr>
                <w:p w14:paraId="49FF7428" w14:textId="7489E6BD" w:rsidR="0043281C" w:rsidRPr="0043281C" w:rsidRDefault="0043281C"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0.02</m:t>
                      </m:r>
                    </m:oMath>
                  </m:oMathPara>
                </w:p>
              </w:tc>
            </w:tr>
            <w:tr w:rsidR="0043281C" w:rsidRPr="003B76F1" w14:paraId="7CE85468" w14:textId="77777777" w:rsidTr="00B76B91">
              <w:trPr>
                <w:cantSplit w:val="0"/>
                <w:jc w:val="center"/>
              </w:trPr>
              <w:tc>
                <w:tcPr>
                  <w:cnfStyle w:val="001000000000" w:firstRow="0" w:lastRow="0" w:firstColumn="1" w:lastColumn="0" w:oddVBand="0" w:evenVBand="0" w:oddHBand="0" w:evenHBand="0" w:firstRowFirstColumn="0" w:firstRowLastColumn="0" w:lastRowFirstColumn="0" w:lastRowLastColumn="0"/>
                  <w:tcW w:w="1207" w:type="dxa"/>
                </w:tcPr>
                <w:p w14:paraId="7A73431B" w14:textId="43A6C36F" w:rsidR="0043281C" w:rsidRDefault="0043281C" w:rsidP="001C4F89">
                  <w:pPr>
                    <w:spacing w:before="120" w:after="120"/>
                  </w:pPr>
                  <m:oMathPara>
                    <m:oMath>
                      <m:r>
                        <w:rPr>
                          <w:rFonts w:ascii="Cambria Math" w:hAnsi="Cambria Math"/>
                        </w:rPr>
                        <m:t>3</m:t>
                      </m:r>
                    </m:oMath>
                  </m:oMathPara>
                </w:p>
              </w:tc>
              <w:tc>
                <w:tcPr>
                  <w:tcW w:w="1375" w:type="dxa"/>
                </w:tcPr>
                <w:p w14:paraId="1C7984CC" w14:textId="27234B60" w:rsidR="0043281C" w:rsidRPr="0043281C" w:rsidRDefault="0043281C"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0.03</m:t>
                      </m:r>
                    </m:oMath>
                  </m:oMathPara>
                </w:p>
              </w:tc>
            </w:tr>
            <w:tr w:rsidR="0043281C" w:rsidRPr="003B76F1" w14:paraId="5BC6BA34" w14:textId="77777777" w:rsidTr="00B76B91">
              <w:trPr>
                <w:cantSplit w:val="0"/>
                <w:trHeight w:val="430"/>
                <w:jc w:val="center"/>
              </w:trPr>
              <w:tc>
                <w:tcPr>
                  <w:cnfStyle w:val="001000000000" w:firstRow="0" w:lastRow="0" w:firstColumn="1" w:lastColumn="0" w:oddVBand="0" w:evenVBand="0" w:oddHBand="0" w:evenHBand="0" w:firstRowFirstColumn="0" w:firstRowLastColumn="0" w:lastRowFirstColumn="0" w:lastRowLastColumn="0"/>
                  <w:tcW w:w="1207" w:type="dxa"/>
                </w:tcPr>
                <w:p w14:paraId="77FB12DD" w14:textId="719B2ADD" w:rsidR="0043281C" w:rsidRDefault="0043281C" w:rsidP="001C4F89">
                  <w:pPr>
                    <w:spacing w:before="120" w:after="120"/>
                  </w:pPr>
                  <m:oMathPara>
                    <m:oMath>
                      <m:r>
                        <w:rPr>
                          <w:rFonts w:ascii="Cambria Math" w:hAnsi="Cambria Math"/>
                        </w:rPr>
                        <w:lastRenderedPageBreak/>
                        <m:t>4</m:t>
                      </m:r>
                    </m:oMath>
                  </m:oMathPara>
                </w:p>
              </w:tc>
              <w:tc>
                <w:tcPr>
                  <w:tcW w:w="1375" w:type="dxa"/>
                </w:tcPr>
                <w:p w14:paraId="4F0DB432" w14:textId="6AD125A7" w:rsidR="0043281C" w:rsidRPr="0043281C" w:rsidRDefault="0043281C" w:rsidP="001C4F89">
                  <w:pPr>
                    <w:spacing w:before="120" w:after="120"/>
                    <w:ind w:left="360" w:hanging="360"/>
                    <w:cnfStyle w:val="000000000000" w:firstRow="0" w:lastRow="0" w:firstColumn="0" w:lastColumn="0" w:oddVBand="0" w:evenVBand="0" w:oddHBand="0" w:evenHBand="0" w:firstRowFirstColumn="0" w:firstRowLastColumn="0" w:lastRowFirstColumn="0" w:lastRowLastColumn="0"/>
                    <w:rPr>
                      <w:rFonts w:cs="Arial"/>
                    </w:rPr>
                  </w:pPr>
                  <m:oMathPara>
                    <m:oMathParaPr>
                      <m:jc m:val="left"/>
                    </m:oMathParaPr>
                    <m:oMath>
                      <m:r>
                        <w:rPr>
                          <w:rFonts w:ascii="Cambria Math" w:hAnsi="Cambria Math" w:cs="Arial"/>
                        </w:rPr>
                        <m:t>0.04</m:t>
                      </m:r>
                    </m:oMath>
                  </m:oMathPara>
                </w:p>
              </w:tc>
            </w:tr>
          </w:tbl>
          <w:p w14:paraId="3870E9BE" w14:textId="4B24165D" w:rsidR="000347D8" w:rsidRPr="003D07A8" w:rsidRDefault="000347D8" w:rsidP="001C4F89">
            <w:pPr>
              <w:spacing w:before="120" w:after="120"/>
              <w:rPr>
                <w:rFonts w:eastAsia="Times New Roman" w:cs="Arial"/>
                <w:szCs w:val="20"/>
                <w:lang w:eastAsia="en-AU"/>
              </w:rPr>
            </w:pPr>
            <w:r>
              <w:rPr>
                <w:rFonts w:eastAsia="Times New Roman" w:cs="Arial"/>
                <w:szCs w:val="20"/>
                <w:lang w:eastAsia="en-AU"/>
              </w:rPr>
              <w:t xml:space="preserve">Students use their </w:t>
            </w:r>
            <w:r w:rsidRPr="003D07A8">
              <w:rPr>
                <w:rFonts w:eastAsia="Times New Roman" w:cs="Arial"/>
                <w:szCs w:val="20"/>
                <w:lang w:eastAsia="en-AU"/>
              </w:rPr>
              <w:t>collected data to develop</w:t>
            </w:r>
            <w:r w:rsidR="008F2D65">
              <w:rPr>
                <w:rFonts w:eastAsia="Times New Roman" w:cs="Arial"/>
                <w:szCs w:val="20"/>
                <w:lang w:eastAsia="en-AU"/>
              </w:rPr>
              <w:t xml:space="preserve"> an</w:t>
            </w:r>
            <w:r w:rsidRPr="003D07A8">
              <w:rPr>
                <w:rFonts w:eastAsia="Times New Roman" w:cs="Arial"/>
                <w:szCs w:val="20"/>
                <w:lang w:eastAsia="en-AU"/>
              </w:rPr>
              <w:t xml:space="preserve"> equation</w:t>
            </w:r>
            <w:r w:rsidR="008F2D65">
              <w:rPr>
                <w:rFonts w:eastAsia="Times New Roman" w:cs="Arial"/>
                <w:szCs w:val="20"/>
                <w:lang w:eastAsia="en-AU"/>
              </w:rPr>
              <w:t xml:space="preserve"> </w:t>
            </w:r>
            <w:r w:rsidRPr="003D07A8">
              <w:rPr>
                <w:rFonts w:eastAsia="Times New Roman" w:cs="Arial"/>
                <w:szCs w:val="20"/>
                <w:lang w:eastAsia="en-AU"/>
              </w:rPr>
              <w:t xml:space="preserve">to show the relationship between voltage and current. Students may need </w:t>
            </w:r>
            <w:r w:rsidR="00926CBA">
              <w:rPr>
                <w:rFonts w:eastAsia="Times New Roman" w:cs="Arial"/>
                <w:szCs w:val="20"/>
                <w:lang w:eastAsia="en-AU"/>
              </w:rPr>
              <w:t>support</w:t>
            </w:r>
            <w:r w:rsidRPr="003D07A8">
              <w:rPr>
                <w:rFonts w:eastAsia="Times New Roman" w:cs="Arial"/>
                <w:szCs w:val="20"/>
                <w:lang w:eastAsia="en-AU"/>
              </w:rPr>
              <w:t xml:space="preserve"> to develop the equation.</w:t>
            </w:r>
          </w:p>
          <w:p w14:paraId="78948E4C" w14:textId="28885C7E" w:rsidR="00B96FAE" w:rsidRDefault="000347D8" w:rsidP="001C4F89">
            <w:pPr>
              <w:spacing w:before="120" w:after="120"/>
              <w:rPr>
                <w:rFonts w:eastAsia="Times New Roman" w:cs="Arial"/>
                <w:szCs w:val="20"/>
                <w:lang w:eastAsia="en-AU"/>
              </w:rPr>
            </w:pPr>
            <w:r w:rsidRPr="003D07A8">
              <w:rPr>
                <w:rFonts w:eastAsia="Times New Roman" w:cs="Arial"/>
                <w:szCs w:val="20"/>
                <w:lang w:eastAsia="en-AU"/>
              </w:rPr>
              <w:t>Students graph voltage</w:t>
            </w:r>
            <w:r w:rsidRPr="00A755F1">
              <w:rPr>
                <w:rFonts w:cs="Arial"/>
                <w:szCs w:val="20"/>
              </w:rPr>
              <w:t xml:space="preserve"> aga</w:t>
            </w:r>
            <w:r w:rsidRPr="001B7F72">
              <w:rPr>
                <w:rFonts w:eastAsia="Times New Roman" w:cs="Arial"/>
                <w:szCs w:val="20"/>
                <w:lang w:eastAsia="en-AU"/>
              </w:rPr>
              <w:t>inst current</w:t>
            </w:r>
            <w:r w:rsidR="00EA3D39">
              <w:rPr>
                <w:rFonts w:eastAsia="Times New Roman" w:cs="Arial"/>
                <w:szCs w:val="20"/>
                <w:lang w:eastAsia="en-AU"/>
              </w:rPr>
              <w:t xml:space="preserve">, for example: </w:t>
            </w:r>
          </w:p>
          <w:p w14:paraId="76A62347" w14:textId="0B58777A" w:rsidR="00F2732C" w:rsidRDefault="00F2732C" w:rsidP="00C247CE">
            <w:pPr>
              <w:spacing w:before="120" w:after="120"/>
              <w:jc w:val="center"/>
              <w:rPr>
                <w:rFonts w:eastAsia="Times New Roman" w:cs="Arial"/>
                <w:szCs w:val="20"/>
                <w:lang w:eastAsia="en-AU"/>
              </w:rPr>
            </w:pPr>
            <w:r w:rsidRPr="00F2732C">
              <w:rPr>
                <w:rFonts w:eastAsia="Times New Roman" w:cs="Arial"/>
                <w:noProof/>
                <w:szCs w:val="20"/>
                <w:lang w:eastAsia="en-AU"/>
              </w:rPr>
              <w:drawing>
                <wp:inline distT="0" distB="0" distL="0" distR="0" wp14:anchorId="5BEC41A9" wp14:editId="76B28ACC">
                  <wp:extent cx="3987209" cy="2603219"/>
                  <wp:effectExtent l="0" t="0" r="0" b="6985"/>
                  <wp:docPr id="683117104" name="Picture 1" descr="A graph showing current versus vol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17104" name="Picture 1" descr="A graph showing current versus voltage."/>
                          <pic:cNvPicPr/>
                        </pic:nvPicPr>
                        <pic:blipFill>
                          <a:blip r:embed="rId17"/>
                          <a:stretch>
                            <a:fillRect/>
                          </a:stretch>
                        </pic:blipFill>
                        <pic:spPr>
                          <a:xfrm>
                            <a:off x="0" y="0"/>
                            <a:ext cx="3995861" cy="2608868"/>
                          </a:xfrm>
                          <a:prstGeom prst="rect">
                            <a:avLst/>
                          </a:prstGeom>
                        </pic:spPr>
                      </pic:pic>
                    </a:graphicData>
                  </a:graphic>
                </wp:inline>
              </w:drawing>
            </w:r>
          </w:p>
          <w:p w14:paraId="439F62CF" w14:textId="621152F5" w:rsidR="001C4F89" w:rsidRDefault="001C4F89" w:rsidP="001C4F89">
            <w:pPr>
              <w:pStyle w:val="Caption"/>
              <w:rPr>
                <w:rStyle w:val="Emphasis"/>
              </w:rPr>
            </w:pPr>
            <w:r>
              <w:rPr>
                <w:rStyle w:val="Emphasis"/>
              </w:rPr>
              <w:t>Figure 1: Voltage</w:t>
            </w:r>
            <w:r w:rsidR="0042378F" w:rsidRPr="00F27041">
              <w:t>–</w:t>
            </w:r>
            <w:r>
              <w:rPr>
                <w:rStyle w:val="Emphasis"/>
              </w:rPr>
              <w:t>current graph</w:t>
            </w:r>
          </w:p>
          <w:p w14:paraId="14DB81DD" w14:textId="0F47E8FB" w:rsidR="006D74AC" w:rsidRDefault="006D74AC" w:rsidP="001C4F89">
            <w:pPr>
              <w:spacing w:before="120" w:after="120"/>
              <w:rPr>
                <w:rFonts w:eastAsia="Times New Roman" w:cs="Arial"/>
                <w:szCs w:val="20"/>
                <w:lang w:eastAsia="en-AU"/>
              </w:rPr>
            </w:pPr>
            <w:r w:rsidRPr="00496391">
              <w:rPr>
                <w:rStyle w:val="Emphasis"/>
                <w:sz w:val="18"/>
              </w:rPr>
              <w:t xml:space="preserve">Image long </w:t>
            </w:r>
            <w:r w:rsidRPr="00090671">
              <w:rPr>
                <w:rStyle w:val="Emphasis"/>
                <w:sz w:val="18"/>
              </w:rPr>
              <w:t xml:space="preserve">description: </w:t>
            </w:r>
            <w:r w:rsidRPr="00090671">
              <w:rPr>
                <w:sz w:val="18"/>
                <w:szCs w:val="18"/>
              </w:rPr>
              <w:t xml:space="preserve">A graph illustrating current </w:t>
            </w:r>
            <m:oMath>
              <m:r>
                <w:rPr>
                  <w:rFonts w:ascii="Cambria Math" w:hAnsi="Cambria Math"/>
                  <w:sz w:val="18"/>
                  <w:szCs w:val="18"/>
                </w:rPr>
                <m:t>(I)</m:t>
              </m:r>
            </m:oMath>
            <w:r w:rsidRPr="00090671">
              <w:rPr>
                <w:sz w:val="18"/>
                <w:szCs w:val="18"/>
              </w:rPr>
              <w:t xml:space="preserve"> on the </w:t>
            </w:r>
            <m:oMath>
              <m:r>
                <w:rPr>
                  <w:rFonts w:ascii="Cambria Math" w:hAnsi="Cambria Math"/>
                  <w:sz w:val="18"/>
                  <w:szCs w:val="18"/>
                </w:rPr>
                <m:t>y</m:t>
              </m:r>
            </m:oMath>
            <w:r w:rsidRPr="00090671">
              <w:rPr>
                <w:sz w:val="18"/>
                <w:szCs w:val="18"/>
              </w:rPr>
              <w:t xml:space="preserve">-axis versus voltage </w:t>
            </w:r>
            <m:oMath>
              <m:r>
                <w:rPr>
                  <w:rFonts w:ascii="Cambria Math" w:hAnsi="Cambria Math"/>
                  <w:sz w:val="18"/>
                  <w:szCs w:val="18"/>
                </w:rPr>
                <m:t>(V)</m:t>
              </m:r>
            </m:oMath>
            <w:r w:rsidRPr="00090671">
              <w:rPr>
                <w:sz w:val="18"/>
                <w:szCs w:val="18"/>
              </w:rPr>
              <w:t xml:space="preserve"> on the </w:t>
            </w:r>
            <m:oMath>
              <m:r>
                <w:rPr>
                  <w:rFonts w:ascii="Cambria Math" w:hAnsi="Cambria Math"/>
                  <w:sz w:val="18"/>
                  <w:szCs w:val="18"/>
                </w:rPr>
                <m:t>x</m:t>
              </m:r>
            </m:oMath>
            <w:r w:rsidRPr="00090671">
              <w:rPr>
                <w:sz w:val="18"/>
                <w:szCs w:val="18"/>
              </w:rPr>
              <w:t xml:space="preserve">-axis. Points trend upwards along both axes, with the first point being 0.01 on the </w:t>
            </w:r>
            <m:oMath>
              <m:r>
                <w:rPr>
                  <w:rFonts w:ascii="Cambria Math" w:hAnsi="Cambria Math"/>
                  <w:sz w:val="18"/>
                  <w:szCs w:val="18"/>
                </w:rPr>
                <m:t>y</m:t>
              </m:r>
            </m:oMath>
            <w:r w:rsidRPr="00090671">
              <w:rPr>
                <w:sz w:val="18"/>
                <w:szCs w:val="18"/>
              </w:rPr>
              <w:t xml:space="preserve">-axis and 1 and on the </w:t>
            </w:r>
            <m:oMath>
              <m:r>
                <w:rPr>
                  <w:rFonts w:ascii="Cambria Math" w:hAnsi="Cambria Math"/>
                  <w:sz w:val="18"/>
                  <w:szCs w:val="18"/>
                </w:rPr>
                <m:t>x</m:t>
              </m:r>
            </m:oMath>
            <w:r w:rsidRPr="00090671">
              <w:rPr>
                <w:sz w:val="18"/>
                <w:szCs w:val="18"/>
              </w:rPr>
              <w:t xml:space="preserve">-axis, the second point is 0.02 on the </w:t>
            </w:r>
            <m:oMath>
              <m:r>
                <w:rPr>
                  <w:rFonts w:ascii="Cambria Math" w:hAnsi="Cambria Math"/>
                  <w:sz w:val="18"/>
                  <w:szCs w:val="18"/>
                </w:rPr>
                <m:t>y</m:t>
              </m:r>
            </m:oMath>
            <w:r w:rsidRPr="00090671">
              <w:rPr>
                <w:sz w:val="18"/>
                <w:szCs w:val="18"/>
              </w:rPr>
              <w:t xml:space="preserve">-axis and 2 on the </w:t>
            </w:r>
            <m:oMath>
              <m:r>
                <w:rPr>
                  <w:rFonts w:ascii="Cambria Math" w:hAnsi="Cambria Math"/>
                  <w:sz w:val="18"/>
                  <w:szCs w:val="18"/>
                </w:rPr>
                <m:t>x</m:t>
              </m:r>
            </m:oMath>
            <w:r w:rsidRPr="00090671">
              <w:rPr>
                <w:sz w:val="18"/>
                <w:szCs w:val="18"/>
              </w:rPr>
              <w:t>-axis, and so on.</w:t>
            </w:r>
          </w:p>
          <w:p w14:paraId="1072CBD6" w14:textId="5F155DDF" w:rsidR="000347D8" w:rsidRPr="00A755F1" w:rsidRDefault="00926CBA" w:rsidP="001C4F89">
            <w:pPr>
              <w:spacing w:before="120" w:after="120"/>
              <w:rPr>
                <w:rFonts w:cs="Arial"/>
                <w:szCs w:val="20"/>
              </w:rPr>
            </w:pPr>
            <w:r>
              <w:rPr>
                <w:rFonts w:eastAsia="Times New Roman" w:cs="Arial"/>
                <w:szCs w:val="20"/>
                <w:lang w:eastAsia="en-AU"/>
              </w:rPr>
              <w:t>Collaboratively</w:t>
            </w:r>
            <w:r w:rsidR="001B7F72" w:rsidRPr="001B7F72">
              <w:rPr>
                <w:rFonts w:eastAsia="Times New Roman" w:cs="Arial"/>
                <w:szCs w:val="20"/>
                <w:lang w:eastAsia="en-AU"/>
              </w:rPr>
              <w:t xml:space="preserve"> students use their observations and</w:t>
            </w:r>
            <w:r w:rsidR="00295BCE">
              <w:rPr>
                <w:rFonts w:eastAsia="Times New Roman" w:cs="Arial"/>
                <w:szCs w:val="20"/>
                <w:lang w:eastAsia="en-AU"/>
              </w:rPr>
              <w:t xml:space="preserve"> scatterplot</w:t>
            </w:r>
            <w:r w:rsidR="001B7F72" w:rsidRPr="001B7F72">
              <w:rPr>
                <w:rFonts w:eastAsia="Times New Roman" w:cs="Arial"/>
                <w:szCs w:val="20"/>
                <w:lang w:eastAsia="en-AU"/>
              </w:rPr>
              <w:t xml:space="preserve"> to </w:t>
            </w:r>
            <w:r w:rsidR="000347D8">
              <w:rPr>
                <w:rFonts w:eastAsia="Times New Roman" w:cs="Arial"/>
                <w:szCs w:val="20"/>
                <w:lang w:eastAsia="en-AU"/>
              </w:rPr>
              <w:t xml:space="preserve">draw conclusions about the relationship between voltage and current </w:t>
            </w:r>
            <w:r w:rsidR="000347D8" w:rsidRPr="001B7F72">
              <w:rPr>
                <w:rFonts w:eastAsia="Times New Roman" w:cs="Arial"/>
                <w:szCs w:val="20"/>
                <w:lang w:eastAsia="en-AU"/>
              </w:rPr>
              <w:t xml:space="preserve">in a series </w:t>
            </w:r>
            <w:r w:rsidR="00233EB8">
              <w:rPr>
                <w:rFonts w:eastAsia="Times New Roman" w:cs="Arial"/>
                <w:szCs w:val="20"/>
                <w:lang w:eastAsia="en-AU"/>
              </w:rPr>
              <w:t>or a</w:t>
            </w:r>
            <w:r w:rsidR="000347D8" w:rsidRPr="001B7F72">
              <w:rPr>
                <w:rFonts w:eastAsia="Times New Roman" w:cs="Arial"/>
                <w:szCs w:val="20"/>
                <w:lang w:eastAsia="en-AU"/>
              </w:rPr>
              <w:t xml:space="preserve"> parallel circuit</w:t>
            </w:r>
            <w:r w:rsidR="000347D8">
              <w:rPr>
                <w:rFonts w:eastAsia="Times New Roman" w:cs="Arial"/>
                <w:szCs w:val="20"/>
                <w:lang w:eastAsia="en-AU"/>
              </w:rPr>
              <w:t xml:space="preserve">. </w:t>
            </w:r>
            <w:r w:rsidR="00BE140E" w:rsidRPr="000C1407">
              <w:rPr>
                <w:rFonts w:eastAsia="Times New Roman" w:cs="Arial"/>
                <w:szCs w:val="20"/>
                <w:lang w:eastAsia="en-AU"/>
              </w:rPr>
              <w:t>Students plot a graph of current (</w:t>
            </w:r>
            <m:oMath>
              <m:r>
                <w:rPr>
                  <w:rFonts w:ascii="Cambria Math" w:eastAsia="Times New Roman" w:hAnsi="Cambria Math" w:cs="Arial"/>
                  <w:szCs w:val="20"/>
                  <w:lang w:eastAsia="en-AU"/>
                </w:rPr>
                <m:t>I</m:t>
              </m:r>
            </m:oMath>
            <w:r w:rsidR="00BE140E" w:rsidRPr="000C1407">
              <w:rPr>
                <w:rFonts w:eastAsia="Times New Roman" w:cs="Arial"/>
                <w:szCs w:val="20"/>
                <w:lang w:eastAsia="en-AU"/>
              </w:rPr>
              <w:t xml:space="preserve">) on the </w:t>
            </w:r>
            <m:oMath>
              <m:r>
                <w:rPr>
                  <w:rFonts w:ascii="Cambria Math" w:eastAsia="Times New Roman" w:hAnsi="Cambria Math" w:cs="Arial"/>
                  <w:szCs w:val="20"/>
                  <w:lang w:eastAsia="en-AU"/>
                </w:rPr>
                <m:t>y</m:t>
              </m:r>
            </m:oMath>
            <w:r w:rsidR="000E2CE4">
              <w:rPr>
                <w:rFonts w:eastAsia="Times New Roman" w:cs="Arial"/>
                <w:szCs w:val="20"/>
                <w:lang w:eastAsia="en-AU"/>
              </w:rPr>
              <w:t>-</w:t>
            </w:r>
            <w:r w:rsidR="00BE140E" w:rsidRPr="000C1407">
              <w:rPr>
                <w:rFonts w:eastAsia="Times New Roman" w:cs="Arial"/>
                <w:szCs w:val="20"/>
                <w:lang w:eastAsia="en-AU"/>
              </w:rPr>
              <w:t>axis and voltage (</w:t>
            </w:r>
            <m:oMath>
              <m:r>
                <w:rPr>
                  <w:rFonts w:ascii="Cambria Math" w:eastAsia="Times New Roman" w:hAnsi="Cambria Math" w:cs="Arial"/>
                  <w:szCs w:val="20"/>
                  <w:lang w:eastAsia="en-AU"/>
                </w:rPr>
                <m:t>V</m:t>
              </m:r>
            </m:oMath>
            <w:r w:rsidR="00BE140E" w:rsidRPr="000C1407">
              <w:rPr>
                <w:rFonts w:eastAsia="Times New Roman" w:cs="Arial"/>
                <w:szCs w:val="20"/>
                <w:lang w:eastAsia="en-AU"/>
              </w:rPr>
              <w:t xml:space="preserve">) on the </w:t>
            </w:r>
            <m:oMath>
              <m:r>
                <w:rPr>
                  <w:rFonts w:ascii="Cambria Math" w:eastAsia="Times New Roman" w:hAnsi="Cambria Math" w:cs="Arial"/>
                  <w:szCs w:val="20"/>
                  <w:lang w:eastAsia="en-AU"/>
                </w:rPr>
                <m:t>x</m:t>
              </m:r>
            </m:oMath>
            <w:r w:rsidR="00BE140E" w:rsidRPr="000C1407">
              <w:rPr>
                <w:rFonts w:eastAsia="Times New Roman" w:cs="Arial"/>
                <w:szCs w:val="20"/>
                <w:lang w:eastAsia="en-AU"/>
              </w:rPr>
              <w:t xml:space="preserve">-axis. This graph will </w:t>
            </w:r>
            <w:r w:rsidR="00BE140E" w:rsidRPr="00A755F1">
              <w:rPr>
                <w:rFonts w:cs="Arial"/>
                <w:szCs w:val="20"/>
              </w:rPr>
              <w:t xml:space="preserve">represent the directly proportional relationship between current and voltage (according to Ohm's </w:t>
            </w:r>
            <w:r w:rsidR="00A95D70">
              <w:rPr>
                <w:rFonts w:cs="Arial"/>
                <w:szCs w:val="20"/>
              </w:rPr>
              <w:t>l</w:t>
            </w:r>
            <w:r w:rsidR="00BE140E" w:rsidRPr="00A755F1">
              <w:rPr>
                <w:rFonts w:cs="Arial"/>
                <w:szCs w:val="20"/>
              </w:rPr>
              <w:t xml:space="preserve">aw, </w:t>
            </w:r>
            <m:oMath>
              <m:r>
                <w:rPr>
                  <w:rFonts w:ascii="Cambria Math" w:hAnsi="Cambria Math" w:cs="Arial"/>
                  <w:szCs w:val="20"/>
                </w:rPr>
                <m:t>V</m:t>
              </m:r>
              <m:r>
                <m:rPr>
                  <m:sty m:val="p"/>
                </m:rPr>
                <w:rPr>
                  <w:rFonts w:ascii="Cambria Math" w:hAnsi="Cambria Math" w:cs="Arial"/>
                  <w:szCs w:val="20"/>
                </w:rPr>
                <m:t>=</m:t>
              </m:r>
              <m:r>
                <w:rPr>
                  <w:rFonts w:ascii="Cambria Math" w:hAnsi="Cambria Math" w:cs="Arial"/>
                  <w:szCs w:val="20"/>
                </w:rPr>
                <m:t>IR</m:t>
              </m:r>
            </m:oMath>
            <w:r w:rsidR="00BE140E" w:rsidRPr="00A755F1">
              <w:rPr>
                <w:rFonts w:cs="Arial"/>
                <w:szCs w:val="20"/>
              </w:rPr>
              <w:t>), where the slope of the line will represent the constant resistance.</w:t>
            </w:r>
          </w:p>
          <w:p w14:paraId="5A36911A" w14:textId="51BF2082" w:rsidR="000347D8" w:rsidRDefault="000347D8" w:rsidP="001C4F89">
            <w:pPr>
              <w:spacing w:before="120" w:after="120"/>
              <w:rPr>
                <w:rFonts w:eastAsia="Times New Roman" w:cs="Arial"/>
                <w:szCs w:val="20"/>
                <w:lang w:eastAsia="en-AU"/>
              </w:rPr>
            </w:pPr>
            <w:r w:rsidRPr="00A755F1">
              <w:rPr>
                <w:rFonts w:cs="Arial"/>
                <w:szCs w:val="20"/>
              </w:rPr>
              <w:t>Students are</w:t>
            </w:r>
            <w:r>
              <w:rPr>
                <w:rFonts w:eastAsia="Times New Roman" w:cs="Arial"/>
                <w:szCs w:val="20"/>
                <w:lang w:eastAsia="en-AU"/>
              </w:rPr>
              <w:t xml:space="preserve"> guided to construct a line of best fit on their </w:t>
            </w:r>
            <w:r w:rsidR="00925F90">
              <w:rPr>
                <w:rFonts w:eastAsia="Times New Roman" w:cs="Arial"/>
                <w:szCs w:val="20"/>
                <w:lang w:eastAsia="en-AU"/>
              </w:rPr>
              <w:t>scatterplot and</w:t>
            </w:r>
            <w:r>
              <w:rPr>
                <w:rFonts w:eastAsia="Times New Roman" w:cs="Arial"/>
                <w:szCs w:val="20"/>
                <w:lang w:eastAsia="en-AU"/>
              </w:rPr>
              <w:t xml:space="preserve"> </w:t>
            </w:r>
            <w:r w:rsidRPr="001B7F72">
              <w:rPr>
                <w:rFonts w:eastAsia="Times New Roman" w:cs="Arial"/>
                <w:szCs w:val="20"/>
                <w:lang w:eastAsia="en-AU"/>
              </w:rPr>
              <w:t xml:space="preserve">observe that the steepness of the line of best fit </w:t>
            </w:r>
            <w:r w:rsidR="005C5F1E">
              <w:rPr>
                <w:rFonts w:eastAsia="Times New Roman" w:cs="Arial"/>
                <w:szCs w:val="20"/>
                <w:lang w:eastAsia="en-AU"/>
              </w:rPr>
              <w:t>indicates</w:t>
            </w:r>
            <w:r w:rsidRPr="001B7F72">
              <w:rPr>
                <w:rFonts w:eastAsia="Times New Roman" w:cs="Arial"/>
                <w:szCs w:val="20"/>
                <w:lang w:eastAsia="en-AU"/>
              </w:rPr>
              <w:t xml:space="preserve"> the magnitude of the resistance</w:t>
            </w:r>
            <w:r>
              <w:rPr>
                <w:rFonts w:eastAsia="Times New Roman" w:cs="Arial"/>
                <w:szCs w:val="20"/>
                <w:lang w:eastAsia="en-AU"/>
              </w:rPr>
              <w:t xml:space="preserve">. The teacher guides students to develop </w:t>
            </w:r>
            <w:r w:rsidR="001B7F72" w:rsidRPr="001B7F72">
              <w:rPr>
                <w:rFonts w:eastAsia="Times New Roman" w:cs="Arial"/>
                <w:szCs w:val="20"/>
                <w:lang w:eastAsia="en-AU"/>
              </w:rPr>
              <w:t>a mathematical representation of this relationship</w:t>
            </w:r>
            <w:r w:rsidR="00E85BD4">
              <w:rPr>
                <w:rFonts w:eastAsia="Times New Roman" w:cs="Arial"/>
                <w:szCs w:val="20"/>
                <w:lang w:eastAsia="en-AU"/>
              </w:rPr>
              <w:t>, that being</w:t>
            </w:r>
            <w:r w:rsidR="001B7F72" w:rsidRPr="001B7F72">
              <w:rPr>
                <w:rFonts w:eastAsia="Times New Roman" w:cs="Arial"/>
                <w:szCs w:val="20"/>
                <w:lang w:eastAsia="en-AU"/>
              </w:rPr>
              <w:t xml:space="preserve"> </w:t>
            </w:r>
            <w:r w:rsidR="001B7F72" w:rsidRPr="001B7F72">
              <w:rPr>
                <w:rFonts w:eastAsia="Times New Roman" w:cs="Arial"/>
                <w:szCs w:val="20"/>
                <w:lang w:eastAsia="en-AU"/>
              </w:rPr>
              <w:lastRenderedPageBreak/>
              <w:t xml:space="preserve">Ohm’s </w:t>
            </w:r>
            <w:r w:rsidR="00A95D70">
              <w:rPr>
                <w:rFonts w:eastAsia="Times New Roman" w:cs="Arial"/>
                <w:szCs w:val="20"/>
                <w:lang w:eastAsia="en-AU"/>
              </w:rPr>
              <w:t>l</w:t>
            </w:r>
            <w:r w:rsidR="001B7F72" w:rsidRPr="001B7F72">
              <w:rPr>
                <w:rFonts w:eastAsia="Times New Roman" w:cs="Arial"/>
                <w:szCs w:val="20"/>
                <w:lang w:eastAsia="en-AU"/>
              </w:rPr>
              <w:t>aw</w:t>
            </w:r>
            <w:r w:rsidR="003D07A8">
              <w:rPr>
                <w:rFonts w:eastAsia="Times New Roman" w:cs="Arial"/>
                <w:szCs w:val="20"/>
                <w:lang w:eastAsia="en-AU"/>
              </w:rPr>
              <w:t>,</w:t>
            </w:r>
            <w:r w:rsidR="00E85BD4">
              <w:rPr>
                <w:rFonts w:eastAsia="Times New Roman" w:cs="Arial"/>
                <w:szCs w:val="20"/>
                <w:lang w:eastAsia="en-AU"/>
              </w:rPr>
              <w:t xml:space="preserve"> where </w:t>
            </w:r>
            <m:oMath>
              <m:r>
                <w:rPr>
                  <w:rFonts w:ascii="Cambria Math" w:eastAsia="Times New Roman" w:hAnsi="Cambria Math" w:cs="Arial"/>
                  <w:szCs w:val="20"/>
                  <w:lang w:eastAsia="en-AU"/>
                </w:rPr>
                <m:t>V=IR</m:t>
              </m:r>
            </m:oMath>
            <w:r w:rsidR="009C4E73">
              <w:rPr>
                <w:rFonts w:eastAsia="Times New Roman" w:cs="Arial"/>
                <w:szCs w:val="20"/>
                <w:lang w:eastAsia="en-AU"/>
              </w:rPr>
              <w:t>.</w:t>
            </w:r>
          </w:p>
          <w:p w14:paraId="61E5125D" w14:textId="7737BF57" w:rsidR="00C663B8" w:rsidRDefault="00C663B8" w:rsidP="001C4F89">
            <w:pPr>
              <w:spacing w:before="120" w:after="120"/>
              <w:jc w:val="center"/>
              <w:rPr>
                <w:rFonts w:eastAsia="Times New Roman" w:cs="Arial"/>
                <w:szCs w:val="20"/>
                <w:lang w:eastAsia="en-AU"/>
              </w:rPr>
            </w:pPr>
            <w:r>
              <w:rPr>
                <w:rFonts w:eastAsia="Times New Roman" w:cs="Arial"/>
                <w:noProof/>
                <w:szCs w:val="20"/>
                <w:lang w:eastAsia="en-AU"/>
              </w:rPr>
              <w:drawing>
                <wp:inline distT="0" distB="0" distL="0" distR="0" wp14:anchorId="0EF8A59C" wp14:editId="1EFA1B82">
                  <wp:extent cx="2109470" cy="2212975"/>
                  <wp:effectExtent l="0" t="0" r="5080" b="0"/>
                  <wp:docPr id="1309924736" name="Picture 1" descr="A line graph representing Ohm's law. Details in text aft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24736" name="Picture 1" descr="A line graph representing Ohm's law. Details in text after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09470" cy="2212975"/>
                          </a:xfrm>
                          <a:prstGeom prst="rect">
                            <a:avLst/>
                          </a:prstGeom>
                          <a:noFill/>
                        </pic:spPr>
                      </pic:pic>
                    </a:graphicData>
                  </a:graphic>
                </wp:inline>
              </w:drawing>
            </w:r>
          </w:p>
          <w:p w14:paraId="636A76D0" w14:textId="067DA138" w:rsidR="001C4F89" w:rsidRDefault="001C4F89" w:rsidP="001C4F89">
            <w:pPr>
              <w:pStyle w:val="Caption"/>
              <w:rPr>
                <w:rStyle w:val="Emphasis"/>
              </w:rPr>
            </w:pPr>
            <w:r>
              <w:rPr>
                <w:rStyle w:val="Emphasis"/>
              </w:rPr>
              <w:t xml:space="preserve">Figure 2: Ohm’s </w:t>
            </w:r>
            <w:r w:rsidR="00A95D70">
              <w:rPr>
                <w:rStyle w:val="Emphasis"/>
              </w:rPr>
              <w:t>l</w:t>
            </w:r>
            <w:r>
              <w:rPr>
                <w:rStyle w:val="Emphasis"/>
              </w:rPr>
              <w:t>aw graph</w:t>
            </w:r>
          </w:p>
          <w:p w14:paraId="3890B853" w14:textId="53A3C0BE" w:rsidR="00E622F6" w:rsidRPr="00A755F1" w:rsidRDefault="008F4B54" w:rsidP="001C4F89">
            <w:pPr>
              <w:pStyle w:val="Secondbulletafterexample"/>
              <w:numPr>
                <w:ilvl w:val="0"/>
                <w:numId w:val="0"/>
              </w:numPr>
              <w:spacing w:before="120" w:after="120"/>
              <w:rPr>
                <w:rFonts w:eastAsia="Times New Roman"/>
              </w:rPr>
            </w:pPr>
            <w:r w:rsidRPr="00496391">
              <w:rPr>
                <w:rStyle w:val="Emphasis"/>
                <w:sz w:val="18"/>
              </w:rPr>
              <w:t>Image long description:</w:t>
            </w:r>
            <w:r w:rsidRPr="00F830B6">
              <w:rPr>
                <w:rStyle w:val="Emphasis"/>
                <w:sz w:val="18"/>
              </w:rPr>
              <w:t xml:space="preserve"> </w:t>
            </w:r>
            <w:r w:rsidRPr="00591C77">
              <w:rPr>
                <w:sz w:val="18"/>
                <w:szCs w:val="18"/>
              </w:rPr>
              <w:t xml:space="preserve">A line graph illustrating Ohm's </w:t>
            </w:r>
            <w:r w:rsidR="00A95D70">
              <w:rPr>
                <w:sz w:val="18"/>
                <w:szCs w:val="18"/>
              </w:rPr>
              <w:t>l</w:t>
            </w:r>
            <w:r w:rsidRPr="00591C77">
              <w:rPr>
                <w:sz w:val="18"/>
                <w:szCs w:val="18"/>
              </w:rPr>
              <w:t xml:space="preserve">aw, showing a straight line with a positive slope. </w:t>
            </w:r>
            <w:r w:rsidRPr="00090671">
              <w:rPr>
                <w:sz w:val="18"/>
                <w:szCs w:val="18"/>
              </w:rPr>
              <w:t xml:space="preserve">The </w:t>
            </w:r>
            <m:oMath>
              <m:r>
                <w:rPr>
                  <w:rFonts w:ascii="Cambria Math" w:hAnsi="Cambria Math"/>
                  <w:sz w:val="18"/>
                  <w:szCs w:val="18"/>
                </w:rPr>
                <m:t>x</m:t>
              </m:r>
            </m:oMath>
            <w:r w:rsidRPr="00090671">
              <w:rPr>
                <w:sz w:val="18"/>
                <w:szCs w:val="18"/>
              </w:rPr>
              <w:t xml:space="preserve">-axis represents current </w:t>
            </w:r>
            <m:oMath>
              <m:r>
                <w:rPr>
                  <w:rFonts w:ascii="Cambria Math" w:hAnsi="Cambria Math"/>
                  <w:sz w:val="18"/>
                  <w:szCs w:val="18"/>
                </w:rPr>
                <m:t>(I)</m:t>
              </m:r>
            </m:oMath>
            <w:r w:rsidRPr="00090671">
              <w:rPr>
                <w:sz w:val="18"/>
                <w:szCs w:val="18"/>
              </w:rPr>
              <w:t xml:space="preserve">, and the </w:t>
            </w:r>
            <m:oMath>
              <m:r>
                <w:rPr>
                  <w:rFonts w:ascii="Cambria Math" w:hAnsi="Cambria Math"/>
                  <w:sz w:val="18"/>
                  <w:szCs w:val="18"/>
                </w:rPr>
                <m:t>y</m:t>
              </m:r>
            </m:oMath>
            <w:r w:rsidRPr="00090671">
              <w:rPr>
                <w:sz w:val="18"/>
                <w:szCs w:val="18"/>
              </w:rPr>
              <w:t>-</w:t>
            </w:r>
            <w:r w:rsidRPr="00591C77">
              <w:rPr>
                <w:sz w:val="18"/>
                <w:szCs w:val="18"/>
              </w:rPr>
              <w:t xml:space="preserve">axis represents voltage </w:t>
            </w:r>
            <m:oMath>
              <m:r>
                <w:rPr>
                  <w:rFonts w:ascii="Cambria Math" w:hAnsi="Cambria Math"/>
                  <w:sz w:val="18"/>
                  <w:szCs w:val="18"/>
                </w:rPr>
                <m:t>(V)</m:t>
              </m:r>
            </m:oMath>
            <w:r w:rsidRPr="00591C77">
              <w:rPr>
                <w:sz w:val="18"/>
                <w:szCs w:val="18"/>
              </w:rPr>
              <w:t xml:space="preserve">. The line demonstrates a direct proportional relationship between voltage and current, indicating constant resistance </w:t>
            </w:r>
            <m:oMath>
              <m:r>
                <w:rPr>
                  <w:rFonts w:ascii="Cambria Math" w:hAnsi="Cambria Math"/>
                  <w:sz w:val="18"/>
                  <w:szCs w:val="18"/>
                </w:rPr>
                <m:t>(R)</m:t>
              </m:r>
            </m:oMath>
            <w:r w:rsidRPr="00591C77">
              <w:rPr>
                <w:sz w:val="18"/>
                <w:szCs w:val="18"/>
              </w:rPr>
              <w:t>.</w:t>
            </w:r>
          </w:p>
        </w:tc>
      </w:tr>
      <w:tr w:rsidR="006B1F55" w14:paraId="2B55569C" w14:textId="77777777" w:rsidTr="00A755F1">
        <w:trPr>
          <w:trHeight w:val="701"/>
        </w:trPr>
        <w:tc>
          <w:tcPr>
            <w:tcW w:w="1980" w:type="dxa"/>
            <w:shd w:val="clear" w:color="auto" w:fill="002664"/>
          </w:tcPr>
          <w:p w14:paraId="3E9F7436" w14:textId="7E9D376C" w:rsidR="006B1F55" w:rsidRPr="00A755F1" w:rsidRDefault="006B1F55" w:rsidP="001C4F89">
            <w:pPr>
              <w:spacing w:before="120" w:after="120"/>
              <w:rPr>
                <w:rFonts w:cs="Arial"/>
                <w:b/>
                <w:bCs/>
                <w:szCs w:val="20"/>
              </w:rPr>
            </w:pPr>
            <w:r w:rsidRPr="00A755F1">
              <w:rPr>
                <w:rFonts w:cs="Arial"/>
                <w:b/>
                <w:bCs/>
                <w:szCs w:val="20"/>
              </w:rPr>
              <w:lastRenderedPageBreak/>
              <w:t xml:space="preserve">Key mathematical knowledge and </w:t>
            </w:r>
            <w:r w:rsidR="009B5CB3" w:rsidRPr="00A755F1">
              <w:rPr>
                <w:rFonts w:cs="Arial"/>
                <w:b/>
                <w:bCs/>
                <w:szCs w:val="20"/>
              </w:rPr>
              <w:t>skills</w:t>
            </w:r>
          </w:p>
        </w:tc>
        <w:tc>
          <w:tcPr>
            <w:tcW w:w="12049" w:type="dxa"/>
          </w:tcPr>
          <w:p w14:paraId="063A183B" w14:textId="77777777" w:rsidR="006B1F55" w:rsidRDefault="006B1F55" w:rsidP="001C4F89">
            <w:pPr>
              <w:spacing w:before="120" w:after="120"/>
            </w:pPr>
            <w:r w:rsidRPr="00A05FFF">
              <w:t>A student:</w:t>
            </w:r>
          </w:p>
          <w:p w14:paraId="56BF14B1" w14:textId="7989B979" w:rsidR="006B1F55" w:rsidRDefault="00DE3D77" w:rsidP="001C4F89">
            <w:pPr>
              <w:pStyle w:val="ListParagraph"/>
              <w:spacing w:before="120" w:after="120"/>
              <w:ind w:left="357" w:hanging="357"/>
            </w:pPr>
            <w:r w:rsidRPr="00DE3D77">
              <w:t>creates algebraic expressions to represent relationships</w:t>
            </w:r>
          </w:p>
          <w:p w14:paraId="24D36EB7" w14:textId="69E81976" w:rsidR="00D920C8" w:rsidRDefault="00D920C8" w:rsidP="001C4F89">
            <w:pPr>
              <w:pStyle w:val="ListParagraph"/>
              <w:spacing w:before="120" w:after="120"/>
              <w:ind w:left="357" w:hanging="357"/>
            </w:pPr>
            <w:r w:rsidRPr="00D920C8">
              <w:t>plots relationships on a graph using a table of values representing authentic data</w:t>
            </w:r>
          </w:p>
          <w:p w14:paraId="50F0D6D6" w14:textId="52CFF687" w:rsidR="00762C6C" w:rsidRDefault="00762C6C" w:rsidP="001C4F89">
            <w:pPr>
              <w:pStyle w:val="ListParagraph"/>
              <w:spacing w:before="120" w:after="120"/>
              <w:ind w:left="357" w:hanging="357"/>
            </w:pPr>
            <w:r w:rsidRPr="00762C6C">
              <w:t>describes and interprets the graphical features of linear growth in authentic problems</w:t>
            </w:r>
          </w:p>
          <w:p w14:paraId="38251132" w14:textId="19AECDFD" w:rsidR="002B3450" w:rsidRDefault="002B3450" w:rsidP="001C4F89">
            <w:pPr>
              <w:pStyle w:val="ListParagraph"/>
              <w:spacing w:before="120" w:after="120"/>
              <w:ind w:left="357" w:hanging="357"/>
            </w:pPr>
            <w:r w:rsidRPr="002B3450">
              <w:t>identifies proportional relationships and uses proportional thinking flexibly to explore this relationship</w:t>
            </w:r>
            <w:r w:rsidR="00A77140">
              <w:t>.</w:t>
            </w:r>
          </w:p>
          <w:p w14:paraId="7B89A689" w14:textId="77777777" w:rsidR="006B1F55" w:rsidRDefault="006B1F55" w:rsidP="001C4F89">
            <w:pPr>
              <w:spacing w:before="120" w:after="120"/>
            </w:pPr>
            <w:r>
              <w:t xml:space="preserve">Relevant </w:t>
            </w:r>
            <w:r w:rsidRPr="00A755F1">
              <w:rPr>
                <w:rFonts w:cs="Arial"/>
                <w:szCs w:val="20"/>
              </w:rPr>
              <w:t>Mathematics</w:t>
            </w:r>
            <w:r w:rsidRPr="00F27041">
              <w:t xml:space="preserve"> K–10 </w:t>
            </w:r>
            <w:r>
              <w:t xml:space="preserve">focus areas: </w:t>
            </w:r>
          </w:p>
          <w:p w14:paraId="70819093" w14:textId="5EB29BE6" w:rsidR="006B1F55" w:rsidRDefault="00000000" w:rsidP="001C4F89">
            <w:pPr>
              <w:pStyle w:val="ListParagraph"/>
              <w:spacing w:before="120" w:after="120"/>
              <w:ind w:left="357" w:hanging="357"/>
            </w:pPr>
            <w:hyperlink r:id="rId19" w:history="1">
              <w:r w:rsidR="000C18F8" w:rsidRPr="00881FF1">
                <w:rPr>
                  <w:rStyle w:val="Hyperlink"/>
                  <w:szCs w:val="22"/>
                </w:rPr>
                <w:t xml:space="preserve">Data analysis </w:t>
              </w:r>
              <w:r w:rsidR="00881FF1" w:rsidRPr="00881FF1">
                <w:rPr>
                  <w:rStyle w:val="Hyperlink"/>
                  <w:szCs w:val="22"/>
                </w:rPr>
                <w:t>B</w:t>
              </w:r>
            </w:hyperlink>
            <w:r w:rsidR="000C18F8">
              <w:t xml:space="preserve"> (Stage 5)</w:t>
            </w:r>
          </w:p>
          <w:p w14:paraId="238EC9C7" w14:textId="77777777" w:rsidR="000D0A4E" w:rsidRDefault="00000000" w:rsidP="001C4F89">
            <w:pPr>
              <w:pStyle w:val="ListParagraph"/>
              <w:spacing w:before="120" w:after="120"/>
              <w:ind w:left="357" w:hanging="357"/>
            </w:pPr>
            <w:hyperlink r:id="rId20" w:history="1">
              <w:r w:rsidR="000D0A4E" w:rsidRPr="000D0A4E">
                <w:rPr>
                  <w:rStyle w:val="Hyperlink"/>
                  <w:szCs w:val="22"/>
                </w:rPr>
                <w:t>Variation and rates of change A (Path)</w:t>
              </w:r>
            </w:hyperlink>
            <w:r w:rsidR="000D0A4E">
              <w:t xml:space="preserve"> (Stage 5)</w:t>
            </w:r>
          </w:p>
          <w:p w14:paraId="66BE3DCA" w14:textId="6B6EFA4F" w:rsidR="000D0A4E" w:rsidRPr="00383136" w:rsidRDefault="00000000" w:rsidP="001C4F89">
            <w:pPr>
              <w:pStyle w:val="ListParagraph"/>
              <w:spacing w:before="120" w:after="120"/>
              <w:ind w:left="357" w:hanging="357"/>
            </w:pPr>
            <w:hyperlink r:id="rId21" w:history="1">
              <w:r w:rsidR="009B5CB3" w:rsidRPr="009B5CB3">
                <w:rPr>
                  <w:rStyle w:val="Hyperlink"/>
                  <w:szCs w:val="22"/>
                </w:rPr>
                <w:t xml:space="preserve">Data classification and </w:t>
              </w:r>
              <w:proofErr w:type="spellStart"/>
              <w:r w:rsidR="009B5CB3" w:rsidRPr="009B5CB3">
                <w:rPr>
                  <w:rStyle w:val="Hyperlink"/>
                  <w:szCs w:val="22"/>
                </w:rPr>
                <w:t>visualisation</w:t>
              </w:r>
              <w:proofErr w:type="spellEnd"/>
            </w:hyperlink>
            <w:r w:rsidR="009B5CB3">
              <w:t xml:space="preserve"> (Stage 4)</w:t>
            </w:r>
          </w:p>
        </w:tc>
      </w:tr>
    </w:tbl>
    <w:p w14:paraId="3F8DF8B3" w14:textId="77777777" w:rsidR="00072594" w:rsidRPr="00983546" w:rsidRDefault="00072594" w:rsidP="00072594">
      <w:pPr>
        <w:widowControl/>
        <w:spacing w:line="259" w:lineRule="auto"/>
        <w:rPr>
          <w:rFonts w:cs="Calibri"/>
          <w:b/>
          <w:bCs/>
          <w:color w:val="002664"/>
          <w:sz w:val="2"/>
          <w:szCs w:val="2"/>
          <w:lang w:val="en-US"/>
        </w:rPr>
      </w:pPr>
      <w:r w:rsidRPr="00983546">
        <w:rPr>
          <w:sz w:val="2"/>
          <w:szCs w:val="2"/>
        </w:rPr>
        <w:br w:type="page"/>
      </w:r>
    </w:p>
    <w:p w14:paraId="18A70F41" w14:textId="3542AD58" w:rsidR="00072594" w:rsidRDefault="6F83353D" w:rsidP="008821F1">
      <w:pPr>
        <w:pStyle w:val="Heading3"/>
        <w:rPr>
          <w:rStyle w:val="Heading2Char"/>
          <w:b/>
          <w:bCs/>
          <w:sz w:val="30"/>
          <w:szCs w:val="30"/>
        </w:rPr>
      </w:pPr>
      <w:r w:rsidRPr="74ACFE86">
        <w:lastRenderedPageBreak/>
        <w:t xml:space="preserve">Example </w:t>
      </w:r>
      <w:r w:rsidR="5E1D8DCE" w:rsidRPr="74ACFE86">
        <w:t>4</w:t>
      </w:r>
      <w:r w:rsidR="000F090F">
        <w:t xml:space="preserve">: </w:t>
      </w:r>
      <w:r w:rsidR="00553BEB" w:rsidRPr="00553BEB">
        <w:rPr>
          <w:rStyle w:val="Heading2Char"/>
          <w:b/>
          <w:bCs/>
          <w:sz w:val="30"/>
          <w:szCs w:val="30"/>
        </w:rPr>
        <w:t>Using data analysis to examine disease control and prevention (Stage 5)</w:t>
      </w:r>
    </w:p>
    <w:tbl>
      <w:tblPr>
        <w:tblStyle w:val="TableGrid"/>
        <w:tblW w:w="14029" w:type="dxa"/>
        <w:tblBorders>
          <w:insideH w:val="single" w:sz="6" w:space="0" w:color="auto"/>
          <w:insideV w:val="single" w:sz="6" w:space="0" w:color="auto"/>
        </w:tblBorders>
        <w:tblLook w:val="04A0" w:firstRow="1" w:lastRow="0" w:firstColumn="1" w:lastColumn="0" w:noHBand="0" w:noVBand="1"/>
      </w:tblPr>
      <w:tblGrid>
        <w:gridCol w:w="1980"/>
        <w:gridCol w:w="12049"/>
      </w:tblGrid>
      <w:tr w:rsidR="00072594" w14:paraId="6A79BF96" w14:textId="77777777" w:rsidTr="00A755F1">
        <w:trPr>
          <w:trHeight w:val="340"/>
        </w:trPr>
        <w:tc>
          <w:tcPr>
            <w:tcW w:w="1980" w:type="dxa"/>
            <w:shd w:val="clear" w:color="auto" w:fill="002664"/>
          </w:tcPr>
          <w:p w14:paraId="2B6B9ECF" w14:textId="4F4FCD34" w:rsidR="00072594" w:rsidRPr="00A755F1" w:rsidRDefault="00072594" w:rsidP="001C4F89">
            <w:pPr>
              <w:spacing w:before="120" w:after="120"/>
              <w:rPr>
                <w:rFonts w:cs="Arial"/>
                <w:b/>
                <w:bCs/>
                <w:szCs w:val="20"/>
              </w:rPr>
            </w:pPr>
            <w:r w:rsidRPr="00A755F1">
              <w:rPr>
                <w:rFonts w:cs="Arial"/>
                <w:b/>
                <w:bCs/>
                <w:szCs w:val="20"/>
              </w:rPr>
              <w:t>Focus area</w:t>
            </w:r>
            <w:r w:rsidR="00625E79" w:rsidRPr="00A755F1">
              <w:rPr>
                <w:rFonts w:cs="Arial"/>
                <w:b/>
                <w:bCs/>
                <w:szCs w:val="20"/>
              </w:rPr>
              <w:t>s</w:t>
            </w:r>
          </w:p>
        </w:tc>
        <w:tc>
          <w:tcPr>
            <w:tcW w:w="12049" w:type="dxa"/>
          </w:tcPr>
          <w:p w14:paraId="5A859110" w14:textId="77777777" w:rsidR="001C4F89" w:rsidRDefault="00625E79" w:rsidP="001C4F89">
            <w:pPr>
              <w:spacing w:before="120" w:after="120"/>
              <w:rPr>
                <w:rFonts w:cs="Arial"/>
                <w:color w:val="000000" w:themeColor="text1"/>
                <w:szCs w:val="20"/>
              </w:rPr>
            </w:pPr>
            <w:r w:rsidRPr="00625E79">
              <w:rPr>
                <w:rFonts w:cs="Arial"/>
                <w:color w:val="000000" w:themeColor="text1"/>
                <w:szCs w:val="20"/>
              </w:rPr>
              <w:t>Disease</w:t>
            </w:r>
          </w:p>
          <w:p w14:paraId="5AB8469C" w14:textId="3B6F5765" w:rsidR="00072594" w:rsidRPr="00AF0E0B" w:rsidRDefault="00625E79" w:rsidP="001C4F89">
            <w:pPr>
              <w:spacing w:before="120" w:after="120"/>
              <w:rPr>
                <w:rFonts w:cs="Arial"/>
                <w:color w:val="000000" w:themeColor="text1"/>
                <w:szCs w:val="20"/>
              </w:rPr>
            </w:pPr>
            <w:r w:rsidRPr="00A755F1">
              <w:rPr>
                <w:rFonts w:cs="Arial"/>
                <w:szCs w:val="20"/>
              </w:rPr>
              <w:t>Working</w:t>
            </w:r>
            <w:r w:rsidRPr="00625E79">
              <w:rPr>
                <w:rFonts w:cs="Arial"/>
                <w:color w:val="000000" w:themeColor="text1"/>
                <w:szCs w:val="20"/>
              </w:rPr>
              <w:t xml:space="preserve"> scientifically </w:t>
            </w:r>
          </w:p>
        </w:tc>
      </w:tr>
      <w:tr w:rsidR="00072594" w14:paraId="75FD5C9C" w14:textId="77777777" w:rsidTr="00A755F1">
        <w:trPr>
          <w:trHeight w:val="106"/>
        </w:trPr>
        <w:tc>
          <w:tcPr>
            <w:tcW w:w="1980" w:type="dxa"/>
            <w:shd w:val="clear" w:color="auto" w:fill="002664"/>
          </w:tcPr>
          <w:p w14:paraId="5BB7D36E" w14:textId="77777777" w:rsidR="00072594" w:rsidRPr="00A755F1" w:rsidRDefault="00072594" w:rsidP="001C4F89">
            <w:pPr>
              <w:spacing w:before="120" w:after="120"/>
              <w:rPr>
                <w:rFonts w:cs="Arial"/>
                <w:b/>
                <w:bCs/>
                <w:szCs w:val="20"/>
              </w:rPr>
            </w:pPr>
            <w:r w:rsidRPr="00A755F1">
              <w:rPr>
                <w:rFonts w:cs="Arial"/>
                <w:b/>
                <w:bCs/>
                <w:szCs w:val="20"/>
              </w:rPr>
              <w:t>Syllabus content</w:t>
            </w:r>
          </w:p>
        </w:tc>
        <w:tc>
          <w:tcPr>
            <w:tcW w:w="12049" w:type="dxa"/>
          </w:tcPr>
          <w:p w14:paraId="5FDAFFCB" w14:textId="1248C515" w:rsidR="00DB1E45" w:rsidRPr="00DB1E45" w:rsidRDefault="00DB1E45" w:rsidP="001C4F89">
            <w:pPr>
              <w:pStyle w:val="ListParagraph"/>
              <w:spacing w:before="120" w:after="120"/>
              <w:ind w:left="357" w:hanging="357"/>
            </w:pPr>
            <w:proofErr w:type="spellStart"/>
            <w:r w:rsidRPr="00DB1E45">
              <w:t>Analyse</w:t>
            </w:r>
            <w:proofErr w:type="spellEnd"/>
            <w:r w:rsidRPr="00DB1E45">
              <w:t xml:space="preserve"> data about </w:t>
            </w:r>
            <w:proofErr w:type="spellStart"/>
            <w:r w:rsidRPr="00DB1E45">
              <w:t>immunisation</w:t>
            </w:r>
            <w:proofErr w:type="spellEnd"/>
            <w:r w:rsidRPr="00DB1E45">
              <w:t xml:space="preserve"> programs and the occurrence of infectious diseases to identify trends, patterns and relationships, and document conclusions in a written text</w:t>
            </w:r>
          </w:p>
          <w:p w14:paraId="3636F90E" w14:textId="6F9406BE" w:rsidR="00072594" w:rsidRPr="00960EA3" w:rsidRDefault="00DB1E45" w:rsidP="001C4F89">
            <w:pPr>
              <w:pStyle w:val="ListParagraph"/>
              <w:spacing w:before="120" w:after="120"/>
              <w:ind w:left="357" w:hanging="357"/>
            </w:pPr>
            <w:r w:rsidRPr="00DB1E45">
              <w:t>Describe patterns and trends, including inconsistencies in data and information</w:t>
            </w:r>
          </w:p>
        </w:tc>
      </w:tr>
      <w:tr w:rsidR="00072594" w14:paraId="6FA7FC7B" w14:textId="77777777" w:rsidTr="00A755F1">
        <w:trPr>
          <w:trHeight w:val="300"/>
        </w:trPr>
        <w:tc>
          <w:tcPr>
            <w:tcW w:w="1980" w:type="dxa"/>
            <w:shd w:val="clear" w:color="auto" w:fill="002664"/>
          </w:tcPr>
          <w:p w14:paraId="13D6B44D" w14:textId="77777777" w:rsidR="00072594" w:rsidRPr="00A755F1" w:rsidRDefault="00072594" w:rsidP="001C4F89">
            <w:pPr>
              <w:spacing w:before="120" w:after="120"/>
              <w:rPr>
                <w:rFonts w:cs="Arial"/>
                <w:b/>
                <w:bCs/>
                <w:szCs w:val="20"/>
              </w:rPr>
            </w:pPr>
            <w:r w:rsidRPr="00A755F1">
              <w:rPr>
                <w:rFonts w:cs="Arial"/>
                <w:b/>
                <w:bCs/>
                <w:szCs w:val="20"/>
              </w:rPr>
              <w:t>Possible teaching and learning activity</w:t>
            </w:r>
          </w:p>
        </w:tc>
        <w:tc>
          <w:tcPr>
            <w:tcW w:w="12049" w:type="dxa"/>
          </w:tcPr>
          <w:p w14:paraId="76D9EC6D" w14:textId="271BB0D3" w:rsidR="00FE7926" w:rsidRDefault="00FE7926" w:rsidP="001C4F89">
            <w:pPr>
              <w:spacing w:before="120" w:after="120"/>
              <w:rPr>
                <w:rFonts w:eastAsia="Times New Roman" w:cs="Arial"/>
                <w:szCs w:val="20"/>
                <w:lang w:eastAsia="en-AU"/>
              </w:rPr>
            </w:pPr>
            <w:r>
              <w:rPr>
                <w:rFonts w:eastAsia="Times New Roman" w:cs="Arial"/>
                <w:szCs w:val="20"/>
                <w:lang w:eastAsia="en-AU"/>
              </w:rPr>
              <w:t>Students will apply their knowledge and skills in data analysis to examine disease control and prevention. The teacher conducts a</w:t>
            </w:r>
            <w:r w:rsidR="00E74759">
              <w:rPr>
                <w:rFonts w:eastAsia="Times New Roman" w:cs="Arial"/>
                <w:szCs w:val="20"/>
                <w:lang w:eastAsia="en-AU"/>
              </w:rPr>
              <w:t xml:space="preserve"> short </w:t>
            </w:r>
            <w:r>
              <w:rPr>
                <w:rFonts w:eastAsia="Times New Roman" w:cs="Arial"/>
                <w:szCs w:val="20"/>
                <w:lang w:eastAsia="en-AU"/>
              </w:rPr>
              <w:t>pre</w:t>
            </w:r>
            <w:r w:rsidR="00E32E5F">
              <w:rPr>
                <w:rFonts w:eastAsia="Times New Roman" w:cs="Arial"/>
                <w:szCs w:val="20"/>
                <w:lang w:eastAsia="en-AU"/>
              </w:rPr>
              <w:t>-</w:t>
            </w:r>
            <w:r w:rsidRPr="00E74759">
              <w:rPr>
                <w:rFonts w:cs="Arial"/>
                <w:szCs w:val="20"/>
              </w:rPr>
              <w:t>assessment</w:t>
            </w:r>
            <w:r w:rsidRPr="00E74759">
              <w:rPr>
                <w:rFonts w:eastAsia="Times New Roman" w:cs="Arial"/>
                <w:szCs w:val="20"/>
                <w:lang w:eastAsia="en-AU"/>
              </w:rPr>
              <w:t xml:space="preserve"> activity to </w:t>
            </w:r>
            <w:r w:rsidR="00FF5E9C">
              <w:rPr>
                <w:rFonts w:eastAsia="Times New Roman" w:cs="Arial"/>
                <w:szCs w:val="20"/>
                <w:lang w:eastAsia="en-AU"/>
              </w:rPr>
              <w:t xml:space="preserve">determine </w:t>
            </w:r>
            <w:r>
              <w:rPr>
                <w:rFonts w:eastAsia="Times New Roman" w:cs="Arial"/>
                <w:szCs w:val="20"/>
                <w:lang w:eastAsia="en-AU"/>
              </w:rPr>
              <w:t xml:space="preserve">student understanding of statistical measures (e.g. mean, median, mode, range) and data displays. </w:t>
            </w:r>
          </w:p>
          <w:p w14:paraId="16B3C3A3" w14:textId="3A20C0F1" w:rsidR="00FE7926" w:rsidRDefault="00FE7926" w:rsidP="001C4F89">
            <w:pPr>
              <w:spacing w:before="120" w:after="120"/>
              <w:rPr>
                <w:rFonts w:eastAsia="Times New Roman" w:cs="Arial"/>
                <w:szCs w:val="20"/>
                <w:lang w:eastAsia="en-AU"/>
              </w:rPr>
            </w:pPr>
            <w:r>
              <w:rPr>
                <w:rFonts w:eastAsia="Times New Roman" w:cs="Arial"/>
                <w:szCs w:val="20"/>
                <w:lang w:eastAsia="en-AU"/>
              </w:rPr>
              <w:t xml:space="preserve">The teacher presents the class with data that has been collected about the occurrence of an infectious disease that has an immunisation program, for example </w:t>
            </w:r>
            <w:r w:rsidR="00822D99">
              <w:rPr>
                <w:rFonts w:eastAsia="Times New Roman" w:cs="Arial"/>
                <w:szCs w:val="20"/>
                <w:lang w:eastAsia="en-AU"/>
              </w:rPr>
              <w:t xml:space="preserve">chickenpox </w:t>
            </w:r>
            <w:r>
              <w:rPr>
                <w:rFonts w:eastAsia="Times New Roman" w:cs="Arial"/>
                <w:szCs w:val="20"/>
                <w:lang w:eastAsia="en-AU"/>
              </w:rPr>
              <w:t>(</w:t>
            </w:r>
            <w:r w:rsidR="00822D99">
              <w:rPr>
                <w:rFonts w:eastAsia="Times New Roman" w:cs="Arial"/>
                <w:szCs w:val="20"/>
                <w:lang w:eastAsia="en-AU"/>
              </w:rPr>
              <w:t>varicella</w:t>
            </w:r>
            <w:r>
              <w:rPr>
                <w:rFonts w:eastAsia="Times New Roman" w:cs="Arial"/>
                <w:szCs w:val="20"/>
                <w:lang w:eastAsia="en-AU"/>
              </w:rPr>
              <w:t>).</w:t>
            </w:r>
            <w:r w:rsidR="00B00D47">
              <w:rPr>
                <w:rFonts w:eastAsia="Times New Roman" w:cs="Arial"/>
                <w:szCs w:val="20"/>
                <w:lang w:eastAsia="en-AU"/>
              </w:rPr>
              <w:t xml:space="preserve"> </w:t>
            </w:r>
            <w:r>
              <w:rPr>
                <w:rFonts w:eastAsia="Times New Roman" w:cs="Arial"/>
                <w:szCs w:val="20"/>
                <w:lang w:eastAsia="en-AU"/>
              </w:rPr>
              <w:t xml:space="preserve">The teacher </w:t>
            </w:r>
            <w:r w:rsidR="00B00D47">
              <w:rPr>
                <w:rFonts w:eastAsia="Times New Roman" w:cs="Arial"/>
                <w:szCs w:val="20"/>
                <w:lang w:eastAsia="en-AU"/>
              </w:rPr>
              <w:t xml:space="preserve">could also </w:t>
            </w:r>
            <w:r>
              <w:rPr>
                <w:rFonts w:eastAsia="Times New Roman" w:cs="Arial"/>
                <w:szCs w:val="20"/>
                <w:lang w:eastAsia="en-AU"/>
              </w:rPr>
              <w:t xml:space="preserve">present students with the data about the vaccination rates of Aboriginal </w:t>
            </w:r>
            <w:r w:rsidR="00FC6214">
              <w:rPr>
                <w:rFonts w:eastAsia="Times New Roman" w:cs="Arial"/>
                <w:szCs w:val="20"/>
                <w:lang w:eastAsia="en-AU"/>
              </w:rPr>
              <w:t xml:space="preserve">and Torres Strait Islander </w:t>
            </w:r>
            <w:r>
              <w:rPr>
                <w:rFonts w:eastAsia="Times New Roman" w:cs="Arial"/>
                <w:szCs w:val="20"/>
                <w:lang w:eastAsia="en-AU"/>
              </w:rPr>
              <w:t>children as part of an immunisation program for disease control and prevention.</w:t>
            </w:r>
            <w:r w:rsidR="004B7A5F">
              <w:rPr>
                <w:rFonts w:eastAsia="Times New Roman" w:cs="Arial"/>
                <w:szCs w:val="20"/>
                <w:lang w:eastAsia="en-AU"/>
              </w:rPr>
              <w:t xml:space="preserve"> Data on Australian </w:t>
            </w:r>
            <w:hyperlink r:id="rId22" w:history="1">
              <w:r w:rsidR="00BE2E7D" w:rsidRPr="008433D4">
                <w:rPr>
                  <w:rStyle w:val="Hyperlink"/>
                  <w:rFonts w:eastAsia="Times New Roman" w:cs="Arial"/>
                  <w:szCs w:val="20"/>
                  <w:lang w:eastAsia="en-AU"/>
                </w:rPr>
                <w:t>childhood immunisation coverage</w:t>
              </w:r>
            </w:hyperlink>
            <w:r w:rsidR="00BE2E7D">
              <w:rPr>
                <w:rFonts w:eastAsia="Times New Roman" w:cs="Arial"/>
                <w:szCs w:val="20"/>
                <w:lang w:eastAsia="en-AU"/>
              </w:rPr>
              <w:t xml:space="preserve"> can be found online</w:t>
            </w:r>
            <w:r w:rsidR="008433D4">
              <w:rPr>
                <w:rFonts w:eastAsia="Times New Roman" w:cs="Arial"/>
                <w:szCs w:val="20"/>
                <w:lang w:eastAsia="en-AU"/>
              </w:rPr>
              <w:t>.</w:t>
            </w:r>
          </w:p>
          <w:p w14:paraId="5F76BF92" w14:textId="05E07984" w:rsidR="00263EEA" w:rsidRDefault="00FE7926" w:rsidP="001C4F89">
            <w:pPr>
              <w:spacing w:before="120" w:after="120"/>
              <w:rPr>
                <w:rFonts w:eastAsia="Times New Roman" w:cs="Arial"/>
                <w:szCs w:val="20"/>
                <w:lang w:eastAsia="en-AU"/>
              </w:rPr>
            </w:pPr>
            <w:r>
              <w:rPr>
                <w:rFonts w:eastAsia="Times New Roman" w:cs="Arial"/>
                <w:szCs w:val="20"/>
                <w:lang w:eastAsia="en-AU"/>
              </w:rPr>
              <w:t xml:space="preserve">Students </w:t>
            </w:r>
            <w:r w:rsidRPr="00A755F1">
              <w:rPr>
                <w:rFonts w:cs="Arial"/>
                <w:szCs w:val="20"/>
              </w:rPr>
              <w:t>analyse</w:t>
            </w:r>
            <w:r>
              <w:rPr>
                <w:rFonts w:eastAsia="Times New Roman" w:cs="Arial"/>
                <w:szCs w:val="20"/>
                <w:lang w:eastAsia="en-AU"/>
              </w:rPr>
              <w:t xml:space="preserve"> the data using statistical measures and data displays to determine the impact that the</w:t>
            </w:r>
            <w:r w:rsidR="00527316">
              <w:rPr>
                <w:rFonts w:eastAsia="Times New Roman" w:cs="Arial"/>
                <w:szCs w:val="20"/>
                <w:lang w:eastAsia="en-AU"/>
              </w:rPr>
              <w:t xml:space="preserve"> introduction of the </w:t>
            </w:r>
            <w:r w:rsidR="00075305">
              <w:rPr>
                <w:rFonts w:eastAsia="Times New Roman" w:cs="Arial"/>
                <w:szCs w:val="20"/>
                <w:lang w:eastAsia="en-AU"/>
              </w:rPr>
              <w:t xml:space="preserve">varicella (chickenpox) </w:t>
            </w:r>
            <w:r w:rsidR="00527316">
              <w:rPr>
                <w:rFonts w:eastAsia="Times New Roman" w:cs="Arial"/>
                <w:szCs w:val="20"/>
                <w:lang w:eastAsia="en-AU"/>
              </w:rPr>
              <w:t xml:space="preserve">vaccination in 2005 </w:t>
            </w:r>
            <w:r>
              <w:rPr>
                <w:rFonts w:eastAsia="Times New Roman" w:cs="Arial"/>
                <w:szCs w:val="20"/>
                <w:lang w:eastAsia="en-AU"/>
              </w:rPr>
              <w:t>has had on the rate of hospitalisation</w:t>
            </w:r>
            <w:r w:rsidR="00611766">
              <w:rPr>
                <w:rFonts w:eastAsia="Times New Roman" w:cs="Arial"/>
                <w:szCs w:val="20"/>
                <w:lang w:eastAsia="en-AU"/>
              </w:rPr>
              <w:t xml:space="preserve">. </w:t>
            </w:r>
            <w:r>
              <w:rPr>
                <w:rFonts w:eastAsia="Times New Roman" w:cs="Arial"/>
                <w:szCs w:val="20"/>
                <w:lang w:eastAsia="en-AU"/>
              </w:rPr>
              <w:t>Students will identify trends, patterns and relationships, and will present this as a</w:t>
            </w:r>
            <w:r w:rsidR="00452215">
              <w:rPr>
                <w:rFonts w:eastAsia="Times New Roman" w:cs="Arial"/>
                <w:szCs w:val="20"/>
                <w:lang w:eastAsia="en-AU"/>
              </w:rPr>
              <w:t xml:space="preserve"> written</w:t>
            </w:r>
            <w:r>
              <w:rPr>
                <w:rFonts w:eastAsia="Times New Roman" w:cs="Arial"/>
                <w:szCs w:val="20"/>
                <w:lang w:eastAsia="en-AU"/>
              </w:rPr>
              <w:t xml:space="preserve"> report or presentation</w:t>
            </w:r>
            <w:r w:rsidR="00834342">
              <w:rPr>
                <w:rFonts w:eastAsia="Times New Roman" w:cs="Arial"/>
                <w:szCs w:val="20"/>
                <w:lang w:eastAsia="en-AU"/>
              </w:rPr>
              <w:t>.</w:t>
            </w:r>
            <w:r w:rsidR="000173A3">
              <w:rPr>
                <w:rFonts w:eastAsia="Times New Roman" w:cs="Arial"/>
                <w:szCs w:val="20"/>
                <w:lang w:eastAsia="en-AU"/>
              </w:rPr>
              <w:t xml:space="preserve"> </w:t>
            </w:r>
            <w:r w:rsidR="000139CC">
              <w:rPr>
                <w:rFonts w:eastAsia="Times New Roman" w:cs="Arial"/>
                <w:szCs w:val="20"/>
                <w:lang w:eastAsia="en-AU"/>
              </w:rPr>
              <w:t>For example:</w:t>
            </w:r>
          </w:p>
          <w:p w14:paraId="2ECFA98B" w14:textId="65C4AFA0" w:rsidR="000139CC" w:rsidRPr="003C1DED" w:rsidRDefault="000139CC" w:rsidP="00A53A3D">
            <w:pPr>
              <w:pStyle w:val="ListParagraph"/>
            </w:pPr>
            <w:r w:rsidRPr="000139CC">
              <w:t xml:space="preserve">The </w:t>
            </w:r>
            <w:r>
              <w:t>mean</w:t>
            </w:r>
            <w:r w:rsidRPr="000139CC">
              <w:t xml:space="preserve"> number of </w:t>
            </w:r>
            <w:proofErr w:type="spellStart"/>
            <w:r w:rsidRPr="000139CC">
              <w:t>hospitali</w:t>
            </w:r>
            <w:r>
              <w:t>s</w:t>
            </w:r>
            <w:r w:rsidRPr="000139CC">
              <w:t>ations</w:t>
            </w:r>
            <w:proofErr w:type="spellEnd"/>
            <w:r w:rsidRPr="000139CC">
              <w:t xml:space="preserve"> for chickenpox decreased significantly after the introduction of the chickenpox vaccine in 2005. Between 1994 and 2005, the </w:t>
            </w:r>
            <w:r>
              <w:t xml:space="preserve">mean </w:t>
            </w:r>
            <w:r w:rsidRPr="000139CC">
              <w:t xml:space="preserve">was 137.6 cases per year. However, after the vaccine was added to the Australian National </w:t>
            </w:r>
            <w:proofErr w:type="spellStart"/>
            <w:r w:rsidRPr="000139CC">
              <w:t>Immunisation</w:t>
            </w:r>
            <w:proofErr w:type="spellEnd"/>
            <w:r w:rsidRPr="000139CC">
              <w:t xml:space="preserve"> Program, the rate dropped from 146 cases in 2006 to 85.8 in 2007. From 2007 to 2016, the </w:t>
            </w:r>
            <w:r>
              <w:t>mean</w:t>
            </w:r>
            <w:r w:rsidRPr="000139CC">
              <w:t xml:space="preserve"> was only 33.4 cases per year, representing a decrease of 104.2 cases compared to the pre-vaccine </w:t>
            </w:r>
            <w:r>
              <w:t>mean</w:t>
            </w:r>
            <w:r w:rsidRPr="000139CC">
              <w:t>.</w:t>
            </w:r>
          </w:p>
        </w:tc>
      </w:tr>
      <w:tr w:rsidR="00072594" w14:paraId="0E5C7555" w14:textId="77777777" w:rsidTr="00A755F1">
        <w:trPr>
          <w:trHeight w:val="701"/>
        </w:trPr>
        <w:tc>
          <w:tcPr>
            <w:tcW w:w="1980" w:type="dxa"/>
            <w:shd w:val="clear" w:color="auto" w:fill="002664"/>
          </w:tcPr>
          <w:p w14:paraId="1A8DE35C" w14:textId="347F1390" w:rsidR="00072594" w:rsidRPr="00A755F1" w:rsidRDefault="00072594" w:rsidP="001C4F89">
            <w:pPr>
              <w:spacing w:before="120" w:after="120"/>
              <w:rPr>
                <w:rFonts w:cs="Arial"/>
                <w:b/>
                <w:bCs/>
                <w:szCs w:val="20"/>
              </w:rPr>
            </w:pPr>
            <w:r w:rsidRPr="00A755F1">
              <w:rPr>
                <w:rFonts w:cs="Arial"/>
                <w:b/>
                <w:bCs/>
                <w:szCs w:val="20"/>
              </w:rPr>
              <w:t xml:space="preserve">Key mathematical knowledge and </w:t>
            </w:r>
            <w:r w:rsidR="009B5CB3" w:rsidRPr="00A755F1">
              <w:rPr>
                <w:rFonts w:cs="Arial"/>
                <w:b/>
                <w:bCs/>
                <w:szCs w:val="20"/>
              </w:rPr>
              <w:t>skills</w:t>
            </w:r>
          </w:p>
        </w:tc>
        <w:tc>
          <w:tcPr>
            <w:tcW w:w="12049" w:type="dxa"/>
          </w:tcPr>
          <w:p w14:paraId="505810D2" w14:textId="77777777" w:rsidR="00072594" w:rsidRDefault="00072594" w:rsidP="001C4F89">
            <w:pPr>
              <w:spacing w:before="120" w:after="120"/>
            </w:pPr>
            <w:r w:rsidRPr="00A05FFF">
              <w:t>A student:</w:t>
            </w:r>
          </w:p>
          <w:p w14:paraId="2359FFE0" w14:textId="15C1DEE5" w:rsidR="0082691B" w:rsidRDefault="0082691B" w:rsidP="001C4F89">
            <w:pPr>
              <w:pStyle w:val="ListParagraph"/>
              <w:spacing w:before="120" w:after="120"/>
              <w:ind w:left="357" w:hanging="357"/>
            </w:pPr>
            <w:r>
              <w:t xml:space="preserve">uses simple descriptive statistics such as mode, mean or median as measures to represent typical values of a distribution </w:t>
            </w:r>
          </w:p>
          <w:p w14:paraId="4EB9F1AA" w14:textId="77777777" w:rsidR="0082691B" w:rsidRDefault="0082691B" w:rsidP="001C4F89">
            <w:pPr>
              <w:pStyle w:val="ListParagraph"/>
              <w:spacing w:before="120" w:after="120"/>
              <w:ind w:left="357" w:hanging="357"/>
            </w:pPr>
            <w:r>
              <w:t xml:space="preserve">interprets and describes patterns in graphical representations of data from real-life situations </w:t>
            </w:r>
          </w:p>
          <w:p w14:paraId="4E78F6ED" w14:textId="6273E8F9" w:rsidR="0082691B" w:rsidRDefault="0082691B" w:rsidP="001C4F89">
            <w:pPr>
              <w:pStyle w:val="ListParagraph"/>
              <w:spacing w:before="120" w:after="120"/>
              <w:ind w:left="357" w:hanging="357"/>
            </w:pPr>
            <w:r>
              <w:t>investigates the association of 2 numerical variables through the representation and interpretation of bivariate data</w:t>
            </w:r>
            <w:r w:rsidR="00ED231A">
              <w:t>.</w:t>
            </w:r>
          </w:p>
          <w:p w14:paraId="66139D5C" w14:textId="77777777" w:rsidR="00072594" w:rsidRDefault="00072594" w:rsidP="001C4F89">
            <w:pPr>
              <w:spacing w:before="120" w:after="120"/>
            </w:pPr>
            <w:r>
              <w:t xml:space="preserve">Relevant </w:t>
            </w:r>
            <w:r w:rsidRPr="00A755F1">
              <w:rPr>
                <w:rFonts w:cs="Arial"/>
                <w:szCs w:val="20"/>
              </w:rPr>
              <w:t>Mathematics</w:t>
            </w:r>
            <w:r w:rsidRPr="00F27041">
              <w:t xml:space="preserve"> K–10 </w:t>
            </w:r>
            <w:r>
              <w:t xml:space="preserve">focus areas: </w:t>
            </w:r>
          </w:p>
          <w:p w14:paraId="339D0EC3" w14:textId="77777777" w:rsidR="005910BF" w:rsidRDefault="00000000" w:rsidP="001C4F89">
            <w:pPr>
              <w:pStyle w:val="ListParagraph"/>
              <w:spacing w:before="120" w:after="120"/>
              <w:ind w:left="357" w:hanging="357"/>
            </w:pPr>
            <w:hyperlink r:id="rId23" w:history="1">
              <w:r w:rsidR="005910BF" w:rsidRPr="008A1EDF">
                <w:rPr>
                  <w:rStyle w:val="Hyperlink"/>
                  <w:szCs w:val="22"/>
                </w:rPr>
                <w:t>Data analysis B</w:t>
              </w:r>
            </w:hyperlink>
            <w:r w:rsidR="005910BF">
              <w:t xml:space="preserve"> (Stage 5) </w:t>
            </w:r>
          </w:p>
          <w:p w14:paraId="48063565" w14:textId="77777777" w:rsidR="005910BF" w:rsidRDefault="00000000" w:rsidP="001C4F89">
            <w:pPr>
              <w:pStyle w:val="ListParagraph"/>
              <w:spacing w:before="120" w:after="120"/>
              <w:ind w:left="357" w:hanging="357"/>
            </w:pPr>
            <w:hyperlink r:id="rId24" w:history="1">
              <w:r w:rsidR="005910BF" w:rsidRPr="003738A8">
                <w:rPr>
                  <w:rStyle w:val="Hyperlink"/>
                  <w:szCs w:val="22"/>
                </w:rPr>
                <w:t xml:space="preserve">Data classification and </w:t>
              </w:r>
              <w:proofErr w:type="spellStart"/>
              <w:r w:rsidR="005910BF" w:rsidRPr="003738A8">
                <w:rPr>
                  <w:rStyle w:val="Hyperlink"/>
                  <w:szCs w:val="22"/>
                </w:rPr>
                <w:t>visualisation</w:t>
              </w:r>
              <w:proofErr w:type="spellEnd"/>
            </w:hyperlink>
            <w:r w:rsidR="005910BF">
              <w:t xml:space="preserve"> (Stage 4)</w:t>
            </w:r>
          </w:p>
          <w:p w14:paraId="2C6A8AD2" w14:textId="640251BA" w:rsidR="005910BF" w:rsidRPr="000720F5" w:rsidRDefault="00000000" w:rsidP="001C4F89">
            <w:pPr>
              <w:pStyle w:val="ListParagraph"/>
              <w:spacing w:before="120" w:after="120"/>
              <w:ind w:left="357" w:hanging="357"/>
            </w:pPr>
            <w:hyperlink r:id="rId25" w:history="1">
              <w:r w:rsidR="005910BF" w:rsidRPr="000029B0">
                <w:rPr>
                  <w:rStyle w:val="Hyperlink"/>
                  <w:szCs w:val="22"/>
                </w:rPr>
                <w:t>Data analysis</w:t>
              </w:r>
            </w:hyperlink>
            <w:r w:rsidR="005910BF">
              <w:t xml:space="preserve"> (Stage 4)</w:t>
            </w:r>
          </w:p>
        </w:tc>
      </w:tr>
    </w:tbl>
    <w:p w14:paraId="6CBE5C93" w14:textId="77777777" w:rsidR="003968A2" w:rsidRDefault="003968A2" w:rsidP="00072594">
      <w:pPr>
        <w:widowControl/>
        <w:spacing w:line="259" w:lineRule="auto"/>
        <w:rPr>
          <w:sz w:val="2"/>
          <w:szCs w:val="2"/>
        </w:rPr>
      </w:pPr>
    </w:p>
    <w:p w14:paraId="68526F44" w14:textId="2FFCC698" w:rsidR="00DF14F0" w:rsidRDefault="009D3117" w:rsidP="009D3117">
      <w:pPr>
        <w:widowControl/>
        <w:spacing w:after="160" w:line="259" w:lineRule="auto"/>
        <w:rPr>
          <w:sz w:val="2"/>
          <w:szCs w:val="2"/>
        </w:rPr>
      </w:pPr>
      <w:r>
        <w:rPr>
          <w:sz w:val="2"/>
          <w:szCs w:val="2"/>
        </w:rPr>
        <w:br w:type="page"/>
      </w:r>
    </w:p>
    <w:p w14:paraId="5DF273E7" w14:textId="4CD0DAF1" w:rsidR="003968A2" w:rsidRDefault="003968A2" w:rsidP="008821F1">
      <w:pPr>
        <w:pStyle w:val="Heading3"/>
        <w:rPr>
          <w:rStyle w:val="Heading2Char"/>
          <w:b/>
          <w:bCs/>
          <w:sz w:val="30"/>
          <w:szCs w:val="30"/>
        </w:rPr>
      </w:pPr>
      <w:r w:rsidRPr="74ACFE86">
        <w:lastRenderedPageBreak/>
        <w:t xml:space="preserve">Example </w:t>
      </w:r>
      <w:r w:rsidR="00E420A4">
        <w:t>5</w:t>
      </w:r>
      <w:r>
        <w:t xml:space="preserve">: </w:t>
      </w:r>
      <w:r w:rsidR="000B3D50">
        <w:rPr>
          <w:rStyle w:val="Heading2Char"/>
          <w:b/>
          <w:bCs/>
          <w:sz w:val="30"/>
          <w:szCs w:val="30"/>
        </w:rPr>
        <w:t>Describing rates of</w:t>
      </w:r>
      <w:r w:rsidR="000B3D50" w:rsidRPr="000B3D50">
        <w:rPr>
          <w:rStyle w:val="Heading2Char"/>
          <w:b/>
          <w:bCs/>
          <w:sz w:val="30"/>
          <w:szCs w:val="30"/>
        </w:rPr>
        <w:t xml:space="preserve"> chemical reactions (Stage 5)</w:t>
      </w:r>
    </w:p>
    <w:tbl>
      <w:tblPr>
        <w:tblStyle w:val="TableGrid"/>
        <w:tblW w:w="14029" w:type="dxa"/>
        <w:tblBorders>
          <w:insideH w:val="single" w:sz="6" w:space="0" w:color="auto"/>
          <w:insideV w:val="single" w:sz="6" w:space="0" w:color="auto"/>
        </w:tblBorders>
        <w:tblLook w:val="04A0" w:firstRow="1" w:lastRow="0" w:firstColumn="1" w:lastColumn="0" w:noHBand="0" w:noVBand="1"/>
      </w:tblPr>
      <w:tblGrid>
        <w:gridCol w:w="1980"/>
        <w:gridCol w:w="12049"/>
      </w:tblGrid>
      <w:tr w:rsidR="003968A2" w14:paraId="4677BAEB" w14:textId="77777777" w:rsidTr="00A755F1">
        <w:trPr>
          <w:trHeight w:val="340"/>
        </w:trPr>
        <w:tc>
          <w:tcPr>
            <w:tcW w:w="1980" w:type="dxa"/>
            <w:shd w:val="clear" w:color="auto" w:fill="002664"/>
          </w:tcPr>
          <w:p w14:paraId="194C4802" w14:textId="77777777" w:rsidR="003968A2" w:rsidRPr="00A755F1" w:rsidRDefault="003968A2" w:rsidP="001C4F89">
            <w:pPr>
              <w:spacing w:before="120" w:after="120"/>
              <w:rPr>
                <w:rFonts w:cs="Arial"/>
                <w:b/>
                <w:bCs/>
                <w:szCs w:val="20"/>
              </w:rPr>
            </w:pPr>
            <w:r w:rsidRPr="00A755F1">
              <w:rPr>
                <w:rFonts w:cs="Arial"/>
                <w:b/>
                <w:bCs/>
                <w:szCs w:val="20"/>
              </w:rPr>
              <w:t>Focus areas</w:t>
            </w:r>
          </w:p>
        </w:tc>
        <w:tc>
          <w:tcPr>
            <w:tcW w:w="12049" w:type="dxa"/>
          </w:tcPr>
          <w:p w14:paraId="2C6E3D63" w14:textId="77777777" w:rsidR="000E28F2" w:rsidRPr="00A755F1" w:rsidRDefault="007319C5" w:rsidP="001C4F89">
            <w:pPr>
              <w:spacing w:before="120" w:after="120"/>
              <w:rPr>
                <w:rFonts w:cs="Arial"/>
                <w:szCs w:val="20"/>
              </w:rPr>
            </w:pPr>
            <w:r w:rsidRPr="00A755F1">
              <w:rPr>
                <w:rFonts w:cs="Arial"/>
                <w:szCs w:val="20"/>
              </w:rPr>
              <w:t>Reactions</w:t>
            </w:r>
          </w:p>
          <w:p w14:paraId="1E734055" w14:textId="20F32F67" w:rsidR="003968A2" w:rsidRPr="00AF0E0B" w:rsidRDefault="007319C5" w:rsidP="001C4F89">
            <w:pPr>
              <w:spacing w:before="120" w:after="120"/>
              <w:rPr>
                <w:rFonts w:cs="Arial"/>
                <w:color w:val="000000" w:themeColor="text1"/>
                <w:szCs w:val="20"/>
              </w:rPr>
            </w:pPr>
            <w:r w:rsidRPr="00A755F1">
              <w:rPr>
                <w:rFonts w:cs="Arial"/>
                <w:szCs w:val="20"/>
              </w:rPr>
              <w:t>Working s</w:t>
            </w:r>
            <w:r w:rsidRPr="007319C5">
              <w:rPr>
                <w:rFonts w:cs="Arial"/>
                <w:color w:val="000000" w:themeColor="text1"/>
                <w:szCs w:val="20"/>
              </w:rPr>
              <w:t>cientifically</w:t>
            </w:r>
          </w:p>
        </w:tc>
      </w:tr>
      <w:tr w:rsidR="003968A2" w14:paraId="377C44C3" w14:textId="77777777" w:rsidTr="00A755F1">
        <w:trPr>
          <w:trHeight w:val="106"/>
        </w:trPr>
        <w:tc>
          <w:tcPr>
            <w:tcW w:w="1980" w:type="dxa"/>
            <w:shd w:val="clear" w:color="auto" w:fill="002664"/>
          </w:tcPr>
          <w:p w14:paraId="7A4AB27E" w14:textId="77777777" w:rsidR="003968A2" w:rsidRPr="00A755F1" w:rsidRDefault="003968A2" w:rsidP="001C4F89">
            <w:pPr>
              <w:spacing w:before="120" w:after="120"/>
              <w:rPr>
                <w:rFonts w:cs="Arial"/>
                <w:b/>
                <w:bCs/>
                <w:szCs w:val="20"/>
              </w:rPr>
            </w:pPr>
            <w:r w:rsidRPr="00A755F1">
              <w:rPr>
                <w:rFonts w:cs="Arial"/>
                <w:b/>
                <w:bCs/>
                <w:szCs w:val="20"/>
              </w:rPr>
              <w:t>Syllabus content</w:t>
            </w:r>
          </w:p>
        </w:tc>
        <w:tc>
          <w:tcPr>
            <w:tcW w:w="12049" w:type="dxa"/>
          </w:tcPr>
          <w:p w14:paraId="6406F59B" w14:textId="77777777" w:rsidR="00620F03" w:rsidRDefault="00620F03" w:rsidP="001C4F89">
            <w:pPr>
              <w:pStyle w:val="ListParagraph"/>
              <w:spacing w:before="120" w:after="120"/>
              <w:ind w:left="357" w:hanging="357"/>
            </w:pPr>
            <w:r w:rsidRPr="003B481D">
              <w:t>Investigate and explain how concentration, surface area, temperature and catalysts affect the rate of reactions</w:t>
            </w:r>
          </w:p>
          <w:p w14:paraId="7841BA1C" w14:textId="0958322C" w:rsidR="00F11A38" w:rsidRDefault="00F11A38" w:rsidP="001C4F89">
            <w:pPr>
              <w:pStyle w:val="ListParagraph"/>
              <w:spacing w:before="120" w:after="120"/>
              <w:ind w:left="357" w:hanging="357"/>
            </w:pPr>
            <w:r w:rsidRPr="00F11A38">
              <w:t>Conduct a practical investigation to test a measurable hypothesis, with a cause-and-effect relationship, that predicts changes to the rate of a chemical reaction, and graph data that communicates the investigation findings in a scientific report</w:t>
            </w:r>
          </w:p>
          <w:p w14:paraId="2853F21F" w14:textId="7A091C86" w:rsidR="00620F03" w:rsidRPr="00960EA3" w:rsidRDefault="00620F03" w:rsidP="001C4F89">
            <w:pPr>
              <w:pStyle w:val="ListParagraph"/>
              <w:spacing w:before="120" w:after="120"/>
              <w:ind w:left="357" w:hanging="357"/>
            </w:pPr>
            <w:r w:rsidRPr="0054194A">
              <w:t>Describe relationships between variables</w:t>
            </w:r>
          </w:p>
        </w:tc>
      </w:tr>
      <w:tr w:rsidR="003968A2" w14:paraId="5678B3CC" w14:textId="77777777" w:rsidTr="00A755F1">
        <w:trPr>
          <w:trHeight w:val="300"/>
        </w:trPr>
        <w:tc>
          <w:tcPr>
            <w:tcW w:w="1980" w:type="dxa"/>
            <w:shd w:val="clear" w:color="auto" w:fill="002664"/>
          </w:tcPr>
          <w:p w14:paraId="3566BAD7" w14:textId="77777777" w:rsidR="003968A2" w:rsidRPr="00A755F1" w:rsidRDefault="003968A2" w:rsidP="001C4F89">
            <w:pPr>
              <w:spacing w:before="120" w:after="120"/>
              <w:rPr>
                <w:rFonts w:cs="Arial"/>
                <w:b/>
                <w:bCs/>
                <w:szCs w:val="20"/>
              </w:rPr>
            </w:pPr>
            <w:r w:rsidRPr="00A755F1">
              <w:rPr>
                <w:rFonts w:cs="Arial"/>
                <w:b/>
                <w:bCs/>
                <w:szCs w:val="20"/>
              </w:rPr>
              <w:t>Possible teaching and learning activity</w:t>
            </w:r>
          </w:p>
        </w:tc>
        <w:tc>
          <w:tcPr>
            <w:tcW w:w="12049" w:type="dxa"/>
          </w:tcPr>
          <w:p w14:paraId="44248E0A" w14:textId="048840C7" w:rsidR="00F02773" w:rsidRPr="00A755F1" w:rsidRDefault="00F02773" w:rsidP="001C4F89">
            <w:pPr>
              <w:spacing w:before="120" w:after="120"/>
              <w:rPr>
                <w:rFonts w:cs="Arial"/>
                <w:szCs w:val="20"/>
              </w:rPr>
            </w:pPr>
            <w:r>
              <w:rPr>
                <w:rFonts w:eastAsia="Times New Roman" w:cs="Arial"/>
                <w:szCs w:val="20"/>
                <w:lang w:eastAsia="en-AU"/>
              </w:rPr>
              <w:t xml:space="preserve">When investigating the rate of chemical reactions, students apply understanding of </w:t>
            </w:r>
            <w:r w:rsidR="00F007F1">
              <w:rPr>
                <w:rFonts w:eastAsia="Times New Roman" w:cs="Arial"/>
                <w:szCs w:val="20"/>
                <w:lang w:eastAsia="en-AU"/>
              </w:rPr>
              <w:t>rates</w:t>
            </w:r>
            <w:r>
              <w:rPr>
                <w:rFonts w:eastAsia="Times New Roman" w:cs="Arial"/>
                <w:szCs w:val="20"/>
                <w:lang w:eastAsia="en-AU"/>
              </w:rPr>
              <w:t xml:space="preserve"> to explain how </w:t>
            </w:r>
            <w:r w:rsidRPr="003B481D">
              <w:t xml:space="preserve">concentration, surface area, </w:t>
            </w:r>
            <w:r w:rsidRPr="00A755F1">
              <w:rPr>
                <w:rFonts w:cs="Arial"/>
                <w:szCs w:val="20"/>
              </w:rPr>
              <w:t xml:space="preserve">temperature and catalysts affect the rate of reactions. The teacher conducts </w:t>
            </w:r>
            <w:r w:rsidRPr="00DF14F0">
              <w:rPr>
                <w:rFonts w:cs="Arial"/>
                <w:szCs w:val="20"/>
              </w:rPr>
              <w:t>a</w:t>
            </w:r>
            <w:r w:rsidR="00E74759" w:rsidRPr="00DF14F0">
              <w:rPr>
                <w:rFonts w:cs="Arial"/>
                <w:szCs w:val="20"/>
              </w:rPr>
              <w:t xml:space="preserve"> short</w:t>
            </w:r>
            <w:r w:rsidRPr="00E74759">
              <w:rPr>
                <w:rFonts w:cs="Arial"/>
                <w:szCs w:val="20"/>
              </w:rPr>
              <w:t xml:space="preserve"> pre</w:t>
            </w:r>
            <w:r w:rsidR="00075305" w:rsidRPr="00E74759">
              <w:rPr>
                <w:rFonts w:cs="Arial"/>
                <w:szCs w:val="20"/>
              </w:rPr>
              <w:t>-</w:t>
            </w:r>
            <w:r w:rsidRPr="00E74759">
              <w:rPr>
                <w:rFonts w:cs="Arial"/>
                <w:szCs w:val="20"/>
              </w:rPr>
              <w:t>assessment activity to determine</w:t>
            </w:r>
            <w:r w:rsidRPr="00A755F1">
              <w:rPr>
                <w:rFonts w:cs="Arial"/>
                <w:szCs w:val="20"/>
              </w:rPr>
              <w:t xml:space="preserve"> student knowledge of </w:t>
            </w:r>
            <w:r w:rsidR="005B4E21" w:rsidRPr="00A755F1">
              <w:rPr>
                <w:rFonts w:cs="Arial"/>
                <w:szCs w:val="20"/>
              </w:rPr>
              <w:t xml:space="preserve">rates. </w:t>
            </w:r>
            <w:r w:rsidR="00BA394E" w:rsidRPr="00A755F1">
              <w:rPr>
                <w:rFonts w:cs="Arial"/>
                <w:szCs w:val="20"/>
              </w:rPr>
              <w:t>Student responses should inform the activity.</w:t>
            </w:r>
          </w:p>
          <w:p w14:paraId="4239A829" w14:textId="01EF19C7" w:rsidR="00F02773" w:rsidRDefault="00075305" w:rsidP="001C4F89">
            <w:pPr>
              <w:spacing w:before="120" w:after="120"/>
              <w:rPr>
                <w:rFonts w:eastAsia="Times New Roman" w:cs="Arial"/>
                <w:szCs w:val="20"/>
                <w:lang w:eastAsia="en-AU"/>
              </w:rPr>
            </w:pPr>
            <w:r w:rsidRPr="00A755F1">
              <w:rPr>
                <w:rFonts w:cs="Arial"/>
                <w:szCs w:val="20"/>
              </w:rPr>
              <w:t>The teacher clarifies that the rate of a reaction refers to how quickly a reaction occurs, typically measured by how much product is formed or how much reactant is used up over time.</w:t>
            </w:r>
            <w:r w:rsidR="004F3AFF" w:rsidRPr="00A755F1">
              <w:rPr>
                <w:rFonts w:cs="Arial"/>
                <w:szCs w:val="20"/>
              </w:rPr>
              <w:t xml:space="preserve"> </w:t>
            </w:r>
            <w:r w:rsidR="00F02773" w:rsidRPr="00A755F1">
              <w:rPr>
                <w:rFonts w:cs="Arial"/>
                <w:szCs w:val="20"/>
              </w:rPr>
              <w:t>Students conduct a series of practical investigations to measure the rates of reactions. Students</w:t>
            </w:r>
            <w:r w:rsidR="00F02773">
              <w:rPr>
                <w:rFonts w:eastAsia="Times New Roman" w:cs="Arial"/>
                <w:szCs w:val="20"/>
                <w:lang w:eastAsia="en-AU"/>
              </w:rPr>
              <w:t xml:space="preserve"> </w:t>
            </w:r>
            <w:r w:rsidR="00F02773" w:rsidRPr="00666B7D">
              <w:rPr>
                <w:rFonts w:eastAsia="Times New Roman" w:cs="Arial"/>
                <w:szCs w:val="20"/>
                <w:lang w:eastAsia="en-AU"/>
              </w:rPr>
              <w:t>explain how concentration, surface area, temperature and catalysts affect the rate of reactions</w:t>
            </w:r>
            <w:r w:rsidR="00F02773">
              <w:rPr>
                <w:rFonts w:eastAsia="Times New Roman" w:cs="Arial"/>
                <w:szCs w:val="20"/>
                <w:lang w:eastAsia="en-AU"/>
              </w:rPr>
              <w:t xml:space="preserve"> by describing the relationship between variables. For example:</w:t>
            </w:r>
          </w:p>
          <w:p w14:paraId="628817BE" w14:textId="0FA2609F" w:rsidR="003968A2" w:rsidRPr="00F50B9B" w:rsidRDefault="00F02773" w:rsidP="001C4F89">
            <w:pPr>
              <w:pStyle w:val="ListParagraph"/>
              <w:spacing w:before="120" w:after="120"/>
              <w:ind w:left="357" w:hanging="357"/>
            </w:pPr>
            <w:r w:rsidRPr="00926CBA">
              <w:t>Surface area</w:t>
            </w:r>
            <w:r>
              <w:t xml:space="preserve"> </w:t>
            </w:r>
            <w:r w:rsidR="004C74FD" w:rsidRPr="00F27041">
              <w:t>–</w:t>
            </w:r>
            <w:r>
              <w:t xml:space="preserve"> </w:t>
            </w:r>
            <w:r w:rsidRPr="00014276">
              <w:t xml:space="preserve">the reaction between </w:t>
            </w:r>
            <w:r w:rsidR="00B95263">
              <w:t xml:space="preserve">the same volume and concentration of </w:t>
            </w:r>
            <w:r w:rsidRPr="00014276">
              <w:t>hydrochloric acid</w:t>
            </w:r>
            <w:r w:rsidR="00075305">
              <w:t xml:space="preserve"> (HCl)</w:t>
            </w:r>
            <w:r w:rsidRPr="00014276">
              <w:t xml:space="preserve"> and</w:t>
            </w:r>
            <w:r w:rsidR="00B95263">
              <w:t xml:space="preserve"> the same mass of</w:t>
            </w:r>
            <w:r w:rsidRPr="00014276">
              <w:t xml:space="preserve"> a range of different</w:t>
            </w:r>
            <w:r w:rsidR="009C4BBD">
              <w:t>-</w:t>
            </w:r>
            <w:r w:rsidRPr="00014276">
              <w:t>sized marble chips</w:t>
            </w:r>
            <w:r w:rsidR="00075305">
              <w:t xml:space="preserve"> (calcium carbonate – CaCO</w:t>
            </w:r>
            <w:r w:rsidR="00075305" w:rsidRPr="000D16EA">
              <w:rPr>
                <w:vertAlign w:val="subscript"/>
              </w:rPr>
              <w:t>3</w:t>
            </w:r>
            <w:r w:rsidR="00075305">
              <w:t>)</w:t>
            </w:r>
            <w:r>
              <w:t xml:space="preserve">. </w:t>
            </w:r>
            <w:r w:rsidRPr="00DB1497">
              <w:t>As the surface area of the marble chips increases</w:t>
            </w:r>
            <w:r w:rsidR="00075305">
              <w:t xml:space="preserve"> </w:t>
            </w:r>
            <w:r w:rsidR="00075305" w:rsidRPr="00075305">
              <w:t>(e.g. by using smaller chips or powder)</w:t>
            </w:r>
            <w:r w:rsidRPr="00DB1497">
              <w:t>, the rate of reaction with hydrochloric acid also increases.</w:t>
            </w:r>
          </w:p>
          <w:p w14:paraId="394D5EB0" w14:textId="2C4FE368" w:rsidR="00CE4D08" w:rsidRDefault="001349AC" w:rsidP="001C4F89">
            <w:pPr>
              <w:spacing w:before="120" w:after="120"/>
            </w:pPr>
            <w:r w:rsidRPr="001349AC">
              <w:t xml:space="preserve">The teacher guides students in graphing the rate of reactions. For example, when investigating how the surface area of marble chips affects the rate of reaction with hydrochloric acid, students can construct a graph to display the relationship based on their observations. The graph should plot the </w:t>
            </w:r>
            <w:r w:rsidRPr="00A755F1">
              <w:rPr>
                <w:rFonts w:cs="Arial"/>
                <w:szCs w:val="20"/>
              </w:rPr>
              <w:t>reaction</w:t>
            </w:r>
            <w:r w:rsidRPr="001349AC">
              <w:t xml:space="preserve"> rate on the </w:t>
            </w:r>
            <m:oMath>
              <m:r>
                <w:rPr>
                  <w:rFonts w:ascii="Cambria Math" w:hAnsi="Cambria Math"/>
                </w:rPr>
                <m:t>y</m:t>
              </m:r>
            </m:oMath>
            <w:r w:rsidRPr="00630DF9">
              <w:t>-axis</w:t>
            </w:r>
            <w:r w:rsidRPr="001349AC">
              <w:t xml:space="preserve"> </w:t>
            </w:r>
            <w:r w:rsidR="00831D62">
              <w:t xml:space="preserve">(measured as volume of gas) </w:t>
            </w:r>
            <w:r w:rsidRPr="001349AC">
              <w:t xml:space="preserve">and the </w:t>
            </w:r>
            <w:r w:rsidR="00011350">
              <w:t xml:space="preserve">elapsed time of reaction with the </w:t>
            </w:r>
            <w:r w:rsidR="00DE1234">
              <w:t xml:space="preserve">various </w:t>
            </w:r>
            <w:r w:rsidRPr="001349AC">
              <w:t>surface area</w:t>
            </w:r>
            <w:r w:rsidR="00DE1234">
              <w:t>s</w:t>
            </w:r>
            <w:r w:rsidRPr="001349AC">
              <w:t xml:space="preserve"> of the marble chips on the </w:t>
            </w:r>
            <m:oMath>
              <m:r>
                <w:rPr>
                  <w:rFonts w:ascii="Cambria Math" w:hAnsi="Cambria Math"/>
                </w:rPr>
                <m:t>x</m:t>
              </m:r>
            </m:oMath>
            <w:r w:rsidRPr="00630DF9">
              <w:t>-axis</w:t>
            </w:r>
            <w:r w:rsidRPr="001349AC">
              <w:t>, highlighting how an increase in surface area leads to a faster reaction.</w:t>
            </w:r>
          </w:p>
          <w:p w14:paraId="45E7D691" w14:textId="2DD57E2C" w:rsidR="006602A4" w:rsidRDefault="006A0427" w:rsidP="001C4F89">
            <w:pPr>
              <w:spacing w:before="120" w:after="120"/>
              <w:jc w:val="center"/>
            </w:pPr>
            <w:r>
              <w:rPr>
                <w:noProof/>
              </w:rPr>
              <w:lastRenderedPageBreak/>
              <w:t xml:space="preserve"> </w:t>
            </w:r>
            <w:r w:rsidR="00F33224">
              <w:rPr>
                <w:noProof/>
              </w:rPr>
              <w:drawing>
                <wp:inline distT="0" distB="0" distL="0" distR="0" wp14:anchorId="739E0A69" wp14:editId="2B566746">
                  <wp:extent cx="1958196" cy="1012335"/>
                  <wp:effectExtent l="0" t="0" r="4445" b="0"/>
                  <wp:docPr id="570847049" name="Picture 4" descr="A drawing of a large chip, small chips and pow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47049" name="Picture 4" descr="A drawing of a large chip, small chips and powder."/>
                          <pic:cNvPicPr/>
                        </pic:nvPicPr>
                        <pic:blipFill rotWithShape="1">
                          <a:blip r:embed="rId26" cstate="print">
                            <a:extLst>
                              <a:ext uri="{28A0092B-C50C-407E-A947-70E740481C1C}">
                                <a14:useLocalDpi xmlns:a14="http://schemas.microsoft.com/office/drawing/2010/main" val="0"/>
                              </a:ext>
                            </a:extLst>
                          </a:blip>
                          <a:srcRect b="26876"/>
                          <a:stretch/>
                        </pic:blipFill>
                        <pic:spPr bwMode="auto">
                          <a:xfrm>
                            <a:off x="0" y="0"/>
                            <a:ext cx="1972897" cy="1019935"/>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DE1EBD">
              <w:rPr>
                <w:noProof/>
              </w:rPr>
              <w:drawing>
                <wp:inline distT="0" distB="0" distL="0" distR="0" wp14:anchorId="7F80BAA3" wp14:editId="063C3FF3">
                  <wp:extent cx="3189767" cy="2822012"/>
                  <wp:effectExtent l="0" t="0" r="0" b="0"/>
                  <wp:docPr id="1071304324" name="Picture 1" descr="A graph showing the different reaction times of different sized pieces of mar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04324" name="Picture 1" descr="A graph showing the different reaction times of different sized pieces of marble.&#10;"/>
                          <pic:cNvPicPr/>
                        </pic:nvPicPr>
                        <pic:blipFill rotWithShape="1">
                          <a:blip r:embed="rId27" cstate="print">
                            <a:extLst>
                              <a:ext uri="{28A0092B-C50C-407E-A947-70E740481C1C}">
                                <a14:useLocalDpi xmlns:a14="http://schemas.microsoft.com/office/drawing/2010/main" val="0"/>
                              </a:ext>
                            </a:extLst>
                          </a:blip>
                          <a:srcRect l="5448" t="10017" r="21147" b="5937"/>
                          <a:stretch/>
                        </pic:blipFill>
                        <pic:spPr bwMode="auto">
                          <a:xfrm>
                            <a:off x="0" y="0"/>
                            <a:ext cx="3194668" cy="2826348"/>
                          </a:xfrm>
                          <a:prstGeom prst="rect">
                            <a:avLst/>
                          </a:prstGeom>
                          <a:ln>
                            <a:noFill/>
                          </a:ln>
                          <a:extLst>
                            <a:ext uri="{53640926-AAD7-44D8-BBD7-CCE9431645EC}">
                              <a14:shadowObscured xmlns:a14="http://schemas.microsoft.com/office/drawing/2010/main"/>
                            </a:ext>
                          </a:extLst>
                        </pic:spPr>
                      </pic:pic>
                    </a:graphicData>
                  </a:graphic>
                </wp:inline>
              </w:drawing>
            </w:r>
          </w:p>
          <w:p w14:paraId="28FB2463" w14:textId="4EE57DAF" w:rsidR="001C4F89" w:rsidRDefault="001C4F89" w:rsidP="001F6F5F">
            <w:pPr>
              <w:pStyle w:val="Caption"/>
            </w:pPr>
            <w:r>
              <w:t xml:space="preserve">Figure </w:t>
            </w:r>
            <w:r w:rsidR="00E74759">
              <w:t>3</w:t>
            </w:r>
            <w:r>
              <w:t xml:space="preserve">: </w:t>
            </w:r>
            <w:r w:rsidR="001F6F5F">
              <w:t>Different</w:t>
            </w:r>
            <w:r w:rsidR="00697617">
              <w:t>-</w:t>
            </w:r>
            <w:r w:rsidR="001F6F5F">
              <w:t>sized marble chips and rates of reaction</w:t>
            </w:r>
          </w:p>
          <w:p w14:paraId="6FE39408" w14:textId="4DB84E42" w:rsidR="001C4F89" w:rsidRPr="001F6F5F" w:rsidRDefault="001C4F89" w:rsidP="001C4F89">
            <w:pPr>
              <w:spacing w:before="120" w:after="120"/>
              <w:rPr>
                <w:sz w:val="18"/>
                <w:szCs w:val="18"/>
              </w:rPr>
            </w:pPr>
            <w:r w:rsidRPr="001F6F5F">
              <w:rPr>
                <w:i/>
                <w:iCs/>
                <w:sz w:val="18"/>
                <w:szCs w:val="18"/>
              </w:rPr>
              <w:t>Image long description:</w:t>
            </w:r>
            <w:r w:rsidRPr="001F6F5F">
              <w:rPr>
                <w:sz w:val="18"/>
                <w:szCs w:val="18"/>
              </w:rPr>
              <w:t xml:space="preserve"> </w:t>
            </w:r>
            <w:r w:rsidR="001F6F5F" w:rsidRPr="001F6F5F">
              <w:rPr>
                <w:sz w:val="18"/>
                <w:szCs w:val="18"/>
              </w:rPr>
              <w:t xml:space="preserve">Images representing </w:t>
            </w:r>
            <w:r w:rsidR="00F72140">
              <w:rPr>
                <w:sz w:val="18"/>
                <w:szCs w:val="18"/>
              </w:rPr>
              <w:t>the different sizes of marble chips</w:t>
            </w:r>
            <w:r w:rsidR="001F6F5F" w:rsidRPr="001F6F5F">
              <w:rPr>
                <w:sz w:val="18"/>
                <w:szCs w:val="18"/>
              </w:rPr>
              <w:t xml:space="preserve"> are shown from left to right. They are labelled ‘Large chips’, ‘Small </w:t>
            </w:r>
            <w:proofErr w:type="gramStart"/>
            <w:r w:rsidR="001F6F5F" w:rsidRPr="001F6F5F">
              <w:rPr>
                <w:sz w:val="18"/>
                <w:szCs w:val="18"/>
              </w:rPr>
              <w:t>chips’</w:t>
            </w:r>
            <w:proofErr w:type="gramEnd"/>
            <w:r w:rsidR="001F6F5F" w:rsidRPr="001F6F5F">
              <w:rPr>
                <w:sz w:val="18"/>
                <w:szCs w:val="18"/>
              </w:rPr>
              <w:t xml:space="preserve"> and ‘Powder’. A graph shows the rates of reaction of each chip over time against the volume of gas. Powder reacted the fastest</w:t>
            </w:r>
            <w:r w:rsidR="00413BC3">
              <w:rPr>
                <w:sz w:val="18"/>
                <w:szCs w:val="18"/>
              </w:rPr>
              <w:t>,</w:t>
            </w:r>
            <w:r w:rsidR="001F6F5F" w:rsidRPr="001F6F5F">
              <w:rPr>
                <w:sz w:val="18"/>
                <w:szCs w:val="18"/>
              </w:rPr>
              <w:t xml:space="preserve"> followed by small </w:t>
            </w:r>
            <w:r w:rsidR="00E74759">
              <w:rPr>
                <w:sz w:val="18"/>
                <w:szCs w:val="18"/>
              </w:rPr>
              <w:t>chips</w:t>
            </w:r>
            <w:r w:rsidR="001F6F5F" w:rsidRPr="001F6F5F">
              <w:rPr>
                <w:sz w:val="18"/>
                <w:szCs w:val="18"/>
              </w:rPr>
              <w:t xml:space="preserve"> and then</w:t>
            </w:r>
            <w:r w:rsidR="00E74759">
              <w:rPr>
                <w:sz w:val="18"/>
                <w:szCs w:val="18"/>
              </w:rPr>
              <w:t xml:space="preserve"> the</w:t>
            </w:r>
            <w:r w:rsidR="001F6F5F" w:rsidRPr="001F6F5F">
              <w:rPr>
                <w:sz w:val="18"/>
                <w:szCs w:val="18"/>
              </w:rPr>
              <w:t xml:space="preserve"> large</w:t>
            </w:r>
            <w:r w:rsidR="00E74759">
              <w:rPr>
                <w:sz w:val="18"/>
                <w:szCs w:val="18"/>
              </w:rPr>
              <w:t xml:space="preserve"> chips.</w:t>
            </w:r>
          </w:p>
          <w:p w14:paraId="224B8A8C" w14:textId="6ACBE1CD" w:rsidR="00B74CE5" w:rsidRDefault="00BA394E" w:rsidP="001C4F89">
            <w:pPr>
              <w:spacing w:before="120" w:after="120"/>
            </w:pPr>
            <w:r>
              <w:t>Students explore</w:t>
            </w:r>
            <w:r w:rsidR="00287D6B">
              <w:t xml:space="preserve"> how the graph visually communicates the relationship between the variables and the difference in the rate of reaction, for example:</w:t>
            </w:r>
          </w:p>
          <w:p w14:paraId="156D6E35" w14:textId="28525915" w:rsidR="00CE4D08" w:rsidRDefault="00783A5C" w:rsidP="001C4F89">
            <w:pPr>
              <w:pStyle w:val="ListParagraph"/>
              <w:spacing w:before="120" w:after="120"/>
            </w:pPr>
            <w:r w:rsidRPr="00B74CE5">
              <w:t xml:space="preserve">the time to completion for the reaction remains the same for each surface area (powder, small </w:t>
            </w:r>
            <w:r w:rsidR="00FE6A9C">
              <w:t>chips</w:t>
            </w:r>
            <w:r w:rsidRPr="00B74CE5">
              <w:t>, large</w:t>
            </w:r>
            <w:r w:rsidR="001D28DE" w:rsidRPr="00B74CE5">
              <w:t xml:space="preserve"> </w:t>
            </w:r>
            <w:r w:rsidR="00FE6A9C">
              <w:t>chips</w:t>
            </w:r>
            <w:r w:rsidR="001D28DE" w:rsidRPr="00B74CE5">
              <w:t>)</w:t>
            </w:r>
          </w:p>
          <w:p w14:paraId="579F0F83" w14:textId="4A5A7CE9" w:rsidR="00B74CE5" w:rsidRDefault="00B74CE5" w:rsidP="001C4F89">
            <w:pPr>
              <w:pStyle w:val="ListParagraph"/>
              <w:spacing w:before="120" w:after="120"/>
              <w:ind w:left="357" w:hanging="357"/>
            </w:pPr>
            <w:r>
              <w:t>the powder</w:t>
            </w:r>
            <w:r w:rsidR="00336511">
              <w:t xml:space="preserve"> curve </w:t>
            </w:r>
            <w:r w:rsidR="0086472F">
              <w:t xml:space="preserve">is </w:t>
            </w:r>
            <w:r w:rsidR="00DE1C3F">
              <w:t xml:space="preserve">initially </w:t>
            </w:r>
            <w:r w:rsidR="0086472F">
              <w:t xml:space="preserve">steeper than the </w:t>
            </w:r>
            <w:r w:rsidR="00336511">
              <w:t xml:space="preserve">curve of the small </w:t>
            </w:r>
            <w:r w:rsidR="00DF2050">
              <w:t>chips</w:t>
            </w:r>
            <w:r w:rsidR="00336511">
              <w:t>, which is steeper than the curve of</w:t>
            </w:r>
            <w:r w:rsidR="0086472F">
              <w:t xml:space="preserve"> the large </w:t>
            </w:r>
            <w:r w:rsidR="00DF2050">
              <w:t>chips</w:t>
            </w:r>
            <w:r w:rsidR="00E86B8E">
              <w:t xml:space="preserve">. This </w:t>
            </w:r>
            <w:r w:rsidR="0036294F">
              <w:t>demonstrates</w:t>
            </w:r>
            <w:r w:rsidR="00E86B8E">
              <w:t xml:space="preserve"> that the reaction of the powder happens</w:t>
            </w:r>
            <w:r w:rsidR="00954FE5">
              <w:t xml:space="preserve"> at a </w:t>
            </w:r>
            <w:r w:rsidR="00DA36B2">
              <w:t>faster</w:t>
            </w:r>
            <w:r w:rsidR="00954FE5">
              <w:t xml:space="preserve"> rate</w:t>
            </w:r>
            <w:r w:rsidR="00E86B8E">
              <w:t xml:space="preserve"> than th</w:t>
            </w:r>
            <w:r w:rsidR="0086676C">
              <w:t>at of the</w:t>
            </w:r>
            <w:r w:rsidR="00E86B8E">
              <w:t xml:space="preserve"> </w:t>
            </w:r>
            <w:r w:rsidR="00336511">
              <w:t>small</w:t>
            </w:r>
            <w:r w:rsidR="00E86B8E">
              <w:t xml:space="preserve"> </w:t>
            </w:r>
            <w:r w:rsidR="00DF2050">
              <w:t>chips</w:t>
            </w:r>
            <w:r w:rsidR="00336511">
              <w:t xml:space="preserve">, which </w:t>
            </w:r>
            <w:r w:rsidR="0073228A">
              <w:t xml:space="preserve">reacts at a faster rate than the large </w:t>
            </w:r>
            <w:r w:rsidR="00DF2050">
              <w:t>chips</w:t>
            </w:r>
            <w:r w:rsidR="00E86B8E">
              <w:t xml:space="preserve"> </w:t>
            </w:r>
          </w:p>
          <w:p w14:paraId="540171D4" w14:textId="11E5B455" w:rsidR="003A054F" w:rsidRPr="00A755F1" w:rsidRDefault="0036294F" w:rsidP="001C4F89">
            <w:pPr>
              <w:pStyle w:val="ListParagraph"/>
              <w:spacing w:before="120" w:after="120"/>
              <w:ind w:left="357" w:hanging="357"/>
            </w:pPr>
            <w:r>
              <w:t>t</w:t>
            </w:r>
            <w:r w:rsidR="005D5E89">
              <w:t>he graph indicates that</w:t>
            </w:r>
            <w:r w:rsidR="00DA36B2">
              <w:t xml:space="preserve"> as the surface area </w:t>
            </w:r>
            <w:r w:rsidR="00415D7D" w:rsidRPr="00415D7D">
              <w:t>of the marble chips increases, the rate of reaction with hydrochloric acid also increases.</w:t>
            </w:r>
          </w:p>
        </w:tc>
      </w:tr>
      <w:tr w:rsidR="003968A2" w14:paraId="112C7F2C" w14:textId="77777777" w:rsidTr="00A755F1">
        <w:trPr>
          <w:trHeight w:val="701"/>
        </w:trPr>
        <w:tc>
          <w:tcPr>
            <w:tcW w:w="1980" w:type="dxa"/>
            <w:shd w:val="clear" w:color="auto" w:fill="002664"/>
          </w:tcPr>
          <w:p w14:paraId="6F967485" w14:textId="251BAD98" w:rsidR="003968A2" w:rsidRPr="00A755F1" w:rsidRDefault="003968A2" w:rsidP="001C4F89">
            <w:pPr>
              <w:spacing w:before="120" w:after="120"/>
              <w:rPr>
                <w:rFonts w:cs="Arial"/>
                <w:b/>
                <w:bCs/>
                <w:szCs w:val="20"/>
              </w:rPr>
            </w:pPr>
            <w:r w:rsidRPr="00A755F1">
              <w:rPr>
                <w:rFonts w:cs="Arial"/>
                <w:b/>
                <w:bCs/>
                <w:szCs w:val="20"/>
              </w:rPr>
              <w:lastRenderedPageBreak/>
              <w:t xml:space="preserve">Key mathematical knowledge and </w:t>
            </w:r>
            <w:r w:rsidR="004A3BF3" w:rsidRPr="00A755F1">
              <w:rPr>
                <w:rFonts w:cs="Arial"/>
                <w:b/>
                <w:bCs/>
                <w:szCs w:val="20"/>
              </w:rPr>
              <w:lastRenderedPageBreak/>
              <w:t>skills</w:t>
            </w:r>
          </w:p>
        </w:tc>
        <w:tc>
          <w:tcPr>
            <w:tcW w:w="12049" w:type="dxa"/>
          </w:tcPr>
          <w:p w14:paraId="7A01033B" w14:textId="77777777" w:rsidR="003968A2" w:rsidRDefault="003968A2" w:rsidP="001C4F89">
            <w:pPr>
              <w:spacing w:before="120" w:after="120"/>
            </w:pPr>
            <w:r w:rsidRPr="00A05FFF">
              <w:lastRenderedPageBreak/>
              <w:t xml:space="preserve">A </w:t>
            </w:r>
            <w:r w:rsidRPr="00A755F1">
              <w:rPr>
                <w:rFonts w:cs="Arial"/>
                <w:szCs w:val="20"/>
              </w:rPr>
              <w:t>student</w:t>
            </w:r>
            <w:r w:rsidRPr="00A05FFF">
              <w:t>:</w:t>
            </w:r>
          </w:p>
          <w:p w14:paraId="5FD4166F" w14:textId="03F13A82" w:rsidR="00F41EA8" w:rsidRDefault="00F41EA8" w:rsidP="001C4F89">
            <w:pPr>
              <w:pStyle w:val="ListParagraph"/>
              <w:spacing w:before="120" w:after="120"/>
              <w:ind w:left="357" w:hanging="357"/>
            </w:pPr>
            <w:r>
              <w:lastRenderedPageBreak/>
              <w:t>identifies, compares, represents and solves problems involving different rates in real</w:t>
            </w:r>
            <w:r w:rsidR="00081671">
              <w:t>-</w:t>
            </w:r>
            <w:r>
              <w:t>world contexts</w:t>
            </w:r>
            <w:r w:rsidR="00B46138">
              <w:t>.</w:t>
            </w:r>
            <w:r>
              <w:t xml:space="preserve"> </w:t>
            </w:r>
          </w:p>
          <w:p w14:paraId="4DCF5C88" w14:textId="77777777" w:rsidR="003968A2" w:rsidRPr="00A755F1" w:rsidRDefault="003968A2" w:rsidP="001C4F89">
            <w:pPr>
              <w:spacing w:before="120" w:after="120"/>
              <w:rPr>
                <w:rFonts w:cs="Arial"/>
                <w:szCs w:val="20"/>
              </w:rPr>
            </w:pPr>
            <w:r w:rsidRPr="00A755F1">
              <w:rPr>
                <w:rFonts w:cs="Arial"/>
                <w:szCs w:val="20"/>
              </w:rPr>
              <w:t xml:space="preserve">Relevant Mathematics K–10 focus areas: </w:t>
            </w:r>
          </w:p>
          <w:p w14:paraId="085D5DD7" w14:textId="49D02C1E" w:rsidR="00BF40C8" w:rsidRDefault="00000000" w:rsidP="001C4F89">
            <w:pPr>
              <w:pStyle w:val="ListParagraph"/>
              <w:spacing w:before="120" w:after="120"/>
              <w:ind w:left="357" w:hanging="357"/>
            </w:pPr>
            <w:hyperlink r:id="rId28" w:history="1">
              <w:r w:rsidR="00BF40C8" w:rsidRPr="003C1DED">
                <w:rPr>
                  <w:rStyle w:val="Hyperlink"/>
                  <w:szCs w:val="22"/>
                </w:rPr>
                <w:t>Variation and rates of change B (Path)</w:t>
              </w:r>
            </w:hyperlink>
            <w:r w:rsidR="003C1DED">
              <w:t xml:space="preserve"> (Stage 5)</w:t>
            </w:r>
          </w:p>
          <w:p w14:paraId="04F39F22" w14:textId="7B9B1ABA" w:rsidR="003968A2" w:rsidRPr="000720F5" w:rsidRDefault="00000000" w:rsidP="001C4F89">
            <w:pPr>
              <w:pStyle w:val="ListParagraph"/>
              <w:spacing w:before="120" w:after="120"/>
              <w:ind w:left="357" w:hanging="357"/>
            </w:pPr>
            <w:hyperlink r:id="rId29" w:history="1">
              <w:r w:rsidR="004C5208" w:rsidRPr="00325123">
                <w:rPr>
                  <w:rStyle w:val="Hyperlink"/>
                  <w:szCs w:val="22"/>
                </w:rPr>
                <w:t>Ratios and rates</w:t>
              </w:r>
            </w:hyperlink>
            <w:r w:rsidR="004C5208">
              <w:t xml:space="preserve"> (Stage 4)</w:t>
            </w:r>
          </w:p>
        </w:tc>
      </w:tr>
    </w:tbl>
    <w:p w14:paraId="0C0DE598" w14:textId="7E35B06E" w:rsidR="00072594" w:rsidRPr="00983546" w:rsidRDefault="00072594" w:rsidP="00072594">
      <w:pPr>
        <w:widowControl/>
        <w:spacing w:line="259" w:lineRule="auto"/>
        <w:rPr>
          <w:rFonts w:cs="Calibri"/>
          <w:b/>
          <w:bCs/>
          <w:color w:val="002664"/>
          <w:sz w:val="2"/>
          <w:szCs w:val="2"/>
          <w:lang w:val="en-US"/>
        </w:rPr>
      </w:pPr>
      <w:r w:rsidRPr="00983546">
        <w:rPr>
          <w:sz w:val="2"/>
          <w:szCs w:val="2"/>
        </w:rPr>
        <w:lastRenderedPageBreak/>
        <w:br w:type="page"/>
      </w:r>
    </w:p>
    <w:p w14:paraId="4A8B85D7" w14:textId="19D6B1E3" w:rsidR="00BF4F23" w:rsidRDefault="00BF4F23" w:rsidP="008821F1">
      <w:pPr>
        <w:pStyle w:val="Heading3"/>
        <w:sectPr w:rsidR="00BF4F23" w:rsidSect="00A755F1">
          <w:headerReference w:type="first" r:id="rId30"/>
          <w:footerReference w:type="first" r:id="rId31"/>
          <w:pgSz w:w="16838" w:h="11906" w:orient="landscape"/>
          <w:pgMar w:top="1440" w:right="1440" w:bottom="1440" w:left="1440" w:header="720" w:footer="720" w:gutter="0"/>
          <w:cols w:space="720"/>
          <w:titlePg/>
          <w:docGrid w:linePitch="360"/>
        </w:sectPr>
      </w:pPr>
    </w:p>
    <w:p w14:paraId="25ABDC9F" w14:textId="0BE683CF" w:rsidR="00C05225" w:rsidRDefault="7FBA791A" w:rsidP="003C718C">
      <w:pPr>
        <w:pStyle w:val="Heading2"/>
        <w:rPr>
          <w:rFonts w:ascii="Calibri" w:hAnsi="Calibri" w:cs="Calibri"/>
        </w:rPr>
      </w:pPr>
      <w:r>
        <w:lastRenderedPageBreak/>
        <w:t xml:space="preserve">Strategies for supporting </w:t>
      </w:r>
      <w:r w:rsidR="006E13F0">
        <w:t>numeracy</w:t>
      </w:r>
    </w:p>
    <w:p w14:paraId="4BA28267" w14:textId="71C48DB3" w:rsidR="00C05225" w:rsidRPr="006E13F0" w:rsidRDefault="001136A7" w:rsidP="006E13F0">
      <w:pPr>
        <w:rPr>
          <w:lang w:val="en-US"/>
        </w:rPr>
      </w:pPr>
      <w:r>
        <w:t xml:space="preserve">Strategies for </w:t>
      </w:r>
      <w:r w:rsidR="006E13F0">
        <w:t>supporting numeracy</w:t>
      </w:r>
      <w:r>
        <w:t xml:space="preserve"> should be selected based on the</w:t>
      </w:r>
      <w:r w:rsidR="00B22936">
        <w:t xml:space="preserve"> learning</w:t>
      </w:r>
      <w:r>
        <w:t xml:space="preserve"> needs of each student</w:t>
      </w:r>
      <w:r w:rsidR="00B15342">
        <w:t xml:space="preserve">. </w:t>
      </w:r>
      <w:r w:rsidR="0098333C">
        <w:t>Examples of strategies are listed below.</w:t>
      </w:r>
    </w:p>
    <w:p w14:paraId="44FD3B1B" w14:textId="48E37F05" w:rsidR="006E13F0" w:rsidRDefault="006E13F0">
      <w:pPr>
        <w:pStyle w:val="Listdot"/>
        <w:rPr>
          <w:lang w:val="en-US"/>
        </w:rPr>
      </w:pPr>
      <w:r w:rsidRPr="006E13F0">
        <w:rPr>
          <w:lang w:val="en-US"/>
        </w:rPr>
        <w:t xml:space="preserve">Use mathematical terms </w:t>
      </w:r>
      <w:r w:rsidR="00CD77C6">
        <w:rPr>
          <w:lang w:val="en-US"/>
        </w:rPr>
        <w:t>while</w:t>
      </w:r>
      <w:r w:rsidRPr="006E13F0">
        <w:rPr>
          <w:lang w:val="en-US"/>
        </w:rPr>
        <w:t xml:space="preserve"> teaching and be explicit about their meaning: </w:t>
      </w:r>
      <w:r w:rsidR="00CD77C6">
        <w:rPr>
          <w:lang w:val="en-US"/>
        </w:rPr>
        <w:t>u</w:t>
      </w:r>
      <w:r w:rsidRPr="006E13F0">
        <w:rPr>
          <w:lang w:val="en-US"/>
        </w:rPr>
        <w:t xml:space="preserve">se mathematical terms from the NSW syllabuses in accordance with how they have been defined in the accompanying glossary (for example, ratio, scale). Be explicit about what the terms mean in relation to </w:t>
      </w:r>
      <w:r w:rsidR="00CD77C6">
        <w:rPr>
          <w:lang w:val="en-US"/>
        </w:rPr>
        <w:t>the</w:t>
      </w:r>
      <w:r w:rsidRPr="006E13F0">
        <w:rPr>
          <w:lang w:val="en-US"/>
        </w:rPr>
        <w:t xml:space="preserve"> subject. This reinforces understanding and supports students to connect key terms across different subjects.</w:t>
      </w:r>
    </w:p>
    <w:p w14:paraId="0D604D34" w14:textId="3235A652" w:rsidR="006E13F0" w:rsidRDefault="006E13F0">
      <w:pPr>
        <w:pStyle w:val="Listdot"/>
        <w:rPr>
          <w:lang w:val="en-US"/>
        </w:rPr>
      </w:pPr>
      <w:r w:rsidRPr="006E13F0">
        <w:rPr>
          <w:lang w:val="en-US"/>
        </w:rPr>
        <w:t xml:space="preserve">Model numeracy strategies: </w:t>
      </w:r>
      <w:r w:rsidR="00CD77C6">
        <w:rPr>
          <w:lang w:val="en-US"/>
        </w:rPr>
        <w:t>m</w:t>
      </w:r>
      <w:r w:rsidRPr="006E13F0">
        <w:rPr>
          <w:lang w:val="en-US"/>
        </w:rPr>
        <w:t>odel the steps to use when undertaking a process or solving a problem, describing each step as you go.</w:t>
      </w:r>
    </w:p>
    <w:p w14:paraId="6771FB92" w14:textId="471DC779" w:rsidR="006E13F0" w:rsidRDefault="002E0D54">
      <w:pPr>
        <w:pStyle w:val="Listdot"/>
        <w:rPr>
          <w:lang w:val="en-US"/>
        </w:rPr>
      </w:pPr>
      <w:r>
        <w:rPr>
          <w:lang w:val="en-US"/>
        </w:rPr>
        <w:t>C</w:t>
      </w:r>
      <w:r w:rsidR="006E13F0" w:rsidRPr="006E13F0">
        <w:rPr>
          <w:lang w:val="en-US"/>
        </w:rPr>
        <w:t>reate a</w:t>
      </w:r>
      <w:r>
        <w:rPr>
          <w:lang w:val="en-US"/>
        </w:rPr>
        <w:t xml:space="preserve"> pos</w:t>
      </w:r>
      <w:r w:rsidR="009F74E6">
        <w:rPr>
          <w:lang w:val="en-US"/>
        </w:rPr>
        <w:t>itive</w:t>
      </w:r>
      <w:r w:rsidR="006E13F0" w:rsidRPr="006E13F0">
        <w:rPr>
          <w:lang w:val="en-US"/>
        </w:rPr>
        <w:t xml:space="preserve"> classroom culture</w:t>
      </w:r>
      <w:r w:rsidR="009F74E6">
        <w:rPr>
          <w:lang w:val="en-US"/>
        </w:rPr>
        <w:t>:</w:t>
      </w:r>
      <w:r w:rsidR="009F74E6" w:rsidRPr="009F74E6">
        <w:rPr>
          <w:rFonts w:ascii="Segoe UI" w:hAnsi="Segoe UI" w:cs="Segoe UI"/>
          <w:sz w:val="18"/>
          <w:szCs w:val="18"/>
        </w:rPr>
        <w:t xml:space="preserve"> </w:t>
      </w:r>
      <w:r w:rsidR="009F74E6" w:rsidRPr="009F74E6">
        <w:t>encourage questions, perseverance and the value of learning from mistakes</w:t>
      </w:r>
      <w:r w:rsidR="009F74E6">
        <w:t>.</w:t>
      </w:r>
      <w:r w:rsidR="00530FEA" w:rsidRPr="006E13F0">
        <w:rPr>
          <w:lang w:val="en-US"/>
        </w:rPr>
        <w:t xml:space="preserve"> </w:t>
      </w:r>
      <w:r w:rsidR="00B07944">
        <w:rPr>
          <w:lang w:val="en-US"/>
        </w:rPr>
        <w:t>Encourage s</w:t>
      </w:r>
      <w:r w:rsidR="00530FEA">
        <w:rPr>
          <w:lang w:val="en-US"/>
        </w:rPr>
        <w:t>t</w:t>
      </w:r>
      <w:r w:rsidR="006E13F0" w:rsidRPr="006E13F0">
        <w:rPr>
          <w:lang w:val="en-US"/>
        </w:rPr>
        <w:t>udents to share their thinking processes when using mathematical knowledge and provide opportunities for peer collaboration and support.</w:t>
      </w:r>
    </w:p>
    <w:p w14:paraId="11AB5733" w14:textId="34A1C423" w:rsidR="003334C1" w:rsidRDefault="006E13F0">
      <w:pPr>
        <w:pStyle w:val="Listdot"/>
        <w:rPr>
          <w:lang w:val="en-US"/>
        </w:rPr>
      </w:pPr>
      <w:r w:rsidRPr="006E13F0">
        <w:rPr>
          <w:lang w:val="en-US"/>
        </w:rPr>
        <w:t xml:space="preserve">Use visual representations and digital tools: </w:t>
      </w:r>
      <w:r w:rsidR="00FC503B">
        <w:rPr>
          <w:lang w:val="en-US"/>
        </w:rPr>
        <w:t>e</w:t>
      </w:r>
      <w:r w:rsidRPr="006E13F0">
        <w:rPr>
          <w:lang w:val="en-US"/>
        </w:rPr>
        <w:t>ncourage students to use visual representations like diagrams, graphs and charts, and tools such as calculators, spreadsheets and graphing applications to explore concepts and solve problems.</w:t>
      </w:r>
    </w:p>
    <w:bookmarkEnd w:id="1"/>
    <w:p w14:paraId="7793EF14" w14:textId="1EB00142" w:rsidR="00183144" w:rsidRDefault="00183144" w:rsidP="008821F1">
      <w:pPr>
        <w:pStyle w:val="Heading3"/>
      </w:pPr>
      <w:r>
        <w:t xml:space="preserve">Supporting EAL/D </w:t>
      </w:r>
      <w:r w:rsidR="0082666B">
        <w:t>learners</w:t>
      </w:r>
    </w:p>
    <w:p w14:paraId="3741D969" w14:textId="77777777" w:rsidR="006709EB" w:rsidRPr="00752E45" w:rsidRDefault="006709EB" w:rsidP="006709EB">
      <w:pPr>
        <w:rPr>
          <w:rFonts w:cs="Arial"/>
        </w:rPr>
      </w:pPr>
      <w:r w:rsidRPr="00752E45">
        <w:rPr>
          <w:rFonts w:cs="Arial"/>
        </w:rPr>
        <w:t>EAL/D learners</w:t>
      </w:r>
      <w:r>
        <w:rPr>
          <w:rFonts w:cs="Arial"/>
        </w:rPr>
        <w:t xml:space="preserve"> </w:t>
      </w:r>
      <w:r w:rsidRPr="00752E45">
        <w:rPr>
          <w:rFonts w:cs="Arial"/>
        </w:rPr>
        <w:t xml:space="preserve">may </w:t>
      </w:r>
      <w:r>
        <w:rPr>
          <w:rFonts w:cs="Arial"/>
        </w:rPr>
        <w:t>demonstrate</w:t>
      </w:r>
      <w:r w:rsidRPr="00752E45">
        <w:rPr>
          <w:rFonts w:cs="Arial"/>
        </w:rPr>
        <w:t xml:space="preserve"> varying levels of </w:t>
      </w:r>
      <w:r>
        <w:rPr>
          <w:rFonts w:cs="Arial"/>
        </w:rPr>
        <w:t xml:space="preserve">numeracy skill due to language and cultural considerations. </w:t>
      </w:r>
      <w:r w:rsidRPr="00752E45">
        <w:rPr>
          <w:rFonts w:cs="Arial"/>
        </w:rPr>
        <w:t>Along with the strategies listed above, the following may be required:</w:t>
      </w:r>
    </w:p>
    <w:p w14:paraId="743E6390" w14:textId="77777777" w:rsidR="006709EB" w:rsidRPr="00982D6C" w:rsidRDefault="006709EB">
      <w:pPr>
        <w:pStyle w:val="Listdot"/>
        <w:rPr>
          <w:lang w:val="en-US"/>
        </w:rPr>
      </w:pPr>
      <w:r w:rsidRPr="00982D6C">
        <w:rPr>
          <w:lang w:val="en-US"/>
        </w:rPr>
        <w:t>enabling students to use their home language or dialect to build their field of understanding when discussing concepts and contexts related to numeracy</w:t>
      </w:r>
    </w:p>
    <w:p w14:paraId="187E8406" w14:textId="666F552C" w:rsidR="006709EB" w:rsidRPr="00982D6C" w:rsidRDefault="006709EB">
      <w:pPr>
        <w:pStyle w:val="Listdot"/>
        <w:rPr>
          <w:lang w:val="en-US"/>
        </w:rPr>
      </w:pPr>
      <w:r w:rsidRPr="00982D6C">
        <w:rPr>
          <w:lang w:val="en-US"/>
        </w:rPr>
        <w:t>making connections between the grammatical structures of the English language typically used in mathematical</w:t>
      </w:r>
      <w:r w:rsidR="00123610">
        <w:rPr>
          <w:lang w:val="en-US"/>
        </w:rPr>
        <w:t>ly</w:t>
      </w:r>
      <w:r w:rsidR="0087199D">
        <w:rPr>
          <w:lang w:val="en-US"/>
        </w:rPr>
        <w:t xml:space="preserve"> </w:t>
      </w:r>
      <w:r w:rsidRPr="00982D6C">
        <w:rPr>
          <w:lang w:val="en-US"/>
        </w:rPr>
        <w:t>worded problems and questions, and grammatical structures of their home language or dialect</w:t>
      </w:r>
    </w:p>
    <w:p w14:paraId="489BA5A2" w14:textId="77777777" w:rsidR="006709EB" w:rsidRDefault="006709EB">
      <w:pPr>
        <w:pStyle w:val="Listdot"/>
        <w:rPr>
          <w:lang w:val="en-US"/>
        </w:rPr>
      </w:pPr>
      <w:r w:rsidRPr="00982D6C">
        <w:rPr>
          <w:lang w:val="en-US"/>
        </w:rPr>
        <w:t>using culturally relevant and familiar contexts to support understanding</w:t>
      </w:r>
    </w:p>
    <w:p w14:paraId="5EA5F08F" w14:textId="7E901019" w:rsidR="001A0679" w:rsidRPr="00611766" w:rsidRDefault="006709EB">
      <w:pPr>
        <w:pStyle w:val="Listdot"/>
        <w:rPr>
          <w:lang w:val="en-US"/>
        </w:rPr>
      </w:pPr>
      <w:r w:rsidRPr="00611766">
        <w:rPr>
          <w:lang w:val="en-US"/>
        </w:rPr>
        <w:t>building connections between familiar contexts and unfamiliar contexts</w:t>
      </w:r>
      <w:r w:rsidR="00611766" w:rsidRPr="00611766">
        <w:rPr>
          <w:lang w:val="en-US"/>
        </w:rPr>
        <w:t>.</w:t>
      </w:r>
    </w:p>
    <w:sectPr w:rsidR="001A0679" w:rsidRPr="00611766" w:rsidSect="00A755F1">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B1E5DF" w14:textId="77777777" w:rsidR="00524D42" w:rsidRDefault="00524D42" w:rsidP="0091579A">
      <w:pPr>
        <w:spacing w:after="0" w:line="240" w:lineRule="auto"/>
      </w:pPr>
      <w:r>
        <w:separator/>
      </w:r>
    </w:p>
    <w:p w14:paraId="0ACC8969" w14:textId="77777777" w:rsidR="00524D42" w:rsidRDefault="00524D42"/>
  </w:endnote>
  <w:endnote w:type="continuationSeparator" w:id="0">
    <w:p w14:paraId="60CEFC80" w14:textId="77777777" w:rsidR="00524D42" w:rsidRDefault="00524D42" w:rsidP="0091579A">
      <w:pPr>
        <w:spacing w:after="0" w:line="240" w:lineRule="auto"/>
      </w:pPr>
      <w:r>
        <w:continuationSeparator/>
      </w:r>
    </w:p>
    <w:p w14:paraId="7FB99DC7" w14:textId="77777777" w:rsidR="00524D42" w:rsidRDefault="00524D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E8B217" w14:textId="7E3D4DCC" w:rsidR="00D02803" w:rsidRPr="00D02803" w:rsidRDefault="0054136D" w:rsidP="00D02803">
    <w:pPr>
      <w:pStyle w:val="Footer"/>
      <w:pBdr>
        <w:top w:val="single" w:sz="4" w:space="1" w:color="002664"/>
      </w:pBdr>
      <w:tabs>
        <w:tab w:val="right" w:pos="9027"/>
      </w:tabs>
      <w:spacing w:after="0"/>
      <w:rPr>
        <w:b/>
        <w:szCs w:val="18"/>
      </w:rPr>
    </w:pPr>
    <w:r>
      <w:rPr>
        <w:szCs w:val="18"/>
      </w:rPr>
      <w:br/>
    </w:r>
    <w:r w:rsidR="00727155" w:rsidRPr="00727155">
      <w:rPr>
        <w:szCs w:val="18"/>
      </w:rPr>
      <w:t>Science 7–10 (2023): Stage</w:t>
    </w:r>
    <w:r>
      <w:rPr>
        <w:szCs w:val="18"/>
      </w:rPr>
      <w:t>s</w:t>
    </w:r>
    <w:r w:rsidR="00727155" w:rsidRPr="00727155">
      <w:rPr>
        <w:szCs w:val="18"/>
      </w:rPr>
      <w:t xml:space="preserve"> 4 and 5</w:t>
    </w:r>
    <w:r w:rsidR="003D07A8">
      <w:rPr>
        <w:szCs w:val="18"/>
      </w:rPr>
      <w:t xml:space="preserve"> –</w:t>
    </w:r>
    <w:r w:rsidR="00727155" w:rsidRPr="00727155">
      <w:rPr>
        <w:szCs w:val="18"/>
      </w:rPr>
      <w:t xml:space="preserve"> </w:t>
    </w:r>
    <w:r w:rsidR="00D02803">
      <w:rPr>
        <w:szCs w:val="18"/>
      </w:rPr>
      <w:t>Advice on numeracy</w:t>
    </w:r>
    <w:r w:rsidR="00D02803">
      <w:rPr>
        <w:szCs w:val="18"/>
      </w:rPr>
      <w:ptab w:relativeTo="margin" w:alignment="right" w:leader="none"/>
    </w:r>
    <w:r w:rsidR="00D02803" w:rsidRPr="00D770F6">
      <w:rPr>
        <w:szCs w:val="18"/>
      </w:rPr>
      <w:t xml:space="preserve">Page </w:t>
    </w:r>
    <w:r w:rsidR="00D02803" w:rsidRPr="00D770F6">
      <w:rPr>
        <w:b/>
        <w:szCs w:val="18"/>
      </w:rPr>
      <w:fldChar w:fldCharType="begin"/>
    </w:r>
    <w:r w:rsidR="00D02803" w:rsidRPr="00D770F6">
      <w:rPr>
        <w:b/>
        <w:szCs w:val="18"/>
      </w:rPr>
      <w:instrText xml:space="preserve"> PAGE  \* Arabic  \* MERGEFORMAT </w:instrText>
    </w:r>
    <w:r w:rsidR="00D02803" w:rsidRPr="00D770F6">
      <w:rPr>
        <w:b/>
        <w:szCs w:val="18"/>
      </w:rPr>
      <w:fldChar w:fldCharType="separate"/>
    </w:r>
    <w:r w:rsidR="00D02803">
      <w:rPr>
        <w:b/>
        <w:szCs w:val="18"/>
      </w:rPr>
      <w:t>1</w:t>
    </w:r>
    <w:r w:rsidR="00D02803" w:rsidRPr="00D770F6">
      <w:rPr>
        <w:b/>
        <w:szCs w:val="18"/>
      </w:rPr>
      <w:fldChar w:fldCharType="end"/>
    </w:r>
    <w:r w:rsidR="00D02803" w:rsidRPr="00D770F6">
      <w:rPr>
        <w:szCs w:val="18"/>
      </w:rPr>
      <w:t xml:space="preserve"> of </w:t>
    </w:r>
    <w:r w:rsidR="00D02803" w:rsidRPr="00D770F6">
      <w:rPr>
        <w:b/>
        <w:szCs w:val="18"/>
      </w:rPr>
      <w:fldChar w:fldCharType="begin"/>
    </w:r>
    <w:r w:rsidR="00D02803" w:rsidRPr="00D770F6">
      <w:rPr>
        <w:b/>
        <w:szCs w:val="18"/>
      </w:rPr>
      <w:instrText xml:space="preserve"> NUMPAGES  \* Arabic  \* MERGEFORMAT </w:instrText>
    </w:r>
    <w:r w:rsidR="00D02803" w:rsidRPr="00D770F6">
      <w:rPr>
        <w:b/>
        <w:szCs w:val="18"/>
      </w:rPr>
      <w:fldChar w:fldCharType="separate"/>
    </w:r>
    <w:r w:rsidR="00D02803">
      <w:rPr>
        <w:b/>
        <w:szCs w:val="18"/>
      </w:rPr>
      <w:t>7</w:t>
    </w:r>
    <w:r w:rsidR="00D02803" w:rsidRPr="00D770F6">
      <w:rPr>
        <w:b/>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D1875" w14:textId="77777777" w:rsidR="00912940" w:rsidRDefault="00912940" w:rsidP="00017DE0">
    <w:pPr>
      <w:pStyle w:val="Footer"/>
      <w:pBdr>
        <w:top w:val="single" w:sz="4" w:space="1" w:color="002664"/>
      </w:pBdr>
      <w:tabs>
        <w:tab w:val="right" w:pos="9027"/>
      </w:tabs>
      <w:spacing w:after="0"/>
      <w:rPr>
        <w:szCs w:val="18"/>
      </w:rPr>
    </w:pPr>
  </w:p>
  <w:p w14:paraId="75BC8C3D" w14:textId="743B6B3D" w:rsidR="002E2ECD" w:rsidRDefault="00727155" w:rsidP="00017DE0">
    <w:pPr>
      <w:pStyle w:val="Footer"/>
      <w:pBdr>
        <w:top w:val="single" w:sz="4" w:space="1" w:color="002664"/>
      </w:pBdr>
      <w:tabs>
        <w:tab w:val="right" w:pos="9027"/>
      </w:tabs>
      <w:spacing w:after="0"/>
      <w:rPr>
        <w:b/>
        <w:szCs w:val="18"/>
      </w:rPr>
    </w:pPr>
    <w:r w:rsidRPr="00727155">
      <w:rPr>
        <w:szCs w:val="18"/>
      </w:rPr>
      <w:t>Science 7–10 (2023): Stage</w:t>
    </w:r>
    <w:r w:rsidR="0054136D">
      <w:rPr>
        <w:szCs w:val="18"/>
      </w:rPr>
      <w:t>s</w:t>
    </w:r>
    <w:r w:rsidRPr="00727155">
      <w:rPr>
        <w:szCs w:val="18"/>
      </w:rPr>
      <w:t xml:space="preserve"> 4 and 5 </w:t>
    </w:r>
    <w:r w:rsidR="00912940">
      <w:rPr>
        <w:szCs w:val="18"/>
      </w:rPr>
      <w:t xml:space="preserve">– </w:t>
    </w:r>
    <w:r w:rsidR="002E2ECD">
      <w:rPr>
        <w:szCs w:val="18"/>
      </w:rPr>
      <w:t>Advice on numeracy</w:t>
    </w:r>
    <w:r w:rsidR="002E2ECD">
      <w:rPr>
        <w:szCs w:val="18"/>
      </w:rPr>
      <w:ptab w:relativeTo="margin" w:alignment="right" w:leader="none"/>
    </w:r>
    <w:r w:rsidR="002E2ECD" w:rsidRPr="00D770F6">
      <w:rPr>
        <w:szCs w:val="18"/>
      </w:rPr>
      <w:t xml:space="preserve">Page </w:t>
    </w:r>
    <w:r w:rsidR="002E2ECD" w:rsidRPr="00D770F6">
      <w:rPr>
        <w:b/>
        <w:szCs w:val="18"/>
      </w:rPr>
      <w:fldChar w:fldCharType="begin"/>
    </w:r>
    <w:r w:rsidR="002E2ECD" w:rsidRPr="00D770F6">
      <w:rPr>
        <w:b/>
        <w:szCs w:val="18"/>
      </w:rPr>
      <w:instrText xml:space="preserve"> PAGE  \* Arabic  \* MERGEFORMAT </w:instrText>
    </w:r>
    <w:r w:rsidR="002E2ECD" w:rsidRPr="00D770F6">
      <w:rPr>
        <w:b/>
        <w:szCs w:val="18"/>
      </w:rPr>
      <w:fldChar w:fldCharType="separate"/>
    </w:r>
    <w:r w:rsidR="002E2ECD">
      <w:rPr>
        <w:b/>
        <w:szCs w:val="18"/>
      </w:rPr>
      <w:t>2</w:t>
    </w:r>
    <w:r w:rsidR="002E2ECD" w:rsidRPr="00D770F6">
      <w:rPr>
        <w:b/>
        <w:szCs w:val="18"/>
      </w:rPr>
      <w:fldChar w:fldCharType="end"/>
    </w:r>
    <w:r w:rsidR="002E2ECD" w:rsidRPr="00D770F6">
      <w:rPr>
        <w:szCs w:val="18"/>
      </w:rPr>
      <w:t xml:space="preserve"> of </w:t>
    </w:r>
    <w:r w:rsidR="002E2ECD" w:rsidRPr="00D770F6">
      <w:rPr>
        <w:b/>
        <w:szCs w:val="18"/>
      </w:rPr>
      <w:fldChar w:fldCharType="begin"/>
    </w:r>
    <w:r w:rsidR="002E2ECD" w:rsidRPr="00D770F6">
      <w:rPr>
        <w:b/>
        <w:szCs w:val="18"/>
      </w:rPr>
      <w:instrText xml:space="preserve"> NUMPAGES  \* Arabic  \* MERGEFORMAT </w:instrText>
    </w:r>
    <w:r w:rsidR="002E2ECD" w:rsidRPr="00D770F6">
      <w:rPr>
        <w:b/>
        <w:szCs w:val="18"/>
      </w:rPr>
      <w:fldChar w:fldCharType="separate"/>
    </w:r>
    <w:r w:rsidR="002E2ECD">
      <w:rPr>
        <w:b/>
        <w:szCs w:val="18"/>
      </w:rPr>
      <w:t>13</w:t>
    </w:r>
    <w:r w:rsidR="002E2ECD" w:rsidRPr="00D770F6">
      <w:rPr>
        <w:b/>
        <w:szCs w:val="18"/>
      </w:rPr>
      <w:fldChar w:fldCharType="end"/>
    </w:r>
  </w:p>
  <w:p w14:paraId="6C6066E3" w14:textId="3410D151" w:rsidR="00D02803" w:rsidRPr="00D02803" w:rsidRDefault="00D02803" w:rsidP="00017DE0">
    <w:pPr>
      <w:pStyle w:val="Footer"/>
      <w:pBdr>
        <w:top w:val="single" w:sz="4" w:space="1" w:color="002664"/>
      </w:pBdr>
      <w:tabs>
        <w:tab w:val="right" w:pos="9027"/>
      </w:tabs>
      <w:spacing w:after="0"/>
      <w:rPr>
        <w:szCs w:val="18"/>
      </w:rPr>
    </w:pPr>
    <w:r w:rsidRPr="00734557">
      <w:rPr>
        <w:rStyle w:val="PageNumber"/>
        <w:szCs w:val="18"/>
      </w:rPr>
      <w:t>© 202</w:t>
    </w:r>
    <w:r>
      <w:rPr>
        <w:rStyle w:val="PageNumber"/>
        <w:szCs w:val="18"/>
      </w:rPr>
      <w:t>4</w:t>
    </w:r>
    <w:r w:rsidRPr="00734557">
      <w:rPr>
        <w:rStyle w:val="PageNumber"/>
        <w:szCs w:val="18"/>
      </w:rPr>
      <w:t xml:space="preserve"> NSW Education Standards Authority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5FA3F" w14:textId="77777777" w:rsidR="00912940" w:rsidRDefault="00912940" w:rsidP="00017DE0">
    <w:pPr>
      <w:pStyle w:val="Footer"/>
      <w:pBdr>
        <w:top w:val="single" w:sz="4" w:space="1" w:color="002664"/>
      </w:pBdr>
      <w:tabs>
        <w:tab w:val="right" w:pos="9027"/>
      </w:tabs>
      <w:spacing w:after="0"/>
      <w:rPr>
        <w:szCs w:val="18"/>
      </w:rPr>
    </w:pPr>
  </w:p>
  <w:p w14:paraId="3F263D77" w14:textId="2DD6B52C" w:rsidR="00912940" w:rsidRPr="00912940" w:rsidRDefault="00912940" w:rsidP="00017DE0">
    <w:pPr>
      <w:pStyle w:val="Footer"/>
      <w:pBdr>
        <w:top w:val="single" w:sz="4" w:space="1" w:color="002664"/>
      </w:pBdr>
      <w:tabs>
        <w:tab w:val="right" w:pos="9027"/>
      </w:tabs>
      <w:spacing w:after="0"/>
      <w:rPr>
        <w:b/>
        <w:szCs w:val="18"/>
      </w:rPr>
    </w:pPr>
    <w:r w:rsidRPr="00727155">
      <w:rPr>
        <w:szCs w:val="18"/>
      </w:rPr>
      <w:t>Science 7–10 (2023): Stage</w:t>
    </w:r>
    <w:r w:rsidR="0054136D">
      <w:rPr>
        <w:szCs w:val="18"/>
      </w:rPr>
      <w:t>s</w:t>
    </w:r>
    <w:r w:rsidRPr="00727155">
      <w:rPr>
        <w:szCs w:val="18"/>
      </w:rPr>
      <w:t xml:space="preserve"> 4 and 5 </w:t>
    </w:r>
    <w:r>
      <w:rPr>
        <w:szCs w:val="18"/>
      </w:rPr>
      <w:t>– Advice on numeracy</w:t>
    </w:r>
    <w:r>
      <w:rPr>
        <w:szCs w:val="18"/>
      </w:rPr>
      <w:ptab w:relativeTo="margin" w:alignment="right" w:leader="none"/>
    </w:r>
    <w:r w:rsidRPr="00D770F6">
      <w:rPr>
        <w:szCs w:val="18"/>
      </w:rPr>
      <w:t xml:space="preserve">Page </w:t>
    </w:r>
    <w:r w:rsidRPr="00D770F6">
      <w:rPr>
        <w:b/>
        <w:szCs w:val="18"/>
      </w:rPr>
      <w:fldChar w:fldCharType="begin"/>
    </w:r>
    <w:r w:rsidRPr="00D770F6">
      <w:rPr>
        <w:b/>
        <w:szCs w:val="18"/>
      </w:rPr>
      <w:instrText xml:space="preserve"> PAGE  \* Arabic  \* MERGEFORMAT </w:instrText>
    </w:r>
    <w:r w:rsidRPr="00D770F6">
      <w:rPr>
        <w:b/>
        <w:szCs w:val="18"/>
      </w:rPr>
      <w:fldChar w:fldCharType="separate"/>
    </w:r>
    <w:r>
      <w:rPr>
        <w:b/>
        <w:szCs w:val="18"/>
      </w:rPr>
      <w:t>2</w:t>
    </w:r>
    <w:r w:rsidRPr="00D770F6">
      <w:rPr>
        <w:b/>
        <w:szCs w:val="18"/>
      </w:rPr>
      <w:fldChar w:fldCharType="end"/>
    </w:r>
    <w:r w:rsidRPr="00D770F6">
      <w:rPr>
        <w:szCs w:val="18"/>
      </w:rPr>
      <w:t xml:space="preserve"> of </w:t>
    </w:r>
    <w:r w:rsidRPr="00D770F6">
      <w:rPr>
        <w:b/>
        <w:szCs w:val="18"/>
      </w:rPr>
      <w:fldChar w:fldCharType="begin"/>
    </w:r>
    <w:r w:rsidRPr="00D770F6">
      <w:rPr>
        <w:b/>
        <w:szCs w:val="18"/>
      </w:rPr>
      <w:instrText xml:space="preserve"> NUMPAGES  \* Arabic  \* MERGEFORMAT </w:instrText>
    </w:r>
    <w:r w:rsidRPr="00D770F6">
      <w:rPr>
        <w:b/>
        <w:szCs w:val="18"/>
      </w:rPr>
      <w:fldChar w:fldCharType="separate"/>
    </w:r>
    <w:r>
      <w:rPr>
        <w:b/>
        <w:szCs w:val="18"/>
      </w:rPr>
      <w:t>13</w:t>
    </w:r>
    <w:r w:rsidRPr="00D770F6">
      <w:rPr>
        <w:b/>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403183" w14:textId="77777777" w:rsidR="00524D42" w:rsidRDefault="00524D42" w:rsidP="0091579A">
      <w:pPr>
        <w:spacing w:after="0" w:line="240" w:lineRule="auto"/>
      </w:pPr>
      <w:r>
        <w:separator/>
      </w:r>
    </w:p>
    <w:p w14:paraId="4EB83060" w14:textId="77777777" w:rsidR="00524D42" w:rsidRDefault="00524D42"/>
  </w:footnote>
  <w:footnote w:type="continuationSeparator" w:id="0">
    <w:p w14:paraId="1BC5DA57" w14:textId="77777777" w:rsidR="00524D42" w:rsidRDefault="00524D42" w:rsidP="0091579A">
      <w:pPr>
        <w:spacing w:after="0" w:line="240" w:lineRule="auto"/>
      </w:pPr>
      <w:r>
        <w:continuationSeparator/>
      </w:r>
    </w:p>
    <w:p w14:paraId="105604AA" w14:textId="77777777" w:rsidR="00524D42" w:rsidRDefault="00524D42"/>
  </w:footnote>
  <w:footnote w:id="1">
    <w:p w14:paraId="65D0602A" w14:textId="77777777" w:rsidR="00D12261" w:rsidRDefault="00D12261" w:rsidP="00D12261">
      <w:pPr>
        <w:pStyle w:val="FootnoteSingledigit"/>
        <w:spacing w:after="120"/>
      </w:pPr>
      <w:r>
        <w:rPr>
          <w:rStyle w:val="FootnoteReference"/>
        </w:rPr>
        <w:footnoteRef/>
      </w:r>
      <w:r>
        <w:t xml:space="preserve"> </w:t>
      </w:r>
      <w:r w:rsidRPr="00EB0809">
        <w:t xml:space="preserve">Hogan J (2000) 'Numeracy across the curriculum', </w:t>
      </w:r>
      <w:r w:rsidRPr="00EB0809">
        <w:rPr>
          <w:i/>
          <w:iCs/>
        </w:rPr>
        <w:t>Australian Mathematics Teacher</w:t>
      </w:r>
      <w:r w:rsidRPr="00EB0809">
        <w:t>, 56(3):17–20.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6DB3E" w14:textId="77777777" w:rsidR="00D02803" w:rsidRPr="0097488B" w:rsidRDefault="00D02803" w:rsidP="00D02803">
    <w:pPr>
      <w:pStyle w:val="Organisationname"/>
      <w:rPr>
        <w:color w:val="002664"/>
      </w:rPr>
    </w:pPr>
    <w:r w:rsidRPr="0097488B">
      <w:rPr>
        <w:noProof/>
        <w:color w:val="002664"/>
        <w:sz w:val="40"/>
        <w:szCs w:val="40"/>
        <w:lang w:eastAsia="en-AU"/>
      </w:rPr>
      <w:drawing>
        <wp:anchor distT="0" distB="0" distL="114300" distR="114300" simplePos="0" relativeHeight="251659264" behindDoc="0" locked="0" layoutInCell="1" allowOverlap="1" wp14:anchorId="03EA1208" wp14:editId="45C26DFC">
          <wp:simplePos x="0" y="0"/>
          <wp:positionH relativeFrom="column">
            <wp:posOffset>5010150</wp:posOffset>
          </wp:positionH>
          <wp:positionV relativeFrom="paragraph">
            <wp:posOffset>-1905</wp:posOffset>
          </wp:positionV>
          <wp:extent cx="660400" cy="701675"/>
          <wp:effectExtent l="0" t="0" r="6350" b="3175"/>
          <wp:wrapSquare wrapText="bothSides"/>
          <wp:docPr id="8" name="Picture 8" descr="NSW Government logo" title="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atah NSWGovt Two ColourHiRes_sm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0400" cy="701675"/>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color w:val="002664"/>
      </w:rPr>
      <w:br/>
    </w:r>
    <w:r w:rsidRPr="0097488B">
      <w:rPr>
        <w:color w:val="002664"/>
      </w:rPr>
      <w:t xml:space="preserve">NSW Education Standards Authority </w:t>
    </w:r>
    <w:r w:rsidRPr="0097488B">
      <w:rPr>
        <w:color w:val="002664"/>
      </w:rPr>
      <w:tab/>
    </w:r>
  </w:p>
  <w:p w14:paraId="5B05ADD1" w14:textId="77777777" w:rsidR="00D02803" w:rsidRPr="000D39C4" w:rsidRDefault="00D02803" w:rsidP="00D02803">
    <w:pPr>
      <w:pBdr>
        <w:bottom w:val="single" w:sz="4" w:space="1" w:color="280070"/>
      </w:pBd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DB2C3" w14:textId="77777777" w:rsidR="00E3029E" w:rsidRPr="00E3029E" w:rsidRDefault="00E3029E" w:rsidP="00E3029E">
    <w:pPr>
      <w:pStyle w:val="Header"/>
    </w:pPr>
  </w:p>
</w:hdr>
</file>

<file path=word/intelligence2.xml><?xml version="1.0" encoding="utf-8"?>
<int2:intelligence xmlns:int2="http://schemas.microsoft.com/office/intelligence/2020/intelligence" xmlns:oel="http://schemas.microsoft.com/office/2019/extlst">
  <int2:observations>
    <int2:textHash int2:hashCode="jLIqO+5k2OCVw+" int2:id="AaGOE25D">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A769B5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D4C7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A345F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500298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A36F46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D2A4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2DE1D6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474395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714451E"/>
    <w:lvl w:ilvl="0">
      <w:start w:val="1"/>
      <w:numFmt w:val="decimal"/>
      <w:pStyle w:val="ListNumber"/>
      <w:lvlText w:val="%1."/>
      <w:lvlJc w:val="left"/>
      <w:pPr>
        <w:tabs>
          <w:tab w:val="num" w:pos="360"/>
        </w:tabs>
        <w:ind w:left="360" w:hanging="360"/>
      </w:pPr>
    </w:lvl>
  </w:abstractNum>
  <w:abstractNum w:abstractNumId="9" w15:restartNumberingAfterBreak="0">
    <w:nsid w:val="000028D7"/>
    <w:multiLevelType w:val="multilevel"/>
    <w:tmpl w:val="0DB4EE24"/>
    <w:lvl w:ilvl="0">
      <w:start w:val="1"/>
      <w:numFmt w:val="bullet"/>
      <w:pStyle w:val="Secondbulletafterexample"/>
      <w:lvlText w:val="▪"/>
      <w:lvlJc w:val="left"/>
      <w:pPr>
        <w:ind w:left="1058" w:firstLine="360"/>
      </w:pPr>
      <w:rPr>
        <w:rFonts w:ascii="Noto Sans Symbols" w:eastAsia="Times New Roman" w:hAnsi="Noto Sans Symbols"/>
        <w:color w:val="28007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1652093C"/>
    <w:multiLevelType w:val="hybridMultilevel"/>
    <w:tmpl w:val="56FEB6E8"/>
    <w:lvl w:ilvl="0" w:tplc="738A10D8">
      <w:start w:val="1"/>
      <w:numFmt w:val="bullet"/>
      <w:pStyle w:val="Listdot"/>
      <w:lvlText w:val=""/>
      <w:lvlJc w:val="left"/>
      <w:pPr>
        <w:ind w:left="360" w:hanging="360"/>
      </w:pPr>
      <w:rPr>
        <w:rFonts w:ascii="Wingdings" w:hAnsi="Wingdings" w:hint="default"/>
        <w:color w:val="00266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6D6AE9"/>
    <w:multiLevelType w:val="hybridMultilevel"/>
    <w:tmpl w:val="E640C1EC"/>
    <w:lvl w:ilvl="0" w:tplc="F014DFF2">
      <w:start w:val="1"/>
      <w:numFmt w:val="bullet"/>
      <w:pStyle w:val="ListParagraph"/>
      <w:lvlText w:val=""/>
      <w:lvlJc w:val="left"/>
      <w:pPr>
        <w:ind w:left="360" w:hanging="360"/>
      </w:pPr>
      <w:rPr>
        <w:rFonts w:ascii="Wingdings" w:hAnsi="Wingdings" w:hint="default"/>
        <w:color w:val="002664"/>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7BF4A7F"/>
    <w:multiLevelType w:val="multilevel"/>
    <w:tmpl w:val="C0BC6790"/>
    <w:lvl w:ilvl="0">
      <w:start w:val="1"/>
      <w:numFmt w:val="decimal"/>
      <w:pStyle w:val="Numberedlist"/>
      <w:lvlText w:val="%1."/>
      <w:lvlJc w:val="left"/>
      <w:pPr>
        <w:ind w:left="360" w:hanging="360"/>
      </w:pPr>
      <w:rPr>
        <w:rFonts w:ascii="Arial" w:hAnsi="Arial" w:hint="default"/>
        <w:b/>
        <w:i w:val="0"/>
        <w:color w:val="002664"/>
        <w:sz w:val="20"/>
      </w:rPr>
    </w:lvl>
    <w:lvl w:ilvl="1">
      <w:start w:val="1"/>
      <w:numFmt w:val="lowerLetter"/>
      <w:lvlText w:val="%2."/>
      <w:lvlJc w:val="left"/>
      <w:pPr>
        <w:tabs>
          <w:tab w:val="num" w:pos="794"/>
        </w:tabs>
        <w:ind w:left="794" w:hanging="397"/>
      </w:pPr>
      <w:rPr>
        <w:rFonts w:ascii="Arial" w:hAnsi="Arial" w:hint="default"/>
        <w:b/>
        <w:i w:val="0"/>
        <w:color w:val="280070"/>
        <w:sz w:val="22"/>
      </w:rPr>
    </w:lvl>
    <w:lvl w:ilvl="2">
      <w:start w:val="1"/>
      <w:numFmt w:val="lowerRoman"/>
      <w:lvlText w:val="%3."/>
      <w:lvlJc w:val="left"/>
      <w:pPr>
        <w:tabs>
          <w:tab w:val="num" w:pos="1191"/>
        </w:tabs>
        <w:ind w:left="1191" w:hanging="397"/>
      </w:pPr>
      <w:rPr>
        <w:rFonts w:ascii="Arial" w:hAnsi="Arial" w:hint="default"/>
        <w:b/>
        <w:i w:val="0"/>
        <w:color w:val="280070"/>
        <w:sz w:val="22"/>
      </w:rPr>
    </w:lvl>
    <w:lvl w:ilvl="3">
      <w:start w:val="1"/>
      <w:numFmt w:val="decimal"/>
      <w:lvlText w:val="%4."/>
      <w:lvlJc w:val="left"/>
      <w:pPr>
        <w:tabs>
          <w:tab w:val="num" w:pos="1588"/>
        </w:tabs>
        <w:ind w:left="1588" w:hanging="397"/>
      </w:pPr>
      <w:rPr>
        <w:rFonts w:hint="default"/>
      </w:rPr>
    </w:lvl>
    <w:lvl w:ilvl="4">
      <w:start w:val="1"/>
      <w:numFmt w:val="lowerLetter"/>
      <w:lvlText w:val="%5."/>
      <w:lvlJc w:val="left"/>
      <w:pPr>
        <w:tabs>
          <w:tab w:val="num" w:pos="1985"/>
        </w:tabs>
        <w:ind w:left="1985" w:hanging="397"/>
      </w:pPr>
      <w:rPr>
        <w:rFonts w:hint="default"/>
      </w:rPr>
    </w:lvl>
    <w:lvl w:ilvl="5">
      <w:start w:val="1"/>
      <w:numFmt w:val="lowerRoman"/>
      <w:lvlText w:val="%6."/>
      <w:lvlJc w:val="right"/>
      <w:pPr>
        <w:tabs>
          <w:tab w:val="num" w:pos="2382"/>
        </w:tabs>
        <w:ind w:left="2382" w:hanging="397"/>
      </w:pPr>
      <w:rPr>
        <w:rFonts w:hint="default"/>
      </w:rPr>
    </w:lvl>
    <w:lvl w:ilvl="6">
      <w:start w:val="1"/>
      <w:numFmt w:val="decimal"/>
      <w:lvlText w:val="%7."/>
      <w:lvlJc w:val="left"/>
      <w:pPr>
        <w:tabs>
          <w:tab w:val="num" w:pos="2779"/>
        </w:tabs>
        <w:ind w:left="2779" w:hanging="397"/>
      </w:pPr>
      <w:rPr>
        <w:rFonts w:hint="default"/>
      </w:rPr>
    </w:lvl>
    <w:lvl w:ilvl="7">
      <w:start w:val="1"/>
      <w:numFmt w:val="lowerLetter"/>
      <w:lvlText w:val="%8."/>
      <w:lvlJc w:val="left"/>
      <w:pPr>
        <w:tabs>
          <w:tab w:val="num" w:pos="3176"/>
        </w:tabs>
        <w:ind w:left="3176" w:hanging="397"/>
      </w:pPr>
      <w:rPr>
        <w:rFonts w:hint="default"/>
      </w:rPr>
    </w:lvl>
    <w:lvl w:ilvl="8">
      <w:start w:val="1"/>
      <w:numFmt w:val="lowerRoman"/>
      <w:lvlText w:val="%9."/>
      <w:lvlJc w:val="right"/>
      <w:pPr>
        <w:tabs>
          <w:tab w:val="num" w:pos="3573"/>
        </w:tabs>
        <w:ind w:left="3573" w:hanging="397"/>
      </w:pPr>
      <w:rPr>
        <w:rFonts w:hint="default"/>
      </w:rPr>
    </w:lvl>
  </w:abstractNum>
  <w:abstractNum w:abstractNumId="13" w15:restartNumberingAfterBreak="0">
    <w:nsid w:val="37F6163C"/>
    <w:multiLevelType w:val="multilevel"/>
    <w:tmpl w:val="1C820496"/>
    <w:lvl w:ilvl="0">
      <w:start w:val="1"/>
      <w:numFmt w:val="bullet"/>
      <w:pStyle w:val="Listparagraph-Outcomes"/>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187109F"/>
    <w:multiLevelType w:val="hybridMultilevel"/>
    <w:tmpl w:val="07DE33F2"/>
    <w:lvl w:ilvl="0" w:tplc="AC54B838">
      <w:start w:val="1"/>
      <w:numFmt w:val="bullet"/>
      <w:pStyle w:val="outcome"/>
      <w:lvlText w:val="›"/>
      <w:lvlJc w:val="left"/>
      <w:pPr>
        <w:ind w:left="360" w:hanging="360"/>
      </w:pPr>
      <w:rPr>
        <w:rFonts w:ascii="Arial" w:hAnsi="Arial" w:hint="default"/>
        <w:b w:val="0"/>
        <w:bCs w:val="0"/>
        <w:i w:val="0"/>
        <w:iCs w:val="0"/>
        <w:color w:val="E36C0A"/>
        <w:sz w:val="26"/>
        <w:szCs w:val="26"/>
      </w:rPr>
    </w:lvl>
    <w:lvl w:ilvl="1" w:tplc="B8B805BE">
      <w:start w:val="1"/>
      <w:numFmt w:val="bullet"/>
      <w:lvlText w:val="o"/>
      <w:lvlJc w:val="left"/>
      <w:pPr>
        <w:ind w:left="1440" w:hanging="360"/>
      </w:pPr>
      <w:rPr>
        <w:rFonts w:ascii="Courier New" w:hAnsi="Courier New" w:hint="default"/>
      </w:rPr>
    </w:lvl>
    <w:lvl w:ilvl="2" w:tplc="94A4EC66" w:tentative="1">
      <w:start w:val="1"/>
      <w:numFmt w:val="bullet"/>
      <w:lvlText w:val=""/>
      <w:lvlJc w:val="left"/>
      <w:pPr>
        <w:ind w:left="2160" w:hanging="360"/>
      </w:pPr>
      <w:rPr>
        <w:rFonts w:ascii="Wingdings" w:hAnsi="Wingdings" w:hint="default"/>
      </w:rPr>
    </w:lvl>
    <w:lvl w:ilvl="3" w:tplc="8948F384" w:tentative="1">
      <w:start w:val="1"/>
      <w:numFmt w:val="bullet"/>
      <w:lvlText w:val=""/>
      <w:lvlJc w:val="left"/>
      <w:pPr>
        <w:ind w:left="2880" w:hanging="360"/>
      </w:pPr>
      <w:rPr>
        <w:rFonts w:ascii="Symbol" w:hAnsi="Symbol" w:hint="default"/>
      </w:rPr>
    </w:lvl>
    <w:lvl w:ilvl="4" w:tplc="91501BEE" w:tentative="1">
      <w:start w:val="1"/>
      <w:numFmt w:val="bullet"/>
      <w:lvlText w:val="o"/>
      <w:lvlJc w:val="left"/>
      <w:pPr>
        <w:ind w:left="3600" w:hanging="360"/>
      </w:pPr>
      <w:rPr>
        <w:rFonts w:ascii="Courier New" w:hAnsi="Courier New" w:hint="default"/>
      </w:rPr>
    </w:lvl>
    <w:lvl w:ilvl="5" w:tplc="F8B8358E" w:tentative="1">
      <w:start w:val="1"/>
      <w:numFmt w:val="bullet"/>
      <w:lvlText w:val=""/>
      <w:lvlJc w:val="left"/>
      <w:pPr>
        <w:ind w:left="4320" w:hanging="360"/>
      </w:pPr>
      <w:rPr>
        <w:rFonts w:ascii="Wingdings" w:hAnsi="Wingdings" w:hint="default"/>
      </w:rPr>
    </w:lvl>
    <w:lvl w:ilvl="6" w:tplc="142C57F6" w:tentative="1">
      <w:start w:val="1"/>
      <w:numFmt w:val="bullet"/>
      <w:lvlText w:val=""/>
      <w:lvlJc w:val="left"/>
      <w:pPr>
        <w:ind w:left="5040" w:hanging="360"/>
      </w:pPr>
      <w:rPr>
        <w:rFonts w:ascii="Symbol" w:hAnsi="Symbol" w:hint="default"/>
      </w:rPr>
    </w:lvl>
    <w:lvl w:ilvl="7" w:tplc="D1008F2E" w:tentative="1">
      <w:start w:val="1"/>
      <w:numFmt w:val="bullet"/>
      <w:lvlText w:val="o"/>
      <w:lvlJc w:val="left"/>
      <w:pPr>
        <w:ind w:left="5760" w:hanging="360"/>
      </w:pPr>
      <w:rPr>
        <w:rFonts w:ascii="Courier New" w:hAnsi="Courier New" w:hint="default"/>
      </w:rPr>
    </w:lvl>
    <w:lvl w:ilvl="8" w:tplc="702EF948" w:tentative="1">
      <w:start w:val="1"/>
      <w:numFmt w:val="bullet"/>
      <w:lvlText w:val=""/>
      <w:lvlJc w:val="left"/>
      <w:pPr>
        <w:ind w:left="6480" w:hanging="360"/>
      </w:pPr>
      <w:rPr>
        <w:rFonts w:ascii="Wingdings" w:hAnsi="Wingdings" w:hint="default"/>
      </w:rPr>
    </w:lvl>
  </w:abstractNum>
  <w:abstractNum w:abstractNumId="15" w15:restartNumberingAfterBreak="0">
    <w:nsid w:val="54713BB5"/>
    <w:multiLevelType w:val="multilevel"/>
    <w:tmpl w:val="77B4B23C"/>
    <w:lvl w:ilvl="0">
      <w:start w:val="1"/>
      <w:numFmt w:val="bullet"/>
      <w:pStyle w:val="Examples"/>
      <w:lvlText w:val="–"/>
      <w:lvlJc w:val="left"/>
      <w:pPr>
        <w:ind w:left="360" w:firstLine="0"/>
      </w:pPr>
      <w:rPr>
        <w:rFonts w:hint="default"/>
      </w:rPr>
    </w:lvl>
    <w:lvl w:ilvl="1">
      <w:start w:val="1"/>
      <w:numFmt w:val="bullet"/>
      <w:lvlText w:val="o"/>
      <w:lvlJc w:val="left"/>
      <w:pPr>
        <w:ind w:left="1602" w:hanging="360"/>
      </w:pPr>
      <w:rPr>
        <w:rFonts w:ascii="Courier New" w:eastAsia="Courier New" w:hAnsi="Courier New" w:cs="Courier New" w:hint="default"/>
      </w:rPr>
    </w:lvl>
    <w:lvl w:ilvl="2">
      <w:start w:val="1"/>
      <w:numFmt w:val="bullet"/>
      <w:lvlText w:val="▪"/>
      <w:lvlJc w:val="left"/>
      <w:pPr>
        <w:ind w:left="2322" w:hanging="360"/>
      </w:pPr>
      <w:rPr>
        <w:rFonts w:ascii="Noto Sans Symbols" w:eastAsia="Noto Sans Symbols" w:hAnsi="Noto Sans Symbols" w:cs="Noto Sans Symbols" w:hint="default"/>
      </w:rPr>
    </w:lvl>
    <w:lvl w:ilvl="3">
      <w:start w:val="1"/>
      <w:numFmt w:val="bullet"/>
      <w:lvlText w:val="●"/>
      <w:lvlJc w:val="left"/>
      <w:pPr>
        <w:ind w:left="3042" w:hanging="360"/>
      </w:pPr>
      <w:rPr>
        <w:rFonts w:ascii="Noto Sans Symbols" w:eastAsia="Noto Sans Symbols" w:hAnsi="Noto Sans Symbols" w:cs="Noto Sans Symbols" w:hint="default"/>
      </w:rPr>
    </w:lvl>
    <w:lvl w:ilvl="4">
      <w:start w:val="1"/>
      <w:numFmt w:val="bullet"/>
      <w:lvlText w:val="o"/>
      <w:lvlJc w:val="left"/>
      <w:pPr>
        <w:ind w:left="3762" w:hanging="360"/>
      </w:pPr>
      <w:rPr>
        <w:rFonts w:ascii="Courier New" w:eastAsia="Courier New" w:hAnsi="Courier New" w:cs="Courier New" w:hint="default"/>
      </w:rPr>
    </w:lvl>
    <w:lvl w:ilvl="5">
      <w:start w:val="1"/>
      <w:numFmt w:val="bullet"/>
      <w:lvlText w:val="▪"/>
      <w:lvlJc w:val="left"/>
      <w:pPr>
        <w:ind w:left="4482" w:hanging="360"/>
      </w:pPr>
      <w:rPr>
        <w:rFonts w:ascii="Noto Sans Symbols" w:eastAsia="Noto Sans Symbols" w:hAnsi="Noto Sans Symbols" w:cs="Noto Sans Symbols" w:hint="default"/>
      </w:rPr>
    </w:lvl>
    <w:lvl w:ilvl="6">
      <w:start w:val="1"/>
      <w:numFmt w:val="bullet"/>
      <w:lvlText w:val="●"/>
      <w:lvlJc w:val="left"/>
      <w:pPr>
        <w:ind w:left="5202" w:hanging="360"/>
      </w:pPr>
      <w:rPr>
        <w:rFonts w:ascii="Noto Sans Symbols" w:eastAsia="Noto Sans Symbols" w:hAnsi="Noto Sans Symbols" w:cs="Noto Sans Symbols" w:hint="default"/>
      </w:rPr>
    </w:lvl>
    <w:lvl w:ilvl="7">
      <w:start w:val="1"/>
      <w:numFmt w:val="bullet"/>
      <w:lvlText w:val="o"/>
      <w:lvlJc w:val="left"/>
      <w:pPr>
        <w:ind w:left="5922" w:hanging="360"/>
      </w:pPr>
      <w:rPr>
        <w:rFonts w:ascii="Courier New" w:eastAsia="Courier New" w:hAnsi="Courier New" w:cs="Courier New" w:hint="default"/>
      </w:rPr>
    </w:lvl>
    <w:lvl w:ilvl="8">
      <w:start w:val="1"/>
      <w:numFmt w:val="bullet"/>
      <w:lvlText w:val="▪"/>
      <w:lvlJc w:val="left"/>
      <w:pPr>
        <w:ind w:left="6642" w:hanging="360"/>
      </w:pPr>
      <w:rPr>
        <w:rFonts w:ascii="Noto Sans Symbols" w:eastAsia="Noto Sans Symbols" w:hAnsi="Noto Sans Symbols" w:cs="Noto Sans Symbols" w:hint="default"/>
      </w:rPr>
    </w:lvl>
  </w:abstractNum>
  <w:num w:numId="1" w16cid:durableId="1656765684">
    <w:abstractNumId w:val="10"/>
  </w:num>
  <w:num w:numId="2" w16cid:durableId="193732234">
    <w:abstractNumId w:val="15"/>
  </w:num>
  <w:num w:numId="3" w16cid:durableId="1482500958">
    <w:abstractNumId w:val="11"/>
  </w:num>
  <w:num w:numId="4" w16cid:durableId="975141549">
    <w:abstractNumId w:val="8"/>
  </w:num>
  <w:num w:numId="5" w16cid:durableId="574164755">
    <w:abstractNumId w:val="13"/>
  </w:num>
  <w:num w:numId="6" w16cid:durableId="2046058297">
    <w:abstractNumId w:val="12"/>
  </w:num>
  <w:num w:numId="7" w16cid:durableId="1766996183">
    <w:abstractNumId w:val="14"/>
  </w:num>
  <w:num w:numId="8" w16cid:durableId="1366057245">
    <w:abstractNumId w:val="9"/>
  </w:num>
  <w:num w:numId="9" w16cid:durableId="1122768535">
    <w:abstractNumId w:val="7"/>
  </w:num>
  <w:num w:numId="10" w16cid:durableId="2085494583">
    <w:abstractNumId w:val="6"/>
  </w:num>
  <w:num w:numId="11" w16cid:durableId="295111012">
    <w:abstractNumId w:val="5"/>
  </w:num>
  <w:num w:numId="12" w16cid:durableId="131676113">
    <w:abstractNumId w:val="4"/>
  </w:num>
  <w:num w:numId="13" w16cid:durableId="1449276025">
    <w:abstractNumId w:val="3"/>
  </w:num>
  <w:num w:numId="14" w16cid:durableId="1762263330">
    <w:abstractNumId w:val="2"/>
  </w:num>
  <w:num w:numId="15" w16cid:durableId="1744641316">
    <w:abstractNumId w:val="1"/>
  </w:num>
  <w:num w:numId="16" w16cid:durableId="129317127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726A62"/>
    <w:rsid w:val="0000248A"/>
    <w:rsid w:val="000028FB"/>
    <w:rsid w:val="000032A2"/>
    <w:rsid w:val="00005A5F"/>
    <w:rsid w:val="000061C3"/>
    <w:rsid w:val="00007361"/>
    <w:rsid w:val="00010134"/>
    <w:rsid w:val="0001058F"/>
    <w:rsid w:val="00010D7B"/>
    <w:rsid w:val="00011350"/>
    <w:rsid w:val="00011C20"/>
    <w:rsid w:val="0001202F"/>
    <w:rsid w:val="00012408"/>
    <w:rsid w:val="00012BEF"/>
    <w:rsid w:val="000139CC"/>
    <w:rsid w:val="00013B97"/>
    <w:rsid w:val="00013BB1"/>
    <w:rsid w:val="00015D7E"/>
    <w:rsid w:val="00016D42"/>
    <w:rsid w:val="000173A3"/>
    <w:rsid w:val="00017DE0"/>
    <w:rsid w:val="000201BD"/>
    <w:rsid w:val="0002029B"/>
    <w:rsid w:val="000203D8"/>
    <w:rsid w:val="00020475"/>
    <w:rsid w:val="00020942"/>
    <w:rsid w:val="000228BB"/>
    <w:rsid w:val="00022B44"/>
    <w:rsid w:val="0002379A"/>
    <w:rsid w:val="00023BBE"/>
    <w:rsid w:val="00023CA3"/>
    <w:rsid w:val="000258A8"/>
    <w:rsid w:val="0002691D"/>
    <w:rsid w:val="000274CE"/>
    <w:rsid w:val="00027C3E"/>
    <w:rsid w:val="00030125"/>
    <w:rsid w:val="000303BB"/>
    <w:rsid w:val="00031005"/>
    <w:rsid w:val="00031E5D"/>
    <w:rsid w:val="000325D1"/>
    <w:rsid w:val="000326DE"/>
    <w:rsid w:val="0003325C"/>
    <w:rsid w:val="00033A62"/>
    <w:rsid w:val="00033B4C"/>
    <w:rsid w:val="00033C93"/>
    <w:rsid w:val="000347D8"/>
    <w:rsid w:val="00035CE9"/>
    <w:rsid w:val="00035FC6"/>
    <w:rsid w:val="000363C0"/>
    <w:rsid w:val="00036D45"/>
    <w:rsid w:val="00040563"/>
    <w:rsid w:val="000411DE"/>
    <w:rsid w:val="0004177B"/>
    <w:rsid w:val="00041B46"/>
    <w:rsid w:val="00043568"/>
    <w:rsid w:val="00044316"/>
    <w:rsid w:val="000472C2"/>
    <w:rsid w:val="00047867"/>
    <w:rsid w:val="00047F4E"/>
    <w:rsid w:val="00051989"/>
    <w:rsid w:val="00051B1F"/>
    <w:rsid w:val="000543C5"/>
    <w:rsid w:val="0005459E"/>
    <w:rsid w:val="00054656"/>
    <w:rsid w:val="0005565C"/>
    <w:rsid w:val="00055D84"/>
    <w:rsid w:val="00056953"/>
    <w:rsid w:val="00057F51"/>
    <w:rsid w:val="000603F8"/>
    <w:rsid w:val="000604E0"/>
    <w:rsid w:val="00065EE0"/>
    <w:rsid w:val="00066452"/>
    <w:rsid w:val="00066A31"/>
    <w:rsid w:val="00067502"/>
    <w:rsid w:val="00067998"/>
    <w:rsid w:val="000703A6"/>
    <w:rsid w:val="000720F5"/>
    <w:rsid w:val="00072192"/>
    <w:rsid w:val="00072594"/>
    <w:rsid w:val="00072845"/>
    <w:rsid w:val="00072A3F"/>
    <w:rsid w:val="00073608"/>
    <w:rsid w:val="000741EF"/>
    <w:rsid w:val="00075305"/>
    <w:rsid w:val="00075F95"/>
    <w:rsid w:val="000768FE"/>
    <w:rsid w:val="00077D89"/>
    <w:rsid w:val="000804AC"/>
    <w:rsid w:val="00081671"/>
    <w:rsid w:val="00081AA5"/>
    <w:rsid w:val="000821E7"/>
    <w:rsid w:val="00082A61"/>
    <w:rsid w:val="00083974"/>
    <w:rsid w:val="0008575D"/>
    <w:rsid w:val="000862B8"/>
    <w:rsid w:val="0008751D"/>
    <w:rsid w:val="00087DC3"/>
    <w:rsid w:val="00087F7F"/>
    <w:rsid w:val="00090671"/>
    <w:rsid w:val="0009220D"/>
    <w:rsid w:val="000929FA"/>
    <w:rsid w:val="0009474E"/>
    <w:rsid w:val="00095FD5"/>
    <w:rsid w:val="00096992"/>
    <w:rsid w:val="00096AC6"/>
    <w:rsid w:val="0009714E"/>
    <w:rsid w:val="0009739F"/>
    <w:rsid w:val="00097CD6"/>
    <w:rsid w:val="00097CE7"/>
    <w:rsid w:val="000A01D9"/>
    <w:rsid w:val="000A0645"/>
    <w:rsid w:val="000A165E"/>
    <w:rsid w:val="000A3438"/>
    <w:rsid w:val="000A43FF"/>
    <w:rsid w:val="000A45BB"/>
    <w:rsid w:val="000A58FF"/>
    <w:rsid w:val="000A5D63"/>
    <w:rsid w:val="000A614A"/>
    <w:rsid w:val="000A6756"/>
    <w:rsid w:val="000A6B1C"/>
    <w:rsid w:val="000B0647"/>
    <w:rsid w:val="000B179A"/>
    <w:rsid w:val="000B1996"/>
    <w:rsid w:val="000B29B3"/>
    <w:rsid w:val="000B2ADD"/>
    <w:rsid w:val="000B2AFD"/>
    <w:rsid w:val="000B2BB1"/>
    <w:rsid w:val="000B3D50"/>
    <w:rsid w:val="000B54C6"/>
    <w:rsid w:val="000B71D3"/>
    <w:rsid w:val="000C0B83"/>
    <w:rsid w:val="000C13B1"/>
    <w:rsid w:val="000C1407"/>
    <w:rsid w:val="000C18F8"/>
    <w:rsid w:val="000C257C"/>
    <w:rsid w:val="000C38AA"/>
    <w:rsid w:val="000C4CD7"/>
    <w:rsid w:val="000C5C92"/>
    <w:rsid w:val="000C60DF"/>
    <w:rsid w:val="000C7125"/>
    <w:rsid w:val="000C7B66"/>
    <w:rsid w:val="000C7F60"/>
    <w:rsid w:val="000D0A4E"/>
    <w:rsid w:val="000D16DC"/>
    <w:rsid w:val="000D16EA"/>
    <w:rsid w:val="000D2233"/>
    <w:rsid w:val="000D2362"/>
    <w:rsid w:val="000D2985"/>
    <w:rsid w:val="000D33BE"/>
    <w:rsid w:val="000D4554"/>
    <w:rsid w:val="000D46E4"/>
    <w:rsid w:val="000D4994"/>
    <w:rsid w:val="000D57BE"/>
    <w:rsid w:val="000D7C38"/>
    <w:rsid w:val="000E1668"/>
    <w:rsid w:val="000E1A24"/>
    <w:rsid w:val="000E24A4"/>
    <w:rsid w:val="000E28F2"/>
    <w:rsid w:val="000E2CE4"/>
    <w:rsid w:val="000E2F4A"/>
    <w:rsid w:val="000E35A5"/>
    <w:rsid w:val="000E4962"/>
    <w:rsid w:val="000E5A94"/>
    <w:rsid w:val="000E6665"/>
    <w:rsid w:val="000E79DD"/>
    <w:rsid w:val="000E7C60"/>
    <w:rsid w:val="000F06E1"/>
    <w:rsid w:val="000F090F"/>
    <w:rsid w:val="000F1052"/>
    <w:rsid w:val="000F198B"/>
    <w:rsid w:val="000F234D"/>
    <w:rsid w:val="000F2B76"/>
    <w:rsid w:val="000F51ED"/>
    <w:rsid w:val="000F6D82"/>
    <w:rsid w:val="001005F4"/>
    <w:rsid w:val="001012F8"/>
    <w:rsid w:val="00101F27"/>
    <w:rsid w:val="00102B66"/>
    <w:rsid w:val="00103D0C"/>
    <w:rsid w:val="00103FEB"/>
    <w:rsid w:val="00104C6C"/>
    <w:rsid w:val="001068C7"/>
    <w:rsid w:val="0010721E"/>
    <w:rsid w:val="001104A2"/>
    <w:rsid w:val="00111310"/>
    <w:rsid w:val="00111B2B"/>
    <w:rsid w:val="00112695"/>
    <w:rsid w:val="00112E23"/>
    <w:rsid w:val="001136A7"/>
    <w:rsid w:val="00113B64"/>
    <w:rsid w:val="001143A8"/>
    <w:rsid w:val="00114A74"/>
    <w:rsid w:val="00115292"/>
    <w:rsid w:val="0011541C"/>
    <w:rsid w:val="00115847"/>
    <w:rsid w:val="00115873"/>
    <w:rsid w:val="00115C66"/>
    <w:rsid w:val="00116DBC"/>
    <w:rsid w:val="00117E2C"/>
    <w:rsid w:val="00117FA8"/>
    <w:rsid w:val="00120332"/>
    <w:rsid w:val="001210F3"/>
    <w:rsid w:val="00121779"/>
    <w:rsid w:val="00121A5F"/>
    <w:rsid w:val="00121E0D"/>
    <w:rsid w:val="00122567"/>
    <w:rsid w:val="00123610"/>
    <w:rsid w:val="001242D9"/>
    <w:rsid w:val="0012458A"/>
    <w:rsid w:val="00124658"/>
    <w:rsid w:val="00124F45"/>
    <w:rsid w:val="001252E2"/>
    <w:rsid w:val="00126A87"/>
    <w:rsid w:val="00127004"/>
    <w:rsid w:val="0012747B"/>
    <w:rsid w:val="00127F26"/>
    <w:rsid w:val="001319BA"/>
    <w:rsid w:val="00131C13"/>
    <w:rsid w:val="001320ED"/>
    <w:rsid w:val="00132B77"/>
    <w:rsid w:val="00132C34"/>
    <w:rsid w:val="001349AC"/>
    <w:rsid w:val="00134B82"/>
    <w:rsid w:val="00135270"/>
    <w:rsid w:val="00135287"/>
    <w:rsid w:val="001357EB"/>
    <w:rsid w:val="00135D25"/>
    <w:rsid w:val="00136B07"/>
    <w:rsid w:val="001370DD"/>
    <w:rsid w:val="0014000A"/>
    <w:rsid w:val="00141049"/>
    <w:rsid w:val="0014168E"/>
    <w:rsid w:val="00141C07"/>
    <w:rsid w:val="0014208F"/>
    <w:rsid w:val="00143805"/>
    <w:rsid w:val="0014656B"/>
    <w:rsid w:val="00147339"/>
    <w:rsid w:val="00147BFD"/>
    <w:rsid w:val="00150221"/>
    <w:rsid w:val="0015361F"/>
    <w:rsid w:val="001537FC"/>
    <w:rsid w:val="00154D19"/>
    <w:rsid w:val="00155DD0"/>
    <w:rsid w:val="00157A9A"/>
    <w:rsid w:val="00157CD5"/>
    <w:rsid w:val="001604C7"/>
    <w:rsid w:val="0016186C"/>
    <w:rsid w:val="00162356"/>
    <w:rsid w:val="00162830"/>
    <w:rsid w:val="00162E3F"/>
    <w:rsid w:val="00164346"/>
    <w:rsid w:val="0016446E"/>
    <w:rsid w:val="0016464F"/>
    <w:rsid w:val="00165D5C"/>
    <w:rsid w:val="00167914"/>
    <w:rsid w:val="00167F2C"/>
    <w:rsid w:val="00170307"/>
    <w:rsid w:val="00170B3E"/>
    <w:rsid w:val="00170B54"/>
    <w:rsid w:val="00171723"/>
    <w:rsid w:val="001726B1"/>
    <w:rsid w:val="00172739"/>
    <w:rsid w:val="001732AD"/>
    <w:rsid w:val="00173815"/>
    <w:rsid w:val="00173AED"/>
    <w:rsid w:val="001745B7"/>
    <w:rsid w:val="001749E5"/>
    <w:rsid w:val="00174F36"/>
    <w:rsid w:val="001750B3"/>
    <w:rsid w:val="001776EA"/>
    <w:rsid w:val="00180889"/>
    <w:rsid w:val="00181ED3"/>
    <w:rsid w:val="00182701"/>
    <w:rsid w:val="00183144"/>
    <w:rsid w:val="00183C8E"/>
    <w:rsid w:val="001840DF"/>
    <w:rsid w:val="001844D7"/>
    <w:rsid w:val="001853A8"/>
    <w:rsid w:val="00186E76"/>
    <w:rsid w:val="001871DE"/>
    <w:rsid w:val="001872F5"/>
    <w:rsid w:val="001876B9"/>
    <w:rsid w:val="001903E4"/>
    <w:rsid w:val="001917A7"/>
    <w:rsid w:val="0019197B"/>
    <w:rsid w:val="0019211F"/>
    <w:rsid w:val="00195980"/>
    <w:rsid w:val="0019690F"/>
    <w:rsid w:val="00196E66"/>
    <w:rsid w:val="00197396"/>
    <w:rsid w:val="00197985"/>
    <w:rsid w:val="001A0397"/>
    <w:rsid w:val="001A0679"/>
    <w:rsid w:val="001A0772"/>
    <w:rsid w:val="001A1705"/>
    <w:rsid w:val="001A1A75"/>
    <w:rsid w:val="001A1DD8"/>
    <w:rsid w:val="001A1F6F"/>
    <w:rsid w:val="001A37AA"/>
    <w:rsid w:val="001A4B48"/>
    <w:rsid w:val="001A4E1D"/>
    <w:rsid w:val="001A5620"/>
    <w:rsid w:val="001A5DA4"/>
    <w:rsid w:val="001A678C"/>
    <w:rsid w:val="001B0299"/>
    <w:rsid w:val="001B0339"/>
    <w:rsid w:val="001B0EC9"/>
    <w:rsid w:val="001B1D23"/>
    <w:rsid w:val="001B2477"/>
    <w:rsid w:val="001B2940"/>
    <w:rsid w:val="001B309F"/>
    <w:rsid w:val="001B313E"/>
    <w:rsid w:val="001B3945"/>
    <w:rsid w:val="001B54DC"/>
    <w:rsid w:val="001B626E"/>
    <w:rsid w:val="001B7F72"/>
    <w:rsid w:val="001C1165"/>
    <w:rsid w:val="001C12AD"/>
    <w:rsid w:val="001C1735"/>
    <w:rsid w:val="001C1BD1"/>
    <w:rsid w:val="001C2F91"/>
    <w:rsid w:val="001C3A60"/>
    <w:rsid w:val="001C4F89"/>
    <w:rsid w:val="001C5329"/>
    <w:rsid w:val="001C553D"/>
    <w:rsid w:val="001D15AE"/>
    <w:rsid w:val="001D1F52"/>
    <w:rsid w:val="001D28DE"/>
    <w:rsid w:val="001D2C34"/>
    <w:rsid w:val="001D2C69"/>
    <w:rsid w:val="001D4C20"/>
    <w:rsid w:val="001D6E2A"/>
    <w:rsid w:val="001D78B6"/>
    <w:rsid w:val="001E030F"/>
    <w:rsid w:val="001E183A"/>
    <w:rsid w:val="001E222C"/>
    <w:rsid w:val="001E29E7"/>
    <w:rsid w:val="001E33C1"/>
    <w:rsid w:val="001E38AD"/>
    <w:rsid w:val="001E39BA"/>
    <w:rsid w:val="001E3BBC"/>
    <w:rsid w:val="001E473B"/>
    <w:rsid w:val="001E7161"/>
    <w:rsid w:val="001F04E2"/>
    <w:rsid w:val="001F1DAB"/>
    <w:rsid w:val="001F2616"/>
    <w:rsid w:val="001F4C07"/>
    <w:rsid w:val="001F4F6A"/>
    <w:rsid w:val="001F55CC"/>
    <w:rsid w:val="001F6F5F"/>
    <w:rsid w:val="00201648"/>
    <w:rsid w:val="002019F0"/>
    <w:rsid w:val="00202275"/>
    <w:rsid w:val="00202D99"/>
    <w:rsid w:val="0020433D"/>
    <w:rsid w:val="00204D51"/>
    <w:rsid w:val="0020519A"/>
    <w:rsid w:val="002077E8"/>
    <w:rsid w:val="00210862"/>
    <w:rsid w:val="00210B84"/>
    <w:rsid w:val="0021129A"/>
    <w:rsid w:val="00211B98"/>
    <w:rsid w:val="00212630"/>
    <w:rsid w:val="0021269E"/>
    <w:rsid w:val="00212DD5"/>
    <w:rsid w:val="0021325F"/>
    <w:rsid w:val="0021396E"/>
    <w:rsid w:val="002139C8"/>
    <w:rsid w:val="002153C3"/>
    <w:rsid w:val="00215772"/>
    <w:rsid w:val="00216805"/>
    <w:rsid w:val="00220489"/>
    <w:rsid w:val="00220DF4"/>
    <w:rsid w:val="00220E84"/>
    <w:rsid w:val="00221029"/>
    <w:rsid w:val="00222776"/>
    <w:rsid w:val="002232E1"/>
    <w:rsid w:val="002235DC"/>
    <w:rsid w:val="00223987"/>
    <w:rsid w:val="00223AB6"/>
    <w:rsid w:val="00223ACE"/>
    <w:rsid w:val="00223D1D"/>
    <w:rsid w:val="00225AEC"/>
    <w:rsid w:val="00225F60"/>
    <w:rsid w:val="00226CCE"/>
    <w:rsid w:val="0022770C"/>
    <w:rsid w:val="002319C6"/>
    <w:rsid w:val="00232861"/>
    <w:rsid w:val="00232AC1"/>
    <w:rsid w:val="00232EE0"/>
    <w:rsid w:val="00232EFD"/>
    <w:rsid w:val="002338DD"/>
    <w:rsid w:val="00233EB8"/>
    <w:rsid w:val="002358E0"/>
    <w:rsid w:val="00236CF6"/>
    <w:rsid w:val="0023718A"/>
    <w:rsid w:val="002379E4"/>
    <w:rsid w:val="00240224"/>
    <w:rsid w:val="0024196A"/>
    <w:rsid w:val="002424D7"/>
    <w:rsid w:val="00243FF9"/>
    <w:rsid w:val="00244F9E"/>
    <w:rsid w:val="0024718E"/>
    <w:rsid w:val="002474D6"/>
    <w:rsid w:val="00247EFE"/>
    <w:rsid w:val="00250F51"/>
    <w:rsid w:val="00251D72"/>
    <w:rsid w:val="00253D6A"/>
    <w:rsid w:val="002559BB"/>
    <w:rsid w:val="00257339"/>
    <w:rsid w:val="00257709"/>
    <w:rsid w:val="0026340E"/>
    <w:rsid w:val="00263C3C"/>
    <w:rsid w:val="00263EEA"/>
    <w:rsid w:val="00263EED"/>
    <w:rsid w:val="0026406C"/>
    <w:rsid w:val="00264214"/>
    <w:rsid w:val="00266777"/>
    <w:rsid w:val="0026705F"/>
    <w:rsid w:val="002705D4"/>
    <w:rsid w:val="002709D3"/>
    <w:rsid w:val="002710DC"/>
    <w:rsid w:val="00271FA5"/>
    <w:rsid w:val="00272248"/>
    <w:rsid w:val="00273CD1"/>
    <w:rsid w:val="00273FC2"/>
    <w:rsid w:val="00274C94"/>
    <w:rsid w:val="00274F24"/>
    <w:rsid w:val="0027654D"/>
    <w:rsid w:val="00277E61"/>
    <w:rsid w:val="0028019C"/>
    <w:rsid w:val="00280777"/>
    <w:rsid w:val="002809AC"/>
    <w:rsid w:val="00280C82"/>
    <w:rsid w:val="00281A70"/>
    <w:rsid w:val="00282DF3"/>
    <w:rsid w:val="002836F0"/>
    <w:rsid w:val="002867F1"/>
    <w:rsid w:val="00287364"/>
    <w:rsid w:val="00287D6B"/>
    <w:rsid w:val="00290305"/>
    <w:rsid w:val="00290F1E"/>
    <w:rsid w:val="00291ED8"/>
    <w:rsid w:val="00292868"/>
    <w:rsid w:val="002940DE"/>
    <w:rsid w:val="00294A58"/>
    <w:rsid w:val="00294DB1"/>
    <w:rsid w:val="00295406"/>
    <w:rsid w:val="00295BCE"/>
    <w:rsid w:val="002961AB"/>
    <w:rsid w:val="002969A1"/>
    <w:rsid w:val="00297352"/>
    <w:rsid w:val="00297478"/>
    <w:rsid w:val="00297E35"/>
    <w:rsid w:val="002A05D2"/>
    <w:rsid w:val="002A1713"/>
    <w:rsid w:val="002A2B4F"/>
    <w:rsid w:val="002A4992"/>
    <w:rsid w:val="002A518F"/>
    <w:rsid w:val="002A5667"/>
    <w:rsid w:val="002A60D1"/>
    <w:rsid w:val="002A6729"/>
    <w:rsid w:val="002A7A41"/>
    <w:rsid w:val="002A7E09"/>
    <w:rsid w:val="002B0086"/>
    <w:rsid w:val="002B00CF"/>
    <w:rsid w:val="002B093E"/>
    <w:rsid w:val="002B313D"/>
    <w:rsid w:val="002B3349"/>
    <w:rsid w:val="002B3450"/>
    <w:rsid w:val="002B3F98"/>
    <w:rsid w:val="002B41DA"/>
    <w:rsid w:val="002B4BC5"/>
    <w:rsid w:val="002B4EF6"/>
    <w:rsid w:val="002B5285"/>
    <w:rsid w:val="002B5E85"/>
    <w:rsid w:val="002B649C"/>
    <w:rsid w:val="002B64C7"/>
    <w:rsid w:val="002B69FA"/>
    <w:rsid w:val="002C05D1"/>
    <w:rsid w:val="002C312F"/>
    <w:rsid w:val="002C4080"/>
    <w:rsid w:val="002C431D"/>
    <w:rsid w:val="002C44BB"/>
    <w:rsid w:val="002C744B"/>
    <w:rsid w:val="002C79FE"/>
    <w:rsid w:val="002C7C4B"/>
    <w:rsid w:val="002D039D"/>
    <w:rsid w:val="002D08CA"/>
    <w:rsid w:val="002D1AC1"/>
    <w:rsid w:val="002D4504"/>
    <w:rsid w:val="002D4D5C"/>
    <w:rsid w:val="002D63CC"/>
    <w:rsid w:val="002D6B4C"/>
    <w:rsid w:val="002D76ED"/>
    <w:rsid w:val="002D7852"/>
    <w:rsid w:val="002E0D54"/>
    <w:rsid w:val="002E119F"/>
    <w:rsid w:val="002E1441"/>
    <w:rsid w:val="002E2146"/>
    <w:rsid w:val="002E2ECD"/>
    <w:rsid w:val="002E3086"/>
    <w:rsid w:val="002E4276"/>
    <w:rsid w:val="002E4E7D"/>
    <w:rsid w:val="002E5010"/>
    <w:rsid w:val="002E5C21"/>
    <w:rsid w:val="002E5F6A"/>
    <w:rsid w:val="002E6622"/>
    <w:rsid w:val="002F0D79"/>
    <w:rsid w:val="002F1974"/>
    <w:rsid w:val="002F2002"/>
    <w:rsid w:val="002F2462"/>
    <w:rsid w:val="002F2D45"/>
    <w:rsid w:val="002F3C7C"/>
    <w:rsid w:val="002F4233"/>
    <w:rsid w:val="002F48AA"/>
    <w:rsid w:val="002F5421"/>
    <w:rsid w:val="002F60E7"/>
    <w:rsid w:val="002F6362"/>
    <w:rsid w:val="002F7C36"/>
    <w:rsid w:val="002F7EC8"/>
    <w:rsid w:val="00300371"/>
    <w:rsid w:val="003015D7"/>
    <w:rsid w:val="00302666"/>
    <w:rsid w:val="003027B0"/>
    <w:rsid w:val="00302E2C"/>
    <w:rsid w:val="003031DE"/>
    <w:rsid w:val="0030348D"/>
    <w:rsid w:val="00304000"/>
    <w:rsid w:val="00304C03"/>
    <w:rsid w:val="00305646"/>
    <w:rsid w:val="0030569B"/>
    <w:rsid w:val="003056E8"/>
    <w:rsid w:val="0030694A"/>
    <w:rsid w:val="00306C19"/>
    <w:rsid w:val="00306CF7"/>
    <w:rsid w:val="00306EF6"/>
    <w:rsid w:val="00307246"/>
    <w:rsid w:val="0030779A"/>
    <w:rsid w:val="00307D66"/>
    <w:rsid w:val="00310532"/>
    <w:rsid w:val="00310F69"/>
    <w:rsid w:val="003114EF"/>
    <w:rsid w:val="00311770"/>
    <w:rsid w:val="003118F8"/>
    <w:rsid w:val="00311FAE"/>
    <w:rsid w:val="0031244C"/>
    <w:rsid w:val="00312838"/>
    <w:rsid w:val="00312A4F"/>
    <w:rsid w:val="00313364"/>
    <w:rsid w:val="00313E33"/>
    <w:rsid w:val="00315ACE"/>
    <w:rsid w:val="00315D61"/>
    <w:rsid w:val="00317FDF"/>
    <w:rsid w:val="003203C8"/>
    <w:rsid w:val="00320F07"/>
    <w:rsid w:val="003219B8"/>
    <w:rsid w:val="003227E5"/>
    <w:rsid w:val="00323FCD"/>
    <w:rsid w:val="00324422"/>
    <w:rsid w:val="00324458"/>
    <w:rsid w:val="003248CA"/>
    <w:rsid w:val="00324E98"/>
    <w:rsid w:val="003258D1"/>
    <w:rsid w:val="003263A0"/>
    <w:rsid w:val="00327E83"/>
    <w:rsid w:val="0033009D"/>
    <w:rsid w:val="00330AB2"/>
    <w:rsid w:val="0033270B"/>
    <w:rsid w:val="003334C1"/>
    <w:rsid w:val="00333559"/>
    <w:rsid w:val="00333C34"/>
    <w:rsid w:val="00334AFB"/>
    <w:rsid w:val="00335799"/>
    <w:rsid w:val="00336511"/>
    <w:rsid w:val="003374D8"/>
    <w:rsid w:val="00337952"/>
    <w:rsid w:val="003407C6"/>
    <w:rsid w:val="0034155E"/>
    <w:rsid w:val="00341D7E"/>
    <w:rsid w:val="003421F5"/>
    <w:rsid w:val="003471E3"/>
    <w:rsid w:val="00350062"/>
    <w:rsid w:val="0035053D"/>
    <w:rsid w:val="00350B88"/>
    <w:rsid w:val="00351C36"/>
    <w:rsid w:val="0035333C"/>
    <w:rsid w:val="0035359D"/>
    <w:rsid w:val="00354B97"/>
    <w:rsid w:val="003552B1"/>
    <w:rsid w:val="003556C0"/>
    <w:rsid w:val="0035646D"/>
    <w:rsid w:val="00356546"/>
    <w:rsid w:val="0035691A"/>
    <w:rsid w:val="00361421"/>
    <w:rsid w:val="0036228B"/>
    <w:rsid w:val="0036294F"/>
    <w:rsid w:val="00362D2A"/>
    <w:rsid w:val="00363F45"/>
    <w:rsid w:val="003648D0"/>
    <w:rsid w:val="003663C3"/>
    <w:rsid w:val="003666CD"/>
    <w:rsid w:val="003666D3"/>
    <w:rsid w:val="00372C8B"/>
    <w:rsid w:val="00372DD7"/>
    <w:rsid w:val="00375595"/>
    <w:rsid w:val="0037670C"/>
    <w:rsid w:val="00376AC5"/>
    <w:rsid w:val="00377F34"/>
    <w:rsid w:val="00380B8A"/>
    <w:rsid w:val="00381365"/>
    <w:rsid w:val="00383136"/>
    <w:rsid w:val="00386E90"/>
    <w:rsid w:val="00386FDB"/>
    <w:rsid w:val="003876D3"/>
    <w:rsid w:val="00391126"/>
    <w:rsid w:val="00393C2E"/>
    <w:rsid w:val="00393DFA"/>
    <w:rsid w:val="0039544A"/>
    <w:rsid w:val="003968A2"/>
    <w:rsid w:val="00396F06"/>
    <w:rsid w:val="00397B68"/>
    <w:rsid w:val="003A054F"/>
    <w:rsid w:val="003A100F"/>
    <w:rsid w:val="003A10A9"/>
    <w:rsid w:val="003A2758"/>
    <w:rsid w:val="003A2790"/>
    <w:rsid w:val="003A419C"/>
    <w:rsid w:val="003A43E1"/>
    <w:rsid w:val="003A4DD7"/>
    <w:rsid w:val="003A564E"/>
    <w:rsid w:val="003A6AFF"/>
    <w:rsid w:val="003A77F4"/>
    <w:rsid w:val="003B0ABE"/>
    <w:rsid w:val="003B1417"/>
    <w:rsid w:val="003B2C2D"/>
    <w:rsid w:val="003B3FE6"/>
    <w:rsid w:val="003B40E4"/>
    <w:rsid w:val="003B4CFB"/>
    <w:rsid w:val="003B5777"/>
    <w:rsid w:val="003B6F11"/>
    <w:rsid w:val="003B7FEF"/>
    <w:rsid w:val="003C0CED"/>
    <w:rsid w:val="003C1DED"/>
    <w:rsid w:val="003C1E7F"/>
    <w:rsid w:val="003C2C3B"/>
    <w:rsid w:val="003C56CB"/>
    <w:rsid w:val="003C5F70"/>
    <w:rsid w:val="003C65E2"/>
    <w:rsid w:val="003C689C"/>
    <w:rsid w:val="003C718C"/>
    <w:rsid w:val="003C764F"/>
    <w:rsid w:val="003D07A8"/>
    <w:rsid w:val="003D2072"/>
    <w:rsid w:val="003D20F3"/>
    <w:rsid w:val="003D2881"/>
    <w:rsid w:val="003D2A70"/>
    <w:rsid w:val="003D32CC"/>
    <w:rsid w:val="003D57B7"/>
    <w:rsid w:val="003D5A9B"/>
    <w:rsid w:val="003D7E52"/>
    <w:rsid w:val="003E1108"/>
    <w:rsid w:val="003E1941"/>
    <w:rsid w:val="003E19E5"/>
    <w:rsid w:val="003E1B59"/>
    <w:rsid w:val="003E1BF7"/>
    <w:rsid w:val="003E286B"/>
    <w:rsid w:val="003E2A4A"/>
    <w:rsid w:val="003E34C3"/>
    <w:rsid w:val="003E3CB2"/>
    <w:rsid w:val="003E5F67"/>
    <w:rsid w:val="003E64D1"/>
    <w:rsid w:val="003E6F0E"/>
    <w:rsid w:val="003F1092"/>
    <w:rsid w:val="003F1DA8"/>
    <w:rsid w:val="003F2481"/>
    <w:rsid w:val="003F3EAF"/>
    <w:rsid w:val="003F4473"/>
    <w:rsid w:val="003F762D"/>
    <w:rsid w:val="0040088D"/>
    <w:rsid w:val="00401039"/>
    <w:rsid w:val="0040246B"/>
    <w:rsid w:val="004059D1"/>
    <w:rsid w:val="004062DE"/>
    <w:rsid w:val="0040777E"/>
    <w:rsid w:val="00407BE9"/>
    <w:rsid w:val="0041138A"/>
    <w:rsid w:val="004119ED"/>
    <w:rsid w:val="00412083"/>
    <w:rsid w:val="00412129"/>
    <w:rsid w:val="0041222E"/>
    <w:rsid w:val="0041237B"/>
    <w:rsid w:val="00413194"/>
    <w:rsid w:val="004134A4"/>
    <w:rsid w:val="004134D4"/>
    <w:rsid w:val="00413A5C"/>
    <w:rsid w:val="00413BC3"/>
    <w:rsid w:val="00414066"/>
    <w:rsid w:val="00414B75"/>
    <w:rsid w:val="00414DD1"/>
    <w:rsid w:val="00415579"/>
    <w:rsid w:val="00415D7D"/>
    <w:rsid w:val="00416F06"/>
    <w:rsid w:val="00417A54"/>
    <w:rsid w:val="0041B861"/>
    <w:rsid w:val="00420B37"/>
    <w:rsid w:val="00420C06"/>
    <w:rsid w:val="00421D8E"/>
    <w:rsid w:val="00422622"/>
    <w:rsid w:val="00422812"/>
    <w:rsid w:val="004230EF"/>
    <w:rsid w:val="0042378F"/>
    <w:rsid w:val="004241F1"/>
    <w:rsid w:val="004248DB"/>
    <w:rsid w:val="00424929"/>
    <w:rsid w:val="004251C7"/>
    <w:rsid w:val="0042589E"/>
    <w:rsid w:val="00425983"/>
    <w:rsid w:val="00426711"/>
    <w:rsid w:val="00427FEF"/>
    <w:rsid w:val="0043009D"/>
    <w:rsid w:val="00430775"/>
    <w:rsid w:val="004317B9"/>
    <w:rsid w:val="0043281C"/>
    <w:rsid w:val="00433D0C"/>
    <w:rsid w:val="004347E0"/>
    <w:rsid w:val="004352C1"/>
    <w:rsid w:val="00436C31"/>
    <w:rsid w:val="00437B16"/>
    <w:rsid w:val="004415DD"/>
    <w:rsid w:val="00441711"/>
    <w:rsid w:val="00442946"/>
    <w:rsid w:val="004430EA"/>
    <w:rsid w:val="004464B0"/>
    <w:rsid w:val="00447325"/>
    <w:rsid w:val="0045187B"/>
    <w:rsid w:val="00452215"/>
    <w:rsid w:val="00453B1B"/>
    <w:rsid w:val="00456386"/>
    <w:rsid w:val="00457330"/>
    <w:rsid w:val="00462F53"/>
    <w:rsid w:val="0046331E"/>
    <w:rsid w:val="004637CF"/>
    <w:rsid w:val="00463EA1"/>
    <w:rsid w:val="004641CF"/>
    <w:rsid w:val="00464C96"/>
    <w:rsid w:val="004676CF"/>
    <w:rsid w:val="00470322"/>
    <w:rsid w:val="00472AD3"/>
    <w:rsid w:val="0047359C"/>
    <w:rsid w:val="00473618"/>
    <w:rsid w:val="0047428A"/>
    <w:rsid w:val="00474426"/>
    <w:rsid w:val="00474D6E"/>
    <w:rsid w:val="004752CA"/>
    <w:rsid w:val="0047571B"/>
    <w:rsid w:val="00476A8A"/>
    <w:rsid w:val="0048009A"/>
    <w:rsid w:val="004805DB"/>
    <w:rsid w:val="004807B6"/>
    <w:rsid w:val="004819D0"/>
    <w:rsid w:val="004819DD"/>
    <w:rsid w:val="0048345A"/>
    <w:rsid w:val="00483478"/>
    <w:rsid w:val="00484475"/>
    <w:rsid w:val="00484DE8"/>
    <w:rsid w:val="0048508F"/>
    <w:rsid w:val="00485117"/>
    <w:rsid w:val="0048584B"/>
    <w:rsid w:val="00486FB6"/>
    <w:rsid w:val="00487113"/>
    <w:rsid w:val="0048754A"/>
    <w:rsid w:val="00490750"/>
    <w:rsid w:val="0049137C"/>
    <w:rsid w:val="00493FE0"/>
    <w:rsid w:val="00494076"/>
    <w:rsid w:val="004940EF"/>
    <w:rsid w:val="0049459F"/>
    <w:rsid w:val="00494F7A"/>
    <w:rsid w:val="00495911"/>
    <w:rsid w:val="00495AC5"/>
    <w:rsid w:val="0049672F"/>
    <w:rsid w:val="004968AD"/>
    <w:rsid w:val="00496DE8"/>
    <w:rsid w:val="004A0E3C"/>
    <w:rsid w:val="004A3BF3"/>
    <w:rsid w:val="004A3C73"/>
    <w:rsid w:val="004A7915"/>
    <w:rsid w:val="004A7BE2"/>
    <w:rsid w:val="004A7D98"/>
    <w:rsid w:val="004A7F6A"/>
    <w:rsid w:val="004B06A8"/>
    <w:rsid w:val="004B2EB0"/>
    <w:rsid w:val="004B3ECC"/>
    <w:rsid w:val="004B4D2F"/>
    <w:rsid w:val="004B4EBB"/>
    <w:rsid w:val="004B6289"/>
    <w:rsid w:val="004B68F9"/>
    <w:rsid w:val="004B7A5F"/>
    <w:rsid w:val="004B7B45"/>
    <w:rsid w:val="004C0986"/>
    <w:rsid w:val="004C0B56"/>
    <w:rsid w:val="004C1094"/>
    <w:rsid w:val="004C1099"/>
    <w:rsid w:val="004C1769"/>
    <w:rsid w:val="004C2C62"/>
    <w:rsid w:val="004C3B58"/>
    <w:rsid w:val="004C4C99"/>
    <w:rsid w:val="004C4E22"/>
    <w:rsid w:val="004C5208"/>
    <w:rsid w:val="004C64F6"/>
    <w:rsid w:val="004C74B2"/>
    <w:rsid w:val="004C74FD"/>
    <w:rsid w:val="004D063C"/>
    <w:rsid w:val="004D0B84"/>
    <w:rsid w:val="004D123D"/>
    <w:rsid w:val="004D1F04"/>
    <w:rsid w:val="004D2F71"/>
    <w:rsid w:val="004D3C97"/>
    <w:rsid w:val="004D425E"/>
    <w:rsid w:val="004D4CD3"/>
    <w:rsid w:val="004D56C9"/>
    <w:rsid w:val="004D574E"/>
    <w:rsid w:val="004D5897"/>
    <w:rsid w:val="004D5D14"/>
    <w:rsid w:val="004D620D"/>
    <w:rsid w:val="004D7145"/>
    <w:rsid w:val="004D79EB"/>
    <w:rsid w:val="004E1320"/>
    <w:rsid w:val="004E17FD"/>
    <w:rsid w:val="004E1BDB"/>
    <w:rsid w:val="004E2D84"/>
    <w:rsid w:val="004E547E"/>
    <w:rsid w:val="004E665E"/>
    <w:rsid w:val="004E73F7"/>
    <w:rsid w:val="004F0681"/>
    <w:rsid w:val="004F2279"/>
    <w:rsid w:val="004F3440"/>
    <w:rsid w:val="004F3AFF"/>
    <w:rsid w:val="004F3F56"/>
    <w:rsid w:val="004F40F2"/>
    <w:rsid w:val="004F4800"/>
    <w:rsid w:val="004F5279"/>
    <w:rsid w:val="004F55BC"/>
    <w:rsid w:val="004F60D1"/>
    <w:rsid w:val="004F638A"/>
    <w:rsid w:val="004F7607"/>
    <w:rsid w:val="004F7830"/>
    <w:rsid w:val="00501597"/>
    <w:rsid w:val="00501CE5"/>
    <w:rsid w:val="00501D43"/>
    <w:rsid w:val="00501FE1"/>
    <w:rsid w:val="00502A33"/>
    <w:rsid w:val="00506767"/>
    <w:rsid w:val="005070B7"/>
    <w:rsid w:val="00507623"/>
    <w:rsid w:val="0050773E"/>
    <w:rsid w:val="0051035F"/>
    <w:rsid w:val="0051060A"/>
    <w:rsid w:val="005112FB"/>
    <w:rsid w:val="0051143B"/>
    <w:rsid w:val="0051253A"/>
    <w:rsid w:val="00515049"/>
    <w:rsid w:val="0051579A"/>
    <w:rsid w:val="00517A24"/>
    <w:rsid w:val="00520656"/>
    <w:rsid w:val="00520F3E"/>
    <w:rsid w:val="00521538"/>
    <w:rsid w:val="00521E9E"/>
    <w:rsid w:val="00523829"/>
    <w:rsid w:val="00523CF8"/>
    <w:rsid w:val="00524D42"/>
    <w:rsid w:val="00525382"/>
    <w:rsid w:val="00526B64"/>
    <w:rsid w:val="00527316"/>
    <w:rsid w:val="005277B3"/>
    <w:rsid w:val="00527BE7"/>
    <w:rsid w:val="00530620"/>
    <w:rsid w:val="00530FEA"/>
    <w:rsid w:val="0053117E"/>
    <w:rsid w:val="00531C7D"/>
    <w:rsid w:val="0053349E"/>
    <w:rsid w:val="005339F5"/>
    <w:rsid w:val="00535700"/>
    <w:rsid w:val="00537A41"/>
    <w:rsid w:val="005401DA"/>
    <w:rsid w:val="005403A8"/>
    <w:rsid w:val="0054082F"/>
    <w:rsid w:val="005408A2"/>
    <w:rsid w:val="0054136D"/>
    <w:rsid w:val="005416CE"/>
    <w:rsid w:val="005419F0"/>
    <w:rsid w:val="00544A61"/>
    <w:rsid w:val="00545B8C"/>
    <w:rsid w:val="00546BEB"/>
    <w:rsid w:val="005473F3"/>
    <w:rsid w:val="005474C6"/>
    <w:rsid w:val="0054755B"/>
    <w:rsid w:val="00547C3B"/>
    <w:rsid w:val="005502EB"/>
    <w:rsid w:val="005505B7"/>
    <w:rsid w:val="0055299C"/>
    <w:rsid w:val="00552A15"/>
    <w:rsid w:val="00553BEB"/>
    <w:rsid w:val="00554059"/>
    <w:rsid w:val="00554910"/>
    <w:rsid w:val="005549D7"/>
    <w:rsid w:val="00555297"/>
    <w:rsid w:val="005553EF"/>
    <w:rsid w:val="00556958"/>
    <w:rsid w:val="00556DFD"/>
    <w:rsid w:val="00557978"/>
    <w:rsid w:val="005607B6"/>
    <w:rsid w:val="005611F5"/>
    <w:rsid w:val="00561E9B"/>
    <w:rsid w:val="00562AA9"/>
    <w:rsid w:val="00563D79"/>
    <w:rsid w:val="00563E8C"/>
    <w:rsid w:val="005654F9"/>
    <w:rsid w:val="00565BAC"/>
    <w:rsid w:val="00566004"/>
    <w:rsid w:val="00566973"/>
    <w:rsid w:val="00566F22"/>
    <w:rsid w:val="00567F9A"/>
    <w:rsid w:val="005706E4"/>
    <w:rsid w:val="00571D31"/>
    <w:rsid w:val="00571F12"/>
    <w:rsid w:val="00573593"/>
    <w:rsid w:val="00575A99"/>
    <w:rsid w:val="00576503"/>
    <w:rsid w:val="00576779"/>
    <w:rsid w:val="005770D2"/>
    <w:rsid w:val="005772B3"/>
    <w:rsid w:val="00581BC5"/>
    <w:rsid w:val="005837CB"/>
    <w:rsid w:val="00583C87"/>
    <w:rsid w:val="00584FFF"/>
    <w:rsid w:val="00586774"/>
    <w:rsid w:val="00586DF8"/>
    <w:rsid w:val="00587CB6"/>
    <w:rsid w:val="00590801"/>
    <w:rsid w:val="005908B9"/>
    <w:rsid w:val="00590BB6"/>
    <w:rsid w:val="00590D7A"/>
    <w:rsid w:val="005910BF"/>
    <w:rsid w:val="00591672"/>
    <w:rsid w:val="00591D29"/>
    <w:rsid w:val="00592F13"/>
    <w:rsid w:val="005931FD"/>
    <w:rsid w:val="00593204"/>
    <w:rsid w:val="00594B4E"/>
    <w:rsid w:val="005951EA"/>
    <w:rsid w:val="00595E5A"/>
    <w:rsid w:val="005962E1"/>
    <w:rsid w:val="0059633B"/>
    <w:rsid w:val="00597B6E"/>
    <w:rsid w:val="00597ED0"/>
    <w:rsid w:val="005A01A5"/>
    <w:rsid w:val="005A16DF"/>
    <w:rsid w:val="005A223A"/>
    <w:rsid w:val="005A2442"/>
    <w:rsid w:val="005A2A8F"/>
    <w:rsid w:val="005A32AC"/>
    <w:rsid w:val="005A36FA"/>
    <w:rsid w:val="005A3FE6"/>
    <w:rsid w:val="005A4DD7"/>
    <w:rsid w:val="005A4E84"/>
    <w:rsid w:val="005A5911"/>
    <w:rsid w:val="005A5FE4"/>
    <w:rsid w:val="005A7806"/>
    <w:rsid w:val="005B1C8F"/>
    <w:rsid w:val="005B2216"/>
    <w:rsid w:val="005B22BD"/>
    <w:rsid w:val="005B232B"/>
    <w:rsid w:val="005B31E7"/>
    <w:rsid w:val="005B40C9"/>
    <w:rsid w:val="005B425B"/>
    <w:rsid w:val="005B43F4"/>
    <w:rsid w:val="005B45A1"/>
    <w:rsid w:val="005B4666"/>
    <w:rsid w:val="005B4E21"/>
    <w:rsid w:val="005B5207"/>
    <w:rsid w:val="005B55EC"/>
    <w:rsid w:val="005B69BE"/>
    <w:rsid w:val="005B75EF"/>
    <w:rsid w:val="005C0E5C"/>
    <w:rsid w:val="005C2D78"/>
    <w:rsid w:val="005C4AA5"/>
    <w:rsid w:val="005C5F1E"/>
    <w:rsid w:val="005C66C3"/>
    <w:rsid w:val="005C7A8C"/>
    <w:rsid w:val="005D0F32"/>
    <w:rsid w:val="005D19E9"/>
    <w:rsid w:val="005D1D71"/>
    <w:rsid w:val="005D3264"/>
    <w:rsid w:val="005D3ACB"/>
    <w:rsid w:val="005D3D0C"/>
    <w:rsid w:val="005D43C9"/>
    <w:rsid w:val="005D58FE"/>
    <w:rsid w:val="005D595A"/>
    <w:rsid w:val="005D5A25"/>
    <w:rsid w:val="005D5E89"/>
    <w:rsid w:val="005D698F"/>
    <w:rsid w:val="005D7022"/>
    <w:rsid w:val="005D7877"/>
    <w:rsid w:val="005E0875"/>
    <w:rsid w:val="005E10D7"/>
    <w:rsid w:val="005E1C64"/>
    <w:rsid w:val="005E283E"/>
    <w:rsid w:val="005E547E"/>
    <w:rsid w:val="005E7812"/>
    <w:rsid w:val="005E7965"/>
    <w:rsid w:val="005F19F6"/>
    <w:rsid w:val="005F2177"/>
    <w:rsid w:val="005F24FF"/>
    <w:rsid w:val="005F2F56"/>
    <w:rsid w:val="005F338F"/>
    <w:rsid w:val="005F36AA"/>
    <w:rsid w:val="005F38F0"/>
    <w:rsid w:val="005F448F"/>
    <w:rsid w:val="005F4F46"/>
    <w:rsid w:val="005F51EC"/>
    <w:rsid w:val="005F7227"/>
    <w:rsid w:val="005F75E5"/>
    <w:rsid w:val="006000EB"/>
    <w:rsid w:val="006002AB"/>
    <w:rsid w:val="006019E4"/>
    <w:rsid w:val="00601D29"/>
    <w:rsid w:val="006036EB"/>
    <w:rsid w:val="00603BC5"/>
    <w:rsid w:val="00603DB8"/>
    <w:rsid w:val="00604697"/>
    <w:rsid w:val="006054A5"/>
    <w:rsid w:val="00605DAB"/>
    <w:rsid w:val="00606B8B"/>
    <w:rsid w:val="00607DC8"/>
    <w:rsid w:val="00610FD2"/>
    <w:rsid w:val="00611140"/>
    <w:rsid w:val="00611766"/>
    <w:rsid w:val="00611CEE"/>
    <w:rsid w:val="00611D05"/>
    <w:rsid w:val="0061207E"/>
    <w:rsid w:val="006126FC"/>
    <w:rsid w:val="00612EE8"/>
    <w:rsid w:val="00613ADF"/>
    <w:rsid w:val="00613DA3"/>
    <w:rsid w:val="0061438D"/>
    <w:rsid w:val="006143D5"/>
    <w:rsid w:val="00616514"/>
    <w:rsid w:val="006175EE"/>
    <w:rsid w:val="00617D1C"/>
    <w:rsid w:val="006205F9"/>
    <w:rsid w:val="00620F03"/>
    <w:rsid w:val="00621207"/>
    <w:rsid w:val="00621F68"/>
    <w:rsid w:val="0062207B"/>
    <w:rsid w:val="0062318A"/>
    <w:rsid w:val="006234FE"/>
    <w:rsid w:val="00623D03"/>
    <w:rsid w:val="00624E0A"/>
    <w:rsid w:val="006257CA"/>
    <w:rsid w:val="00625E79"/>
    <w:rsid w:val="00627891"/>
    <w:rsid w:val="00630D1C"/>
    <w:rsid w:val="00630DF9"/>
    <w:rsid w:val="0063180E"/>
    <w:rsid w:val="006318BE"/>
    <w:rsid w:val="006324D0"/>
    <w:rsid w:val="00632786"/>
    <w:rsid w:val="006344B7"/>
    <w:rsid w:val="00634FBB"/>
    <w:rsid w:val="00635660"/>
    <w:rsid w:val="00635A28"/>
    <w:rsid w:val="00636014"/>
    <w:rsid w:val="006378A1"/>
    <w:rsid w:val="006379AD"/>
    <w:rsid w:val="006408C3"/>
    <w:rsid w:val="00640985"/>
    <w:rsid w:val="0064135E"/>
    <w:rsid w:val="0064152E"/>
    <w:rsid w:val="0064198A"/>
    <w:rsid w:val="00641A5C"/>
    <w:rsid w:val="00641D80"/>
    <w:rsid w:val="0064352B"/>
    <w:rsid w:val="00643915"/>
    <w:rsid w:val="00644E5C"/>
    <w:rsid w:val="006452C6"/>
    <w:rsid w:val="00645CF6"/>
    <w:rsid w:val="00646C0D"/>
    <w:rsid w:val="00647272"/>
    <w:rsid w:val="006525F2"/>
    <w:rsid w:val="00652B81"/>
    <w:rsid w:val="0065336A"/>
    <w:rsid w:val="0065442B"/>
    <w:rsid w:val="00654C1C"/>
    <w:rsid w:val="00656B3C"/>
    <w:rsid w:val="00657D99"/>
    <w:rsid w:val="006602A4"/>
    <w:rsid w:val="00661AE0"/>
    <w:rsid w:val="00662E74"/>
    <w:rsid w:val="00662F34"/>
    <w:rsid w:val="00662F97"/>
    <w:rsid w:val="006639CD"/>
    <w:rsid w:val="0066477F"/>
    <w:rsid w:val="00665218"/>
    <w:rsid w:val="00666556"/>
    <w:rsid w:val="00666C9F"/>
    <w:rsid w:val="00667A8D"/>
    <w:rsid w:val="006709EB"/>
    <w:rsid w:val="00671374"/>
    <w:rsid w:val="00671889"/>
    <w:rsid w:val="00671C68"/>
    <w:rsid w:val="00671F6E"/>
    <w:rsid w:val="00672FF9"/>
    <w:rsid w:val="00674607"/>
    <w:rsid w:val="00675C2C"/>
    <w:rsid w:val="00677E36"/>
    <w:rsid w:val="00680E4F"/>
    <w:rsid w:val="0068115E"/>
    <w:rsid w:val="0068362D"/>
    <w:rsid w:val="00683CCE"/>
    <w:rsid w:val="00686F12"/>
    <w:rsid w:val="00693ACD"/>
    <w:rsid w:val="00693EDF"/>
    <w:rsid w:val="00695B6E"/>
    <w:rsid w:val="00697617"/>
    <w:rsid w:val="006976F8"/>
    <w:rsid w:val="006979DA"/>
    <w:rsid w:val="00697AAA"/>
    <w:rsid w:val="006A0427"/>
    <w:rsid w:val="006A3AAB"/>
    <w:rsid w:val="006A3C18"/>
    <w:rsid w:val="006A5DC5"/>
    <w:rsid w:val="006A6131"/>
    <w:rsid w:val="006A6405"/>
    <w:rsid w:val="006A7AD6"/>
    <w:rsid w:val="006B0235"/>
    <w:rsid w:val="006B0487"/>
    <w:rsid w:val="006B072D"/>
    <w:rsid w:val="006B09CB"/>
    <w:rsid w:val="006B0E53"/>
    <w:rsid w:val="006B1F55"/>
    <w:rsid w:val="006B46FF"/>
    <w:rsid w:val="006B545B"/>
    <w:rsid w:val="006B5EE0"/>
    <w:rsid w:val="006B7E27"/>
    <w:rsid w:val="006C1206"/>
    <w:rsid w:val="006C15D9"/>
    <w:rsid w:val="006C16F5"/>
    <w:rsid w:val="006C3BC9"/>
    <w:rsid w:val="006C4900"/>
    <w:rsid w:val="006C51EC"/>
    <w:rsid w:val="006C748F"/>
    <w:rsid w:val="006D0A0F"/>
    <w:rsid w:val="006D26DB"/>
    <w:rsid w:val="006D2EAE"/>
    <w:rsid w:val="006D3A8B"/>
    <w:rsid w:val="006D56E3"/>
    <w:rsid w:val="006D5EC8"/>
    <w:rsid w:val="006D6CCC"/>
    <w:rsid w:val="006D74AC"/>
    <w:rsid w:val="006E076F"/>
    <w:rsid w:val="006E13F0"/>
    <w:rsid w:val="006E18C3"/>
    <w:rsid w:val="006E263B"/>
    <w:rsid w:val="006E441B"/>
    <w:rsid w:val="006E6567"/>
    <w:rsid w:val="006E6AC0"/>
    <w:rsid w:val="006E6B8A"/>
    <w:rsid w:val="006E712A"/>
    <w:rsid w:val="006E7F90"/>
    <w:rsid w:val="006F0511"/>
    <w:rsid w:val="006F210E"/>
    <w:rsid w:val="006F2B96"/>
    <w:rsid w:val="006F2F9C"/>
    <w:rsid w:val="006F368D"/>
    <w:rsid w:val="006F39FD"/>
    <w:rsid w:val="006F3B66"/>
    <w:rsid w:val="006F4093"/>
    <w:rsid w:val="006F50E9"/>
    <w:rsid w:val="006F50F6"/>
    <w:rsid w:val="006F55AF"/>
    <w:rsid w:val="006F5804"/>
    <w:rsid w:val="006F6ABA"/>
    <w:rsid w:val="007005DD"/>
    <w:rsid w:val="00700D96"/>
    <w:rsid w:val="00701097"/>
    <w:rsid w:val="00702906"/>
    <w:rsid w:val="00702BB9"/>
    <w:rsid w:val="0070410C"/>
    <w:rsid w:val="00704B47"/>
    <w:rsid w:val="00705271"/>
    <w:rsid w:val="00706B4B"/>
    <w:rsid w:val="00707C57"/>
    <w:rsid w:val="00707DBA"/>
    <w:rsid w:val="00710AEB"/>
    <w:rsid w:val="00711ACD"/>
    <w:rsid w:val="0071207B"/>
    <w:rsid w:val="00712803"/>
    <w:rsid w:val="00712D53"/>
    <w:rsid w:val="007138B9"/>
    <w:rsid w:val="00713A6C"/>
    <w:rsid w:val="00713D3E"/>
    <w:rsid w:val="00714886"/>
    <w:rsid w:val="00715325"/>
    <w:rsid w:val="00715870"/>
    <w:rsid w:val="00716642"/>
    <w:rsid w:val="00716B71"/>
    <w:rsid w:val="00716D8B"/>
    <w:rsid w:val="0071773A"/>
    <w:rsid w:val="007204AF"/>
    <w:rsid w:val="007215C4"/>
    <w:rsid w:val="007218F1"/>
    <w:rsid w:val="0072229A"/>
    <w:rsid w:val="007237EF"/>
    <w:rsid w:val="0072652E"/>
    <w:rsid w:val="00727155"/>
    <w:rsid w:val="007278D9"/>
    <w:rsid w:val="00730619"/>
    <w:rsid w:val="0073120E"/>
    <w:rsid w:val="0073187E"/>
    <w:rsid w:val="007319C5"/>
    <w:rsid w:val="0073228A"/>
    <w:rsid w:val="00732F54"/>
    <w:rsid w:val="007333B7"/>
    <w:rsid w:val="007335B7"/>
    <w:rsid w:val="0073419C"/>
    <w:rsid w:val="00734681"/>
    <w:rsid w:val="00735C94"/>
    <w:rsid w:val="00735EFF"/>
    <w:rsid w:val="00742775"/>
    <w:rsid w:val="00743D9B"/>
    <w:rsid w:val="00744741"/>
    <w:rsid w:val="00747F00"/>
    <w:rsid w:val="0075107C"/>
    <w:rsid w:val="0075120F"/>
    <w:rsid w:val="00751531"/>
    <w:rsid w:val="007517D6"/>
    <w:rsid w:val="007518AB"/>
    <w:rsid w:val="00753B19"/>
    <w:rsid w:val="00755685"/>
    <w:rsid w:val="00755B6A"/>
    <w:rsid w:val="00755F4F"/>
    <w:rsid w:val="00757E8D"/>
    <w:rsid w:val="00760AAF"/>
    <w:rsid w:val="0076123A"/>
    <w:rsid w:val="007612C1"/>
    <w:rsid w:val="007616FC"/>
    <w:rsid w:val="00762C6C"/>
    <w:rsid w:val="0076359B"/>
    <w:rsid w:val="007635A9"/>
    <w:rsid w:val="007642A9"/>
    <w:rsid w:val="00764807"/>
    <w:rsid w:val="00765D4E"/>
    <w:rsid w:val="00765EF6"/>
    <w:rsid w:val="00766161"/>
    <w:rsid w:val="007662FC"/>
    <w:rsid w:val="00766693"/>
    <w:rsid w:val="00770B57"/>
    <w:rsid w:val="007726D2"/>
    <w:rsid w:val="00772A1B"/>
    <w:rsid w:val="00772B34"/>
    <w:rsid w:val="00773A9F"/>
    <w:rsid w:val="00773CFA"/>
    <w:rsid w:val="007748BD"/>
    <w:rsid w:val="0077557C"/>
    <w:rsid w:val="00776D63"/>
    <w:rsid w:val="00776FB6"/>
    <w:rsid w:val="00777095"/>
    <w:rsid w:val="007776FF"/>
    <w:rsid w:val="00777E90"/>
    <w:rsid w:val="0078399B"/>
    <w:rsid w:val="00783A5C"/>
    <w:rsid w:val="007849A5"/>
    <w:rsid w:val="00785CE3"/>
    <w:rsid w:val="007868D1"/>
    <w:rsid w:val="00790152"/>
    <w:rsid w:val="0079051B"/>
    <w:rsid w:val="00790563"/>
    <w:rsid w:val="0079064A"/>
    <w:rsid w:val="00790834"/>
    <w:rsid w:val="00790E4E"/>
    <w:rsid w:val="007913A0"/>
    <w:rsid w:val="007917A4"/>
    <w:rsid w:val="00791B49"/>
    <w:rsid w:val="00792EEB"/>
    <w:rsid w:val="00792F6B"/>
    <w:rsid w:val="00794BE5"/>
    <w:rsid w:val="00794C47"/>
    <w:rsid w:val="00794DD3"/>
    <w:rsid w:val="00796943"/>
    <w:rsid w:val="007A0713"/>
    <w:rsid w:val="007A0CE2"/>
    <w:rsid w:val="007A0D50"/>
    <w:rsid w:val="007A23E3"/>
    <w:rsid w:val="007A2D41"/>
    <w:rsid w:val="007A42B7"/>
    <w:rsid w:val="007A4459"/>
    <w:rsid w:val="007A4C7A"/>
    <w:rsid w:val="007A4D6B"/>
    <w:rsid w:val="007A55E3"/>
    <w:rsid w:val="007A5944"/>
    <w:rsid w:val="007A65EA"/>
    <w:rsid w:val="007A6CD9"/>
    <w:rsid w:val="007A7A13"/>
    <w:rsid w:val="007B0134"/>
    <w:rsid w:val="007B24C3"/>
    <w:rsid w:val="007B3ECF"/>
    <w:rsid w:val="007B4960"/>
    <w:rsid w:val="007B4C34"/>
    <w:rsid w:val="007B50AE"/>
    <w:rsid w:val="007B59A1"/>
    <w:rsid w:val="007B624D"/>
    <w:rsid w:val="007B7F81"/>
    <w:rsid w:val="007C01D0"/>
    <w:rsid w:val="007C02FD"/>
    <w:rsid w:val="007C099D"/>
    <w:rsid w:val="007C0D5E"/>
    <w:rsid w:val="007C3245"/>
    <w:rsid w:val="007C4B24"/>
    <w:rsid w:val="007C4EA0"/>
    <w:rsid w:val="007C5CC0"/>
    <w:rsid w:val="007C664B"/>
    <w:rsid w:val="007C7031"/>
    <w:rsid w:val="007D0650"/>
    <w:rsid w:val="007D0D1E"/>
    <w:rsid w:val="007D1D53"/>
    <w:rsid w:val="007D20E5"/>
    <w:rsid w:val="007D2973"/>
    <w:rsid w:val="007D309E"/>
    <w:rsid w:val="007D4040"/>
    <w:rsid w:val="007D600E"/>
    <w:rsid w:val="007D77E6"/>
    <w:rsid w:val="007E05E5"/>
    <w:rsid w:val="007E1110"/>
    <w:rsid w:val="007E1139"/>
    <w:rsid w:val="007E2695"/>
    <w:rsid w:val="007E3388"/>
    <w:rsid w:val="007E339C"/>
    <w:rsid w:val="007E49A7"/>
    <w:rsid w:val="007E49E8"/>
    <w:rsid w:val="007E4BD9"/>
    <w:rsid w:val="007E522B"/>
    <w:rsid w:val="007E7889"/>
    <w:rsid w:val="007F272B"/>
    <w:rsid w:val="007F2EF3"/>
    <w:rsid w:val="007F2F74"/>
    <w:rsid w:val="007F3C93"/>
    <w:rsid w:val="007F451D"/>
    <w:rsid w:val="007F4ABC"/>
    <w:rsid w:val="007F4C17"/>
    <w:rsid w:val="007F5140"/>
    <w:rsid w:val="007F7B69"/>
    <w:rsid w:val="008032AD"/>
    <w:rsid w:val="008033C5"/>
    <w:rsid w:val="00806127"/>
    <w:rsid w:val="00806463"/>
    <w:rsid w:val="0080695F"/>
    <w:rsid w:val="00806C13"/>
    <w:rsid w:val="00807787"/>
    <w:rsid w:val="008101EC"/>
    <w:rsid w:val="00810677"/>
    <w:rsid w:val="00811802"/>
    <w:rsid w:val="00813F29"/>
    <w:rsid w:val="00815176"/>
    <w:rsid w:val="00817650"/>
    <w:rsid w:val="00820849"/>
    <w:rsid w:val="00820978"/>
    <w:rsid w:val="00821180"/>
    <w:rsid w:val="00821BF2"/>
    <w:rsid w:val="00822D99"/>
    <w:rsid w:val="00823D98"/>
    <w:rsid w:val="0082499D"/>
    <w:rsid w:val="00824EF7"/>
    <w:rsid w:val="0082666B"/>
    <w:rsid w:val="0082691B"/>
    <w:rsid w:val="00826AC0"/>
    <w:rsid w:val="00827531"/>
    <w:rsid w:val="0082767D"/>
    <w:rsid w:val="00827969"/>
    <w:rsid w:val="0083103F"/>
    <w:rsid w:val="0083187D"/>
    <w:rsid w:val="00831D62"/>
    <w:rsid w:val="008322FF"/>
    <w:rsid w:val="00834342"/>
    <w:rsid w:val="00835DE8"/>
    <w:rsid w:val="00840E07"/>
    <w:rsid w:val="008428EB"/>
    <w:rsid w:val="00842C6F"/>
    <w:rsid w:val="00842EA1"/>
    <w:rsid w:val="008433D4"/>
    <w:rsid w:val="00843ADC"/>
    <w:rsid w:val="00843BB7"/>
    <w:rsid w:val="00847574"/>
    <w:rsid w:val="008500C3"/>
    <w:rsid w:val="0085062D"/>
    <w:rsid w:val="00851911"/>
    <w:rsid w:val="00852997"/>
    <w:rsid w:val="00852C4E"/>
    <w:rsid w:val="00852C95"/>
    <w:rsid w:val="0085449C"/>
    <w:rsid w:val="00855144"/>
    <w:rsid w:val="00855374"/>
    <w:rsid w:val="008557CC"/>
    <w:rsid w:val="00856909"/>
    <w:rsid w:val="00857266"/>
    <w:rsid w:val="00860A3C"/>
    <w:rsid w:val="00860E60"/>
    <w:rsid w:val="00861BF6"/>
    <w:rsid w:val="00861C8C"/>
    <w:rsid w:val="00861FCF"/>
    <w:rsid w:val="00862518"/>
    <w:rsid w:val="00862D01"/>
    <w:rsid w:val="00862D36"/>
    <w:rsid w:val="00863361"/>
    <w:rsid w:val="00863652"/>
    <w:rsid w:val="00863962"/>
    <w:rsid w:val="00863AC6"/>
    <w:rsid w:val="00864010"/>
    <w:rsid w:val="00864108"/>
    <w:rsid w:val="0086472F"/>
    <w:rsid w:val="0086599E"/>
    <w:rsid w:val="00865F8F"/>
    <w:rsid w:val="0086676C"/>
    <w:rsid w:val="00866A13"/>
    <w:rsid w:val="00866F07"/>
    <w:rsid w:val="00867897"/>
    <w:rsid w:val="008703D3"/>
    <w:rsid w:val="008714B4"/>
    <w:rsid w:val="0087199D"/>
    <w:rsid w:val="00872199"/>
    <w:rsid w:val="00873D65"/>
    <w:rsid w:val="008742C4"/>
    <w:rsid w:val="00874D0A"/>
    <w:rsid w:val="008766C4"/>
    <w:rsid w:val="0088103E"/>
    <w:rsid w:val="0088110F"/>
    <w:rsid w:val="00881FF1"/>
    <w:rsid w:val="0088201E"/>
    <w:rsid w:val="008821F1"/>
    <w:rsid w:val="00882525"/>
    <w:rsid w:val="00882560"/>
    <w:rsid w:val="008832A9"/>
    <w:rsid w:val="0088467A"/>
    <w:rsid w:val="00885F41"/>
    <w:rsid w:val="00887C45"/>
    <w:rsid w:val="00890429"/>
    <w:rsid w:val="00891574"/>
    <w:rsid w:val="0089236E"/>
    <w:rsid w:val="008923A3"/>
    <w:rsid w:val="00892991"/>
    <w:rsid w:val="00894AD3"/>
    <w:rsid w:val="00895087"/>
    <w:rsid w:val="00895D47"/>
    <w:rsid w:val="008A0D8A"/>
    <w:rsid w:val="008A3D0A"/>
    <w:rsid w:val="008A52E9"/>
    <w:rsid w:val="008A5927"/>
    <w:rsid w:val="008A5CA0"/>
    <w:rsid w:val="008A638E"/>
    <w:rsid w:val="008A63C2"/>
    <w:rsid w:val="008A6CE9"/>
    <w:rsid w:val="008A718B"/>
    <w:rsid w:val="008B29E1"/>
    <w:rsid w:val="008B2BA0"/>
    <w:rsid w:val="008B36AB"/>
    <w:rsid w:val="008B3EFC"/>
    <w:rsid w:val="008B432E"/>
    <w:rsid w:val="008B432F"/>
    <w:rsid w:val="008B4A01"/>
    <w:rsid w:val="008B4B66"/>
    <w:rsid w:val="008B668F"/>
    <w:rsid w:val="008B66FC"/>
    <w:rsid w:val="008B69F6"/>
    <w:rsid w:val="008B7258"/>
    <w:rsid w:val="008B7C3C"/>
    <w:rsid w:val="008B7EF4"/>
    <w:rsid w:val="008C110D"/>
    <w:rsid w:val="008C144B"/>
    <w:rsid w:val="008C3621"/>
    <w:rsid w:val="008C3B67"/>
    <w:rsid w:val="008C3C56"/>
    <w:rsid w:val="008C3E10"/>
    <w:rsid w:val="008C4AD1"/>
    <w:rsid w:val="008C7898"/>
    <w:rsid w:val="008D0EBC"/>
    <w:rsid w:val="008D0EEB"/>
    <w:rsid w:val="008D1E5D"/>
    <w:rsid w:val="008D1E97"/>
    <w:rsid w:val="008D20E7"/>
    <w:rsid w:val="008D48C1"/>
    <w:rsid w:val="008D5087"/>
    <w:rsid w:val="008D7BEB"/>
    <w:rsid w:val="008D7E75"/>
    <w:rsid w:val="008E19C4"/>
    <w:rsid w:val="008E1DAE"/>
    <w:rsid w:val="008E2829"/>
    <w:rsid w:val="008E5616"/>
    <w:rsid w:val="008E59B7"/>
    <w:rsid w:val="008E5ECA"/>
    <w:rsid w:val="008E71CC"/>
    <w:rsid w:val="008EF94C"/>
    <w:rsid w:val="008F0CF4"/>
    <w:rsid w:val="008F20FF"/>
    <w:rsid w:val="008F2112"/>
    <w:rsid w:val="008F2864"/>
    <w:rsid w:val="008F2D65"/>
    <w:rsid w:val="008F39EA"/>
    <w:rsid w:val="008F4A07"/>
    <w:rsid w:val="008F4A88"/>
    <w:rsid w:val="008F4B01"/>
    <w:rsid w:val="008F4B54"/>
    <w:rsid w:val="008F5780"/>
    <w:rsid w:val="008F5803"/>
    <w:rsid w:val="008F5CD3"/>
    <w:rsid w:val="008F608D"/>
    <w:rsid w:val="008F6964"/>
    <w:rsid w:val="009010A3"/>
    <w:rsid w:val="009014C5"/>
    <w:rsid w:val="00901550"/>
    <w:rsid w:val="009030D3"/>
    <w:rsid w:val="00907151"/>
    <w:rsid w:val="009074E1"/>
    <w:rsid w:val="009079A2"/>
    <w:rsid w:val="009079A9"/>
    <w:rsid w:val="00911129"/>
    <w:rsid w:val="00912940"/>
    <w:rsid w:val="00913BD3"/>
    <w:rsid w:val="00913E50"/>
    <w:rsid w:val="0091484E"/>
    <w:rsid w:val="00915798"/>
    <w:rsid w:val="0091579A"/>
    <w:rsid w:val="00917E04"/>
    <w:rsid w:val="00920297"/>
    <w:rsid w:val="009217C8"/>
    <w:rsid w:val="00922DCC"/>
    <w:rsid w:val="00923602"/>
    <w:rsid w:val="00923705"/>
    <w:rsid w:val="00923800"/>
    <w:rsid w:val="00923DC4"/>
    <w:rsid w:val="0092425B"/>
    <w:rsid w:val="00924C81"/>
    <w:rsid w:val="00925295"/>
    <w:rsid w:val="00925B1C"/>
    <w:rsid w:val="00925C92"/>
    <w:rsid w:val="00925F90"/>
    <w:rsid w:val="00926CBA"/>
    <w:rsid w:val="00926ECC"/>
    <w:rsid w:val="009302F2"/>
    <w:rsid w:val="009306DA"/>
    <w:rsid w:val="00930EB5"/>
    <w:rsid w:val="00931033"/>
    <w:rsid w:val="009327CD"/>
    <w:rsid w:val="00932C71"/>
    <w:rsid w:val="00933B9B"/>
    <w:rsid w:val="0093412F"/>
    <w:rsid w:val="00934657"/>
    <w:rsid w:val="00935915"/>
    <w:rsid w:val="00935B14"/>
    <w:rsid w:val="00935BD2"/>
    <w:rsid w:val="0093784E"/>
    <w:rsid w:val="00937AFB"/>
    <w:rsid w:val="00937DFE"/>
    <w:rsid w:val="009405BB"/>
    <w:rsid w:val="00941183"/>
    <w:rsid w:val="00941CAE"/>
    <w:rsid w:val="00942399"/>
    <w:rsid w:val="00943087"/>
    <w:rsid w:val="00943386"/>
    <w:rsid w:val="009438CB"/>
    <w:rsid w:val="00943B2B"/>
    <w:rsid w:val="009441E2"/>
    <w:rsid w:val="00944248"/>
    <w:rsid w:val="00945B1F"/>
    <w:rsid w:val="009462F8"/>
    <w:rsid w:val="00946A4F"/>
    <w:rsid w:val="00947204"/>
    <w:rsid w:val="0094787B"/>
    <w:rsid w:val="009479F7"/>
    <w:rsid w:val="00950955"/>
    <w:rsid w:val="009511E0"/>
    <w:rsid w:val="009520BE"/>
    <w:rsid w:val="0095237E"/>
    <w:rsid w:val="00953E90"/>
    <w:rsid w:val="009547CA"/>
    <w:rsid w:val="00954AFE"/>
    <w:rsid w:val="00954D90"/>
    <w:rsid w:val="00954FE5"/>
    <w:rsid w:val="00956559"/>
    <w:rsid w:val="009567D6"/>
    <w:rsid w:val="00960EA3"/>
    <w:rsid w:val="009616C5"/>
    <w:rsid w:val="009618F1"/>
    <w:rsid w:val="0096218F"/>
    <w:rsid w:val="00963E98"/>
    <w:rsid w:val="0096449C"/>
    <w:rsid w:val="00966285"/>
    <w:rsid w:val="0096737B"/>
    <w:rsid w:val="00970883"/>
    <w:rsid w:val="00970F15"/>
    <w:rsid w:val="0097106B"/>
    <w:rsid w:val="00971D85"/>
    <w:rsid w:val="00973E82"/>
    <w:rsid w:val="009741F5"/>
    <w:rsid w:val="009742FF"/>
    <w:rsid w:val="00974A29"/>
    <w:rsid w:val="00974DC1"/>
    <w:rsid w:val="009753D2"/>
    <w:rsid w:val="0097561A"/>
    <w:rsid w:val="00976D58"/>
    <w:rsid w:val="0097A810"/>
    <w:rsid w:val="00981F1B"/>
    <w:rsid w:val="009828BD"/>
    <w:rsid w:val="0098333C"/>
    <w:rsid w:val="00983546"/>
    <w:rsid w:val="0098435C"/>
    <w:rsid w:val="009850C9"/>
    <w:rsid w:val="00985DDE"/>
    <w:rsid w:val="00986621"/>
    <w:rsid w:val="00986C57"/>
    <w:rsid w:val="0098777F"/>
    <w:rsid w:val="00987F4B"/>
    <w:rsid w:val="00991019"/>
    <w:rsid w:val="009922AC"/>
    <w:rsid w:val="0099336C"/>
    <w:rsid w:val="009938F3"/>
    <w:rsid w:val="00993FA2"/>
    <w:rsid w:val="009949D7"/>
    <w:rsid w:val="00995813"/>
    <w:rsid w:val="0099595E"/>
    <w:rsid w:val="00995FD8"/>
    <w:rsid w:val="00996573"/>
    <w:rsid w:val="00997864"/>
    <w:rsid w:val="009979AC"/>
    <w:rsid w:val="009A0801"/>
    <w:rsid w:val="009A15B7"/>
    <w:rsid w:val="009A15F5"/>
    <w:rsid w:val="009A2A4E"/>
    <w:rsid w:val="009A2CB2"/>
    <w:rsid w:val="009A39DE"/>
    <w:rsid w:val="009A4366"/>
    <w:rsid w:val="009A4CDE"/>
    <w:rsid w:val="009A517C"/>
    <w:rsid w:val="009A6D5B"/>
    <w:rsid w:val="009A6F7A"/>
    <w:rsid w:val="009A7532"/>
    <w:rsid w:val="009B0075"/>
    <w:rsid w:val="009B0579"/>
    <w:rsid w:val="009B0C98"/>
    <w:rsid w:val="009B3026"/>
    <w:rsid w:val="009B3A76"/>
    <w:rsid w:val="009B49F9"/>
    <w:rsid w:val="009B5A1F"/>
    <w:rsid w:val="009B5CB3"/>
    <w:rsid w:val="009B5F6A"/>
    <w:rsid w:val="009B68ED"/>
    <w:rsid w:val="009C171E"/>
    <w:rsid w:val="009C1E23"/>
    <w:rsid w:val="009C3BAB"/>
    <w:rsid w:val="009C4BBD"/>
    <w:rsid w:val="009C4E73"/>
    <w:rsid w:val="009C5674"/>
    <w:rsid w:val="009C605E"/>
    <w:rsid w:val="009C6282"/>
    <w:rsid w:val="009C6A71"/>
    <w:rsid w:val="009C6C96"/>
    <w:rsid w:val="009D1114"/>
    <w:rsid w:val="009D1F8E"/>
    <w:rsid w:val="009D3117"/>
    <w:rsid w:val="009D3360"/>
    <w:rsid w:val="009D4447"/>
    <w:rsid w:val="009D48C3"/>
    <w:rsid w:val="009D6C47"/>
    <w:rsid w:val="009D7203"/>
    <w:rsid w:val="009D7444"/>
    <w:rsid w:val="009D7873"/>
    <w:rsid w:val="009E028D"/>
    <w:rsid w:val="009E0C54"/>
    <w:rsid w:val="009E1287"/>
    <w:rsid w:val="009E4209"/>
    <w:rsid w:val="009E49FD"/>
    <w:rsid w:val="009E6C51"/>
    <w:rsid w:val="009E7D16"/>
    <w:rsid w:val="009E7FC4"/>
    <w:rsid w:val="009F084D"/>
    <w:rsid w:val="009F0A35"/>
    <w:rsid w:val="009F12A2"/>
    <w:rsid w:val="009F1857"/>
    <w:rsid w:val="009F257C"/>
    <w:rsid w:val="009F42C6"/>
    <w:rsid w:val="009F4F3E"/>
    <w:rsid w:val="009F534E"/>
    <w:rsid w:val="009F5E76"/>
    <w:rsid w:val="009F62BB"/>
    <w:rsid w:val="009F6722"/>
    <w:rsid w:val="009F74E6"/>
    <w:rsid w:val="009F75A0"/>
    <w:rsid w:val="009F79A8"/>
    <w:rsid w:val="009F7EBF"/>
    <w:rsid w:val="00A006A4"/>
    <w:rsid w:val="00A007D7"/>
    <w:rsid w:val="00A01561"/>
    <w:rsid w:val="00A03B37"/>
    <w:rsid w:val="00A0434D"/>
    <w:rsid w:val="00A04B40"/>
    <w:rsid w:val="00A04D09"/>
    <w:rsid w:val="00A0593B"/>
    <w:rsid w:val="00A05FFF"/>
    <w:rsid w:val="00A1009B"/>
    <w:rsid w:val="00A110D2"/>
    <w:rsid w:val="00A12612"/>
    <w:rsid w:val="00A12F0D"/>
    <w:rsid w:val="00A130CF"/>
    <w:rsid w:val="00A13FE8"/>
    <w:rsid w:val="00A144A6"/>
    <w:rsid w:val="00A1470E"/>
    <w:rsid w:val="00A14A1F"/>
    <w:rsid w:val="00A154B9"/>
    <w:rsid w:val="00A15998"/>
    <w:rsid w:val="00A15E27"/>
    <w:rsid w:val="00A1617B"/>
    <w:rsid w:val="00A17EBD"/>
    <w:rsid w:val="00A21F05"/>
    <w:rsid w:val="00A23C42"/>
    <w:rsid w:val="00A2503B"/>
    <w:rsid w:val="00A2514D"/>
    <w:rsid w:val="00A25C4D"/>
    <w:rsid w:val="00A266C5"/>
    <w:rsid w:val="00A267A7"/>
    <w:rsid w:val="00A26B0D"/>
    <w:rsid w:val="00A27F9A"/>
    <w:rsid w:val="00A3025B"/>
    <w:rsid w:val="00A30EAA"/>
    <w:rsid w:val="00A3191D"/>
    <w:rsid w:val="00A32101"/>
    <w:rsid w:val="00A324DE"/>
    <w:rsid w:val="00A3267A"/>
    <w:rsid w:val="00A34615"/>
    <w:rsid w:val="00A34C68"/>
    <w:rsid w:val="00A3543B"/>
    <w:rsid w:val="00A3639A"/>
    <w:rsid w:val="00A37358"/>
    <w:rsid w:val="00A404F9"/>
    <w:rsid w:val="00A40DB3"/>
    <w:rsid w:val="00A4295A"/>
    <w:rsid w:val="00A4295C"/>
    <w:rsid w:val="00A442B5"/>
    <w:rsid w:val="00A44949"/>
    <w:rsid w:val="00A45C3A"/>
    <w:rsid w:val="00A46FE1"/>
    <w:rsid w:val="00A4710E"/>
    <w:rsid w:val="00A4715E"/>
    <w:rsid w:val="00A47296"/>
    <w:rsid w:val="00A477FA"/>
    <w:rsid w:val="00A529C1"/>
    <w:rsid w:val="00A53A3D"/>
    <w:rsid w:val="00A53E3A"/>
    <w:rsid w:val="00A557FA"/>
    <w:rsid w:val="00A55F06"/>
    <w:rsid w:val="00A56B6C"/>
    <w:rsid w:val="00A57737"/>
    <w:rsid w:val="00A57E7C"/>
    <w:rsid w:val="00A607C1"/>
    <w:rsid w:val="00A60A6F"/>
    <w:rsid w:val="00A61C0A"/>
    <w:rsid w:val="00A61DB1"/>
    <w:rsid w:val="00A62717"/>
    <w:rsid w:val="00A62F89"/>
    <w:rsid w:val="00A63A48"/>
    <w:rsid w:val="00A66205"/>
    <w:rsid w:val="00A6653B"/>
    <w:rsid w:val="00A67182"/>
    <w:rsid w:val="00A70916"/>
    <w:rsid w:val="00A7111D"/>
    <w:rsid w:val="00A72568"/>
    <w:rsid w:val="00A727A8"/>
    <w:rsid w:val="00A73594"/>
    <w:rsid w:val="00A74FA4"/>
    <w:rsid w:val="00A75597"/>
    <w:rsid w:val="00A755F1"/>
    <w:rsid w:val="00A77140"/>
    <w:rsid w:val="00A77E39"/>
    <w:rsid w:val="00A8151A"/>
    <w:rsid w:val="00A82476"/>
    <w:rsid w:val="00A83D94"/>
    <w:rsid w:val="00A85189"/>
    <w:rsid w:val="00A85AEA"/>
    <w:rsid w:val="00A85B5D"/>
    <w:rsid w:val="00A87F09"/>
    <w:rsid w:val="00A902F7"/>
    <w:rsid w:val="00A903B7"/>
    <w:rsid w:val="00A90A21"/>
    <w:rsid w:val="00A91E11"/>
    <w:rsid w:val="00A92B45"/>
    <w:rsid w:val="00A949C8"/>
    <w:rsid w:val="00A95D70"/>
    <w:rsid w:val="00A962C3"/>
    <w:rsid w:val="00A97AE5"/>
    <w:rsid w:val="00AA0643"/>
    <w:rsid w:val="00AA3B14"/>
    <w:rsid w:val="00AA40D8"/>
    <w:rsid w:val="00AA7B79"/>
    <w:rsid w:val="00AA7EE6"/>
    <w:rsid w:val="00AB20BB"/>
    <w:rsid w:val="00AB22C3"/>
    <w:rsid w:val="00AB43E7"/>
    <w:rsid w:val="00AB4778"/>
    <w:rsid w:val="00AB4ACB"/>
    <w:rsid w:val="00AB5709"/>
    <w:rsid w:val="00AB5A26"/>
    <w:rsid w:val="00AC005E"/>
    <w:rsid w:val="00AC1AB6"/>
    <w:rsid w:val="00AC1F84"/>
    <w:rsid w:val="00AC21C4"/>
    <w:rsid w:val="00AC340E"/>
    <w:rsid w:val="00AC39D8"/>
    <w:rsid w:val="00AC422B"/>
    <w:rsid w:val="00AC6F96"/>
    <w:rsid w:val="00AC7E61"/>
    <w:rsid w:val="00AD0905"/>
    <w:rsid w:val="00AD272D"/>
    <w:rsid w:val="00AD2E79"/>
    <w:rsid w:val="00AD429D"/>
    <w:rsid w:val="00AD57B3"/>
    <w:rsid w:val="00AD5BB3"/>
    <w:rsid w:val="00AD6031"/>
    <w:rsid w:val="00AD61E9"/>
    <w:rsid w:val="00AD65F6"/>
    <w:rsid w:val="00AD6918"/>
    <w:rsid w:val="00AD7EE9"/>
    <w:rsid w:val="00AE02F9"/>
    <w:rsid w:val="00AE1A5E"/>
    <w:rsid w:val="00AE1E39"/>
    <w:rsid w:val="00AE1F9C"/>
    <w:rsid w:val="00AE40FC"/>
    <w:rsid w:val="00AE4853"/>
    <w:rsid w:val="00AE48EA"/>
    <w:rsid w:val="00AE704E"/>
    <w:rsid w:val="00AE7C9F"/>
    <w:rsid w:val="00AF0B35"/>
    <w:rsid w:val="00AF0E0B"/>
    <w:rsid w:val="00AF1921"/>
    <w:rsid w:val="00AF1D26"/>
    <w:rsid w:val="00AF1DBE"/>
    <w:rsid w:val="00AF23F8"/>
    <w:rsid w:val="00AF2CCF"/>
    <w:rsid w:val="00AF2EEA"/>
    <w:rsid w:val="00AF37C4"/>
    <w:rsid w:val="00AF38AD"/>
    <w:rsid w:val="00AF3DD4"/>
    <w:rsid w:val="00B00D47"/>
    <w:rsid w:val="00B0190C"/>
    <w:rsid w:val="00B04ED2"/>
    <w:rsid w:val="00B050B3"/>
    <w:rsid w:val="00B0626A"/>
    <w:rsid w:val="00B0666F"/>
    <w:rsid w:val="00B06DE4"/>
    <w:rsid w:val="00B075A3"/>
    <w:rsid w:val="00B0767E"/>
    <w:rsid w:val="00B07944"/>
    <w:rsid w:val="00B10021"/>
    <w:rsid w:val="00B117F7"/>
    <w:rsid w:val="00B122E9"/>
    <w:rsid w:val="00B1272F"/>
    <w:rsid w:val="00B1360F"/>
    <w:rsid w:val="00B15342"/>
    <w:rsid w:val="00B17040"/>
    <w:rsid w:val="00B20F72"/>
    <w:rsid w:val="00B21F28"/>
    <w:rsid w:val="00B225C0"/>
    <w:rsid w:val="00B22936"/>
    <w:rsid w:val="00B23378"/>
    <w:rsid w:val="00B240F5"/>
    <w:rsid w:val="00B245C9"/>
    <w:rsid w:val="00B2469E"/>
    <w:rsid w:val="00B24A21"/>
    <w:rsid w:val="00B25B66"/>
    <w:rsid w:val="00B25BE4"/>
    <w:rsid w:val="00B268E0"/>
    <w:rsid w:val="00B26ADD"/>
    <w:rsid w:val="00B30318"/>
    <w:rsid w:val="00B30EF9"/>
    <w:rsid w:val="00B3231F"/>
    <w:rsid w:val="00B329D1"/>
    <w:rsid w:val="00B33777"/>
    <w:rsid w:val="00B33A1E"/>
    <w:rsid w:val="00B33AB3"/>
    <w:rsid w:val="00B345FF"/>
    <w:rsid w:val="00B34E27"/>
    <w:rsid w:val="00B35194"/>
    <w:rsid w:val="00B360E2"/>
    <w:rsid w:val="00B36E5A"/>
    <w:rsid w:val="00B371E1"/>
    <w:rsid w:val="00B37CA4"/>
    <w:rsid w:val="00B400C0"/>
    <w:rsid w:val="00B41229"/>
    <w:rsid w:val="00B412BC"/>
    <w:rsid w:val="00B43DB2"/>
    <w:rsid w:val="00B43E58"/>
    <w:rsid w:val="00B44B20"/>
    <w:rsid w:val="00B44C13"/>
    <w:rsid w:val="00B44ED6"/>
    <w:rsid w:val="00B450ED"/>
    <w:rsid w:val="00B45F93"/>
    <w:rsid w:val="00B46138"/>
    <w:rsid w:val="00B50498"/>
    <w:rsid w:val="00B51A0A"/>
    <w:rsid w:val="00B51A8D"/>
    <w:rsid w:val="00B51B13"/>
    <w:rsid w:val="00B51FDC"/>
    <w:rsid w:val="00B54B4A"/>
    <w:rsid w:val="00B54BC5"/>
    <w:rsid w:val="00B57588"/>
    <w:rsid w:val="00B5797E"/>
    <w:rsid w:val="00B57C54"/>
    <w:rsid w:val="00B57EA1"/>
    <w:rsid w:val="00B61D46"/>
    <w:rsid w:val="00B61F71"/>
    <w:rsid w:val="00B62909"/>
    <w:rsid w:val="00B63001"/>
    <w:rsid w:val="00B6360D"/>
    <w:rsid w:val="00B660EE"/>
    <w:rsid w:val="00B6635B"/>
    <w:rsid w:val="00B668A5"/>
    <w:rsid w:val="00B67442"/>
    <w:rsid w:val="00B7026A"/>
    <w:rsid w:val="00B70CA3"/>
    <w:rsid w:val="00B71396"/>
    <w:rsid w:val="00B723C3"/>
    <w:rsid w:val="00B726D7"/>
    <w:rsid w:val="00B72E46"/>
    <w:rsid w:val="00B7326B"/>
    <w:rsid w:val="00B737DE"/>
    <w:rsid w:val="00B74367"/>
    <w:rsid w:val="00B74A98"/>
    <w:rsid w:val="00B74CE5"/>
    <w:rsid w:val="00B751E1"/>
    <w:rsid w:val="00B76B91"/>
    <w:rsid w:val="00B7730C"/>
    <w:rsid w:val="00B80C24"/>
    <w:rsid w:val="00B80FB4"/>
    <w:rsid w:val="00B8102D"/>
    <w:rsid w:val="00B834EB"/>
    <w:rsid w:val="00B83798"/>
    <w:rsid w:val="00B8435B"/>
    <w:rsid w:val="00B86144"/>
    <w:rsid w:val="00B86473"/>
    <w:rsid w:val="00B910D2"/>
    <w:rsid w:val="00B91970"/>
    <w:rsid w:val="00B929F7"/>
    <w:rsid w:val="00B93D70"/>
    <w:rsid w:val="00B944D9"/>
    <w:rsid w:val="00B95263"/>
    <w:rsid w:val="00B95718"/>
    <w:rsid w:val="00B9638A"/>
    <w:rsid w:val="00B96873"/>
    <w:rsid w:val="00B96FAE"/>
    <w:rsid w:val="00BA08E0"/>
    <w:rsid w:val="00BA29E1"/>
    <w:rsid w:val="00BA394E"/>
    <w:rsid w:val="00BA4121"/>
    <w:rsid w:val="00BA420D"/>
    <w:rsid w:val="00BA4E41"/>
    <w:rsid w:val="00BA50A0"/>
    <w:rsid w:val="00BA59A7"/>
    <w:rsid w:val="00BA7277"/>
    <w:rsid w:val="00BB067E"/>
    <w:rsid w:val="00BB07B0"/>
    <w:rsid w:val="00BB1D88"/>
    <w:rsid w:val="00BB1EFF"/>
    <w:rsid w:val="00BB29E6"/>
    <w:rsid w:val="00BB301D"/>
    <w:rsid w:val="00BB3C9D"/>
    <w:rsid w:val="00BB4027"/>
    <w:rsid w:val="00BB4649"/>
    <w:rsid w:val="00BB489E"/>
    <w:rsid w:val="00BB6CB3"/>
    <w:rsid w:val="00BB6D50"/>
    <w:rsid w:val="00BB7D24"/>
    <w:rsid w:val="00BC02EA"/>
    <w:rsid w:val="00BC0674"/>
    <w:rsid w:val="00BC0BC8"/>
    <w:rsid w:val="00BC2E62"/>
    <w:rsid w:val="00BC30A1"/>
    <w:rsid w:val="00BC3A41"/>
    <w:rsid w:val="00BC4448"/>
    <w:rsid w:val="00BC559F"/>
    <w:rsid w:val="00BC5CA8"/>
    <w:rsid w:val="00BC62EB"/>
    <w:rsid w:val="00BC6855"/>
    <w:rsid w:val="00BC685D"/>
    <w:rsid w:val="00BC728E"/>
    <w:rsid w:val="00BD0B99"/>
    <w:rsid w:val="00BD1BCF"/>
    <w:rsid w:val="00BD3C4B"/>
    <w:rsid w:val="00BD3F37"/>
    <w:rsid w:val="00BD4308"/>
    <w:rsid w:val="00BD4524"/>
    <w:rsid w:val="00BD60A1"/>
    <w:rsid w:val="00BD7AC1"/>
    <w:rsid w:val="00BE01E2"/>
    <w:rsid w:val="00BE140E"/>
    <w:rsid w:val="00BE2E7D"/>
    <w:rsid w:val="00BE2FC1"/>
    <w:rsid w:val="00BE4539"/>
    <w:rsid w:val="00BE4E84"/>
    <w:rsid w:val="00BE4FFA"/>
    <w:rsid w:val="00BE5A7B"/>
    <w:rsid w:val="00BE5C51"/>
    <w:rsid w:val="00BE6DF1"/>
    <w:rsid w:val="00BE7089"/>
    <w:rsid w:val="00BE7BF2"/>
    <w:rsid w:val="00BF2E85"/>
    <w:rsid w:val="00BF2F7A"/>
    <w:rsid w:val="00BF3589"/>
    <w:rsid w:val="00BF36D7"/>
    <w:rsid w:val="00BF40C8"/>
    <w:rsid w:val="00BF4429"/>
    <w:rsid w:val="00BF4B8D"/>
    <w:rsid w:val="00BF4F23"/>
    <w:rsid w:val="00BF4FB7"/>
    <w:rsid w:val="00BF5AD9"/>
    <w:rsid w:val="00C00055"/>
    <w:rsid w:val="00C0053E"/>
    <w:rsid w:val="00C00CC3"/>
    <w:rsid w:val="00C01C16"/>
    <w:rsid w:val="00C02347"/>
    <w:rsid w:val="00C03A23"/>
    <w:rsid w:val="00C05225"/>
    <w:rsid w:val="00C0591B"/>
    <w:rsid w:val="00C06795"/>
    <w:rsid w:val="00C06E30"/>
    <w:rsid w:val="00C07624"/>
    <w:rsid w:val="00C077FF"/>
    <w:rsid w:val="00C07ECA"/>
    <w:rsid w:val="00C10129"/>
    <w:rsid w:val="00C11B9B"/>
    <w:rsid w:val="00C135A3"/>
    <w:rsid w:val="00C13698"/>
    <w:rsid w:val="00C13B78"/>
    <w:rsid w:val="00C14235"/>
    <w:rsid w:val="00C1430B"/>
    <w:rsid w:val="00C14749"/>
    <w:rsid w:val="00C147D0"/>
    <w:rsid w:val="00C14844"/>
    <w:rsid w:val="00C14E9D"/>
    <w:rsid w:val="00C1557A"/>
    <w:rsid w:val="00C1577E"/>
    <w:rsid w:val="00C17679"/>
    <w:rsid w:val="00C17E43"/>
    <w:rsid w:val="00C21681"/>
    <w:rsid w:val="00C21722"/>
    <w:rsid w:val="00C217F1"/>
    <w:rsid w:val="00C21AF6"/>
    <w:rsid w:val="00C22964"/>
    <w:rsid w:val="00C22E41"/>
    <w:rsid w:val="00C24214"/>
    <w:rsid w:val="00C247CE"/>
    <w:rsid w:val="00C24A91"/>
    <w:rsid w:val="00C270CD"/>
    <w:rsid w:val="00C2715F"/>
    <w:rsid w:val="00C276CC"/>
    <w:rsid w:val="00C309B5"/>
    <w:rsid w:val="00C30A27"/>
    <w:rsid w:val="00C311AC"/>
    <w:rsid w:val="00C32CE7"/>
    <w:rsid w:val="00C3472B"/>
    <w:rsid w:val="00C34E99"/>
    <w:rsid w:val="00C3730F"/>
    <w:rsid w:val="00C374A9"/>
    <w:rsid w:val="00C3799F"/>
    <w:rsid w:val="00C43190"/>
    <w:rsid w:val="00C43585"/>
    <w:rsid w:val="00C4497F"/>
    <w:rsid w:val="00C4522E"/>
    <w:rsid w:val="00C47995"/>
    <w:rsid w:val="00C47AE8"/>
    <w:rsid w:val="00C50188"/>
    <w:rsid w:val="00C50341"/>
    <w:rsid w:val="00C529BC"/>
    <w:rsid w:val="00C52CC6"/>
    <w:rsid w:val="00C554DD"/>
    <w:rsid w:val="00C55B5A"/>
    <w:rsid w:val="00C5664C"/>
    <w:rsid w:val="00C5702C"/>
    <w:rsid w:val="00C57256"/>
    <w:rsid w:val="00C5E37F"/>
    <w:rsid w:val="00C6082B"/>
    <w:rsid w:val="00C65F94"/>
    <w:rsid w:val="00C663B8"/>
    <w:rsid w:val="00C67D98"/>
    <w:rsid w:val="00C67F07"/>
    <w:rsid w:val="00C70750"/>
    <w:rsid w:val="00C70B40"/>
    <w:rsid w:val="00C70DB8"/>
    <w:rsid w:val="00C71595"/>
    <w:rsid w:val="00C71EA7"/>
    <w:rsid w:val="00C73023"/>
    <w:rsid w:val="00C77812"/>
    <w:rsid w:val="00C77EF1"/>
    <w:rsid w:val="00C806DF"/>
    <w:rsid w:val="00C81325"/>
    <w:rsid w:val="00C81589"/>
    <w:rsid w:val="00C8191E"/>
    <w:rsid w:val="00C84FB0"/>
    <w:rsid w:val="00C86355"/>
    <w:rsid w:val="00C86ED7"/>
    <w:rsid w:val="00C87893"/>
    <w:rsid w:val="00C9016A"/>
    <w:rsid w:val="00C90A55"/>
    <w:rsid w:val="00C9124F"/>
    <w:rsid w:val="00C9168D"/>
    <w:rsid w:val="00C92385"/>
    <w:rsid w:val="00C92BE5"/>
    <w:rsid w:val="00C9432B"/>
    <w:rsid w:val="00C9478D"/>
    <w:rsid w:val="00C954A2"/>
    <w:rsid w:val="00C9594B"/>
    <w:rsid w:val="00C95954"/>
    <w:rsid w:val="00C960EC"/>
    <w:rsid w:val="00C97DB1"/>
    <w:rsid w:val="00CA0DB3"/>
    <w:rsid w:val="00CA137E"/>
    <w:rsid w:val="00CA19CA"/>
    <w:rsid w:val="00CA2A06"/>
    <w:rsid w:val="00CA3F3C"/>
    <w:rsid w:val="00CA3F4A"/>
    <w:rsid w:val="00CA43EC"/>
    <w:rsid w:val="00CA4A3C"/>
    <w:rsid w:val="00CA4BC4"/>
    <w:rsid w:val="00CA4E61"/>
    <w:rsid w:val="00CA545F"/>
    <w:rsid w:val="00CA725F"/>
    <w:rsid w:val="00CB30BB"/>
    <w:rsid w:val="00CB3402"/>
    <w:rsid w:val="00CB390E"/>
    <w:rsid w:val="00CB3C95"/>
    <w:rsid w:val="00CB707F"/>
    <w:rsid w:val="00CB7647"/>
    <w:rsid w:val="00CC0B5F"/>
    <w:rsid w:val="00CC0BC3"/>
    <w:rsid w:val="00CC19AC"/>
    <w:rsid w:val="00CC2532"/>
    <w:rsid w:val="00CC2D2E"/>
    <w:rsid w:val="00CC35DC"/>
    <w:rsid w:val="00CC372E"/>
    <w:rsid w:val="00CC4296"/>
    <w:rsid w:val="00CC458B"/>
    <w:rsid w:val="00CC4EC1"/>
    <w:rsid w:val="00CC53EC"/>
    <w:rsid w:val="00CC56D9"/>
    <w:rsid w:val="00CD1388"/>
    <w:rsid w:val="00CD1B61"/>
    <w:rsid w:val="00CD1F56"/>
    <w:rsid w:val="00CD31C1"/>
    <w:rsid w:val="00CD54A8"/>
    <w:rsid w:val="00CD70B8"/>
    <w:rsid w:val="00CD74AE"/>
    <w:rsid w:val="00CD75CA"/>
    <w:rsid w:val="00CD77C6"/>
    <w:rsid w:val="00CE0BE0"/>
    <w:rsid w:val="00CE0CB5"/>
    <w:rsid w:val="00CE0F07"/>
    <w:rsid w:val="00CE18FF"/>
    <w:rsid w:val="00CE1D54"/>
    <w:rsid w:val="00CE2B2C"/>
    <w:rsid w:val="00CE39F9"/>
    <w:rsid w:val="00CE3CF5"/>
    <w:rsid w:val="00CE4936"/>
    <w:rsid w:val="00CE4D08"/>
    <w:rsid w:val="00CE6A17"/>
    <w:rsid w:val="00CE6D6E"/>
    <w:rsid w:val="00CF2C9C"/>
    <w:rsid w:val="00CF3FBD"/>
    <w:rsid w:val="00CF44A7"/>
    <w:rsid w:val="00CF4974"/>
    <w:rsid w:val="00CF5D8E"/>
    <w:rsid w:val="00D00237"/>
    <w:rsid w:val="00D00451"/>
    <w:rsid w:val="00D00647"/>
    <w:rsid w:val="00D00EFF"/>
    <w:rsid w:val="00D01557"/>
    <w:rsid w:val="00D02803"/>
    <w:rsid w:val="00D03510"/>
    <w:rsid w:val="00D03C0E"/>
    <w:rsid w:val="00D03CE4"/>
    <w:rsid w:val="00D06EB2"/>
    <w:rsid w:val="00D07961"/>
    <w:rsid w:val="00D07C51"/>
    <w:rsid w:val="00D09B72"/>
    <w:rsid w:val="00D10957"/>
    <w:rsid w:val="00D12261"/>
    <w:rsid w:val="00D131CE"/>
    <w:rsid w:val="00D14216"/>
    <w:rsid w:val="00D15633"/>
    <w:rsid w:val="00D16F8A"/>
    <w:rsid w:val="00D2024A"/>
    <w:rsid w:val="00D21299"/>
    <w:rsid w:val="00D21AED"/>
    <w:rsid w:val="00D2208B"/>
    <w:rsid w:val="00D2355C"/>
    <w:rsid w:val="00D251A9"/>
    <w:rsid w:val="00D26181"/>
    <w:rsid w:val="00D26A01"/>
    <w:rsid w:val="00D3099F"/>
    <w:rsid w:val="00D31693"/>
    <w:rsid w:val="00D317C5"/>
    <w:rsid w:val="00D31E7E"/>
    <w:rsid w:val="00D34CFD"/>
    <w:rsid w:val="00D3695D"/>
    <w:rsid w:val="00D36EB6"/>
    <w:rsid w:val="00D404C2"/>
    <w:rsid w:val="00D406B3"/>
    <w:rsid w:val="00D40781"/>
    <w:rsid w:val="00D41C48"/>
    <w:rsid w:val="00D41E0F"/>
    <w:rsid w:val="00D4272B"/>
    <w:rsid w:val="00D435A7"/>
    <w:rsid w:val="00D43728"/>
    <w:rsid w:val="00D438B8"/>
    <w:rsid w:val="00D44F8A"/>
    <w:rsid w:val="00D45CA0"/>
    <w:rsid w:val="00D45D2D"/>
    <w:rsid w:val="00D45EFF"/>
    <w:rsid w:val="00D52904"/>
    <w:rsid w:val="00D52F7E"/>
    <w:rsid w:val="00D5354F"/>
    <w:rsid w:val="00D5547F"/>
    <w:rsid w:val="00D5625D"/>
    <w:rsid w:val="00D570D6"/>
    <w:rsid w:val="00D5763E"/>
    <w:rsid w:val="00D57C1F"/>
    <w:rsid w:val="00D61F11"/>
    <w:rsid w:val="00D6209F"/>
    <w:rsid w:val="00D6229B"/>
    <w:rsid w:val="00D6648A"/>
    <w:rsid w:val="00D67192"/>
    <w:rsid w:val="00D676BD"/>
    <w:rsid w:val="00D70064"/>
    <w:rsid w:val="00D70868"/>
    <w:rsid w:val="00D716AE"/>
    <w:rsid w:val="00D721F9"/>
    <w:rsid w:val="00D72331"/>
    <w:rsid w:val="00D72478"/>
    <w:rsid w:val="00D72C2B"/>
    <w:rsid w:val="00D73767"/>
    <w:rsid w:val="00D74446"/>
    <w:rsid w:val="00D74BAA"/>
    <w:rsid w:val="00D74D18"/>
    <w:rsid w:val="00D75305"/>
    <w:rsid w:val="00D76C65"/>
    <w:rsid w:val="00D76E45"/>
    <w:rsid w:val="00D77FED"/>
    <w:rsid w:val="00D814E5"/>
    <w:rsid w:val="00D83B65"/>
    <w:rsid w:val="00D8467B"/>
    <w:rsid w:val="00D8476A"/>
    <w:rsid w:val="00D84BBA"/>
    <w:rsid w:val="00D866FF"/>
    <w:rsid w:val="00D87527"/>
    <w:rsid w:val="00D915B9"/>
    <w:rsid w:val="00D915FC"/>
    <w:rsid w:val="00D91AF6"/>
    <w:rsid w:val="00D920C8"/>
    <w:rsid w:val="00D92D52"/>
    <w:rsid w:val="00D9367B"/>
    <w:rsid w:val="00D93F8B"/>
    <w:rsid w:val="00D947FB"/>
    <w:rsid w:val="00D94A17"/>
    <w:rsid w:val="00D95DC7"/>
    <w:rsid w:val="00D96DD6"/>
    <w:rsid w:val="00D9713C"/>
    <w:rsid w:val="00D97593"/>
    <w:rsid w:val="00DA0A89"/>
    <w:rsid w:val="00DA1C5A"/>
    <w:rsid w:val="00DA2680"/>
    <w:rsid w:val="00DA2710"/>
    <w:rsid w:val="00DA2B15"/>
    <w:rsid w:val="00DA36B2"/>
    <w:rsid w:val="00DB09BE"/>
    <w:rsid w:val="00DB123A"/>
    <w:rsid w:val="00DB1969"/>
    <w:rsid w:val="00DB1B90"/>
    <w:rsid w:val="00DB1D4E"/>
    <w:rsid w:val="00DB1E45"/>
    <w:rsid w:val="00DB30E9"/>
    <w:rsid w:val="00DB528C"/>
    <w:rsid w:val="00DB6B1D"/>
    <w:rsid w:val="00DB74C9"/>
    <w:rsid w:val="00DC0A15"/>
    <w:rsid w:val="00DC1071"/>
    <w:rsid w:val="00DC4BC1"/>
    <w:rsid w:val="00DC5A26"/>
    <w:rsid w:val="00DD07E6"/>
    <w:rsid w:val="00DD1165"/>
    <w:rsid w:val="00DD12F4"/>
    <w:rsid w:val="00DD23F6"/>
    <w:rsid w:val="00DD26F8"/>
    <w:rsid w:val="00DD33A5"/>
    <w:rsid w:val="00DD3858"/>
    <w:rsid w:val="00DD38FD"/>
    <w:rsid w:val="00DD4114"/>
    <w:rsid w:val="00DD503E"/>
    <w:rsid w:val="00DD6BFD"/>
    <w:rsid w:val="00DD7628"/>
    <w:rsid w:val="00DD77E1"/>
    <w:rsid w:val="00DD7C14"/>
    <w:rsid w:val="00DE1234"/>
    <w:rsid w:val="00DE14F2"/>
    <w:rsid w:val="00DE1898"/>
    <w:rsid w:val="00DE1C3F"/>
    <w:rsid w:val="00DE1EBD"/>
    <w:rsid w:val="00DE231A"/>
    <w:rsid w:val="00DE2AAA"/>
    <w:rsid w:val="00DE3D77"/>
    <w:rsid w:val="00DE6097"/>
    <w:rsid w:val="00DE69CC"/>
    <w:rsid w:val="00DE71C6"/>
    <w:rsid w:val="00DF0276"/>
    <w:rsid w:val="00DF14F0"/>
    <w:rsid w:val="00DF2050"/>
    <w:rsid w:val="00DF2F68"/>
    <w:rsid w:val="00DF3299"/>
    <w:rsid w:val="00DF3625"/>
    <w:rsid w:val="00DF58D9"/>
    <w:rsid w:val="00DF61F9"/>
    <w:rsid w:val="00DF6A3C"/>
    <w:rsid w:val="00DF7133"/>
    <w:rsid w:val="00E00036"/>
    <w:rsid w:val="00E00261"/>
    <w:rsid w:val="00E00F65"/>
    <w:rsid w:val="00E01198"/>
    <w:rsid w:val="00E0159C"/>
    <w:rsid w:val="00E01955"/>
    <w:rsid w:val="00E021A2"/>
    <w:rsid w:val="00E021D1"/>
    <w:rsid w:val="00E02256"/>
    <w:rsid w:val="00E02763"/>
    <w:rsid w:val="00E02991"/>
    <w:rsid w:val="00E03926"/>
    <w:rsid w:val="00E0404E"/>
    <w:rsid w:val="00E05384"/>
    <w:rsid w:val="00E069F2"/>
    <w:rsid w:val="00E06DE6"/>
    <w:rsid w:val="00E071F2"/>
    <w:rsid w:val="00E11E15"/>
    <w:rsid w:val="00E12D12"/>
    <w:rsid w:val="00E15D21"/>
    <w:rsid w:val="00E1656C"/>
    <w:rsid w:val="00E17685"/>
    <w:rsid w:val="00E17740"/>
    <w:rsid w:val="00E237E9"/>
    <w:rsid w:val="00E2438D"/>
    <w:rsid w:val="00E243CA"/>
    <w:rsid w:val="00E25BA8"/>
    <w:rsid w:val="00E25BEE"/>
    <w:rsid w:val="00E27364"/>
    <w:rsid w:val="00E27552"/>
    <w:rsid w:val="00E3029E"/>
    <w:rsid w:val="00E304A0"/>
    <w:rsid w:val="00E30A1A"/>
    <w:rsid w:val="00E30F6F"/>
    <w:rsid w:val="00E30FFE"/>
    <w:rsid w:val="00E320C3"/>
    <w:rsid w:val="00E32664"/>
    <w:rsid w:val="00E32E5F"/>
    <w:rsid w:val="00E32FC1"/>
    <w:rsid w:val="00E3357C"/>
    <w:rsid w:val="00E33B55"/>
    <w:rsid w:val="00E34490"/>
    <w:rsid w:val="00E3459E"/>
    <w:rsid w:val="00E34C53"/>
    <w:rsid w:val="00E34E49"/>
    <w:rsid w:val="00E35B4E"/>
    <w:rsid w:val="00E35C85"/>
    <w:rsid w:val="00E36677"/>
    <w:rsid w:val="00E36A37"/>
    <w:rsid w:val="00E36E2F"/>
    <w:rsid w:val="00E420A4"/>
    <w:rsid w:val="00E424D9"/>
    <w:rsid w:val="00E43D7C"/>
    <w:rsid w:val="00E449F9"/>
    <w:rsid w:val="00E45583"/>
    <w:rsid w:val="00E4622B"/>
    <w:rsid w:val="00E46566"/>
    <w:rsid w:val="00E5253A"/>
    <w:rsid w:val="00E53D7C"/>
    <w:rsid w:val="00E56BBC"/>
    <w:rsid w:val="00E5711C"/>
    <w:rsid w:val="00E57970"/>
    <w:rsid w:val="00E611B8"/>
    <w:rsid w:val="00E61DAD"/>
    <w:rsid w:val="00E62143"/>
    <w:rsid w:val="00E622F6"/>
    <w:rsid w:val="00E62565"/>
    <w:rsid w:val="00E6272D"/>
    <w:rsid w:val="00E637B1"/>
    <w:rsid w:val="00E6543F"/>
    <w:rsid w:val="00E65A20"/>
    <w:rsid w:val="00E666B2"/>
    <w:rsid w:val="00E66AD1"/>
    <w:rsid w:val="00E70EA9"/>
    <w:rsid w:val="00E71762"/>
    <w:rsid w:val="00E71B72"/>
    <w:rsid w:val="00E71BCD"/>
    <w:rsid w:val="00E71CEE"/>
    <w:rsid w:val="00E74759"/>
    <w:rsid w:val="00E748C3"/>
    <w:rsid w:val="00E74B24"/>
    <w:rsid w:val="00E75732"/>
    <w:rsid w:val="00E762B2"/>
    <w:rsid w:val="00E77BC6"/>
    <w:rsid w:val="00E80F4C"/>
    <w:rsid w:val="00E82455"/>
    <w:rsid w:val="00E83CBA"/>
    <w:rsid w:val="00E83F43"/>
    <w:rsid w:val="00E8409B"/>
    <w:rsid w:val="00E844C3"/>
    <w:rsid w:val="00E84B0E"/>
    <w:rsid w:val="00E8577E"/>
    <w:rsid w:val="00E85847"/>
    <w:rsid w:val="00E858F5"/>
    <w:rsid w:val="00E859C6"/>
    <w:rsid w:val="00E85BD4"/>
    <w:rsid w:val="00E86672"/>
    <w:rsid w:val="00E86706"/>
    <w:rsid w:val="00E868B1"/>
    <w:rsid w:val="00E86B8E"/>
    <w:rsid w:val="00E86FE3"/>
    <w:rsid w:val="00E879FB"/>
    <w:rsid w:val="00E90385"/>
    <w:rsid w:val="00E90E3C"/>
    <w:rsid w:val="00E91B14"/>
    <w:rsid w:val="00E920EA"/>
    <w:rsid w:val="00E92552"/>
    <w:rsid w:val="00E92DA1"/>
    <w:rsid w:val="00E92E8D"/>
    <w:rsid w:val="00E94905"/>
    <w:rsid w:val="00E95C31"/>
    <w:rsid w:val="00E95CB0"/>
    <w:rsid w:val="00E96909"/>
    <w:rsid w:val="00E97A26"/>
    <w:rsid w:val="00EA0071"/>
    <w:rsid w:val="00EA0E96"/>
    <w:rsid w:val="00EA1F5E"/>
    <w:rsid w:val="00EA20AB"/>
    <w:rsid w:val="00EA3695"/>
    <w:rsid w:val="00EA3C36"/>
    <w:rsid w:val="00EA3D39"/>
    <w:rsid w:val="00EA733C"/>
    <w:rsid w:val="00EB07F8"/>
    <w:rsid w:val="00EB0809"/>
    <w:rsid w:val="00EB10C9"/>
    <w:rsid w:val="00EB3023"/>
    <w:rsid w:val="00EB4ABF"/>
    <w:rsid w:val="00EB6035"/>
    <w:rsid w:val="00EB6F70"/>
    <w:rsid w:val="00EB73AB"/>
    <w:rsid w:val="00EC027B"/>
    <w:rsid w:val="00EC0ACA"/>
    <w:rsid w:val="00EC104A"/>
    <w:rsid w:val="00EC183E"/>
    <w:rsid w:val="00EC18D1"/>
    <w:rsid w:val="00EC1C05"/>
    <w:rsid w:val="00EC1E56"/>
    <w:rsid w:val="00EC2F02"/>
    <w:rsid w:val="00EC35E8"/>
    <w:rsid w:val="00EC480A"/>
    <w:rsid w:val="00EC4A3F"/>
    <w:rsid w:val="00EC56C5"/>
    <w:rsid w:val="00EC6D8E"/>
    <w:rsid w:val="00EC7505"/>
    <w:rsid w:val="00EC7E27"/>
    <w:rsid w:val="00ED16DC"/>
    <w:rsid w:val="00ED231A"/>
    <w:rsid w:val="00ED2D04"/>
    <w:rsid w:val="00ED33DB"/>
    <w:rsid w:val="00ED7275"/>
    <w:rsid w:val="00ED775F"/>
    <w:rsid w:val="00EE0864"/>
    <w:rsid w:val="00EE0FE8"/>
    <w:rsid w:val="00EE284C"/>
    <w:rsid w:val="00EE2A8A"/>
    <w:rsid w:val="00EE2FC4"/>
    <w:rsid w:val="00EE3DB5"/>
    <w:rsid w:val="00EE502F"/>
    <w:rsid w:val="00EE5D73"/>
    <w:rsid w:val="00EE626C"/>
    <w:rsid w:val="00EE6400"/>
    <w:rsid w:val="00EE685F"/>
    <w:rsid w:val="00EE6EE4"/>
    <w:rsid w:val="00EF0B1D"/>
    <w:rsid w:val="00EF113D"/>
    <w:rsid w:val="00EF1D2E"/>
    <w:rsid w:val="00EF1FAE"/>
    <w:rsid w:val="00EF2A53"/>
    <w:rsid w:val="00EF4FE3"/>
    <w:rsid w:val="00EF5B05"/>
    <w:rsid w:val="00EF635C"/>
    <w:rsid w:val="00EF6FE1"/>
    <w:rsid w:val="00EF7387"/>
    <w:rsid w:val="00EF98F4"/>
    <w:rsid w:val="00F007F1"/>
    <w:rsid w:val="00F00E28"/>
    <w:rsid w:val="00F010F5"/>
    <w:rsid w:val="00F012CA"/>
    <w:rsid w:val="00F01503"/>
    <w:rsid w:val="00F02773"/>
    <w:rsid w:val="00F02AC7"/>
    <w:rsid w:val="00F03D7A"/>
    <w:rsid w:val="00F03EC2"/>
    <w:rsid w:val="00F0411F"/>
    <w:rsid w:val="00F04E57"/>
    <w:rsid w:val="00F04FCF"/>
    <w:rsid w:val="00F0577D"/>
    <w:rsid w:val="00F06696"/>
    <w:rsid w:val="00F07D1F"/>
    <w:rsid w:val="00F07D72"/>
    <w:rsid w:val="00F11003"/>
    <w:rsid w:val="00F1109A"/>
    <w:rsid w:val="00F11A38"/>
    <w:rsid w:val="00F121C8"/>
    <w:rsid w:val="00F122E6"/>
    <w:rsid w:val="00F135F4"/>
    <w:rsid w:val="00F13DB3"/>
    <w:rsid w:val="00F14129"/>
    <w:rsid w:val="00F155C9"/>
    <w:rsid w:val="00F15631"/>
    <w:rsid w:val="00F16A3A"/>
    <w:rsid w:val="00F172B5"/>
    <w:rsid w:val="00F2000D"/>
    <w:rsid w:val="00F21009"/>
    <w:rsid w:val="00F21F76"/>
    <w:rsid w:val="00F220FF"/>
    <w:rsid w:val="00F23A0B"/>
    <w:rsid w:val="00F23BFA"/>
    <w:rsid w:val="00F24DAE"/>
    <w:rsid w:val="00F25BA4"/>
    <w:rsid w:val="00F27041"/>
    <w:rsid w:val="00F2732C"/>
    <w:rsid w:val="00F27344"/>
    <w:rsid w:val="00F27981"/>
    <w:rsid w:val="00F3030F"/>
    <w:rsid w:val="00F30622"/>
    <w:rsid w:val="00F31244"/>
    <w:rsid w:val="00F3170F"/>
    <w:rsid w:val="00F32001"/>
    <w:rsid w:val="00F321CC"/>
    <w:rsid w:val="00F32610"/>
    <w:rsid w:val="00F3294C"/>
    <w:rsid w:val="00F33145"/>
    <w:rsid w:val="00F33224"/>
    <w:rsid w:val="00F33C5C"/>
    <w:rsid w:val="00F34F4E"/>
    <w:rsid w:val="00F3514E"/>
    <w:rsid w:val="00F36E9C"/>
    <w:rsid w:val="00F411CC"/>
    <w:rsid w:val="00F41A37"/>
    <w:rsid w:val="00F41EA8"/>
    <w:rsid w:val="00F43FB3"/>
    <w:rsid w:val="00F44494"/>
    <w:rsid w:val="00F459E9"/>
    <w:rsid w:val="00F460C5"/>
    <w:rsid w:val="00F46E50"/>
    <w:rsid w:val="00F47C1E"/>
    <w:rsid w:val="00F5071A"/>
    <w:rsid w:val="00F50B9B"/>
    <w:rsid w:val="00F51E05"/>
    <w:rsid w:val="00F52570"/>
    <w:rsid w:val="00F5322E"/>
    <w:rsid w:val="00F53A9A"/>
    <w:rsid w:val="00F56406"/>
    <w:rsid w:val="00F56A22"/>
    <w:rsid w:val="00F60D11"/>
    <w:rsid w:val="00F61CC4"/>
    <w:rsid w:val="00F62023"/>
    <w:rsid w:val="00F624B3"/>
    <w:rsid w:val="00F64445"/>
    <w:rsid w:val="00F649A1"/>
    <w:rsid w:val="00F64A0E"/>
    <w:rsid w:val="00F64A81"/>
    <w:rsid w:val="00F65D45"/>
    <w:rsid w:val="00F66A8C"/>
    <w:rsid w:val="00F66FFF"/>
    <w:rsid w:val="00F70EA1"/>
    <w:rsid w:val="00F71244"/>
    <w:rsid w:val="00F71E94"/>
    <w:rsid w:val="00F72140"/>
    <w:rsid w:val="00F74B84"/>
    <w:rsid w:val="00F76AE0"/>
    <w:rsid w:val="00F80172"/>
    <w:rsid w:val="00F80DBD"/>
    <w:rsid w:val="00F812B3"/>
    <w:rsid w:val="00F81A78"/>
    <w:rsid w:val="00F83954"/>
    <w:rsid w:val="00F83C2C"/>
    <w:rsid w:val="00F84504"/>
    <w:rsid w:val="00F85F6F"/>
    <w:rsid w:val="00F86DB4"/>
    <w:rsid w:val="00F87CEF"/>
    <w:rsid w:val="00F87FEF"/>
    <w:rsid w:val="00F90C32"/>
    <w:rsid w:val="00F935E5"/>
    <w:rsid w:val="00F946CC"/>
    <w:rsid w:val="00F9657B"/>
    <w:rsid w:val="00F966EA"/>
    <w:rsid w:val="00F96BBF"/>
    <w:rsid w:val="00F96C87"/>
    <w:rsid w:val="00F97AB6"/>
    <w:rsid w:val="00FA1D69"/>
    <w:rsid w:val="00FA1F9D"/>
    <w:rsid w:val="00FA2411"/>
    <w:rsid w:val="00FA281C"/>
    <w:rsid w:val="00FA2F17"/>
    <w:rsid w:val="00FA39D6"/>
    <w:rsid w:val="00FA400F"/>
    <w:rsid w:val="00FA444A"/>
    <w:rsid w:val="00FA5FDA"/>
    <w:rsid w:val="00FA6A8B"/>
    <w:rsid w:val="00FB182B"/>
    <w:rsid w:val="00FB2674"/>
    <w:rsid w:val="00FB3BE6"/>
    <w:rsid w:val="00FB46AF"/>
    <w:rsid w:val="00FB4AA5"/>
    <w:rsid w:val="00FB5D2B"/>
    <w:rsid w:val="00FB68A7"/>
    <w:rsid w:val="00FB74B6"/>
    <w:rsid w:val="00FC05D1"/>
    <w:rsid w:val="00FC2ED8"/>
    <w:rsid w:val="00FC3209"/>
    <w:rsid w:val="00FC4359"/>
    <w:rsid w:val="00FC4713"/>
    <w:rsid w:val="00FC503B"/>
    <w:rsid w:val="00FC5BB7"/>
    <w:rsid w:val="00FC6214"/>
    <w:rsid w:val="00FD167B"/>
    <w:rsid w:val="00FD182A"/>
    <w:rsid w:val="00FD203F"/>
    <w:rsid w:val="00FD2F7D"/>
    <w:rsid w:val="00FD301C"/>
    <w:rsid w:val="00FD30A5"/>
    <w:rsid w:val="00FD3B22"/>
    <w:rsid w:val="00FD3C9F"/>
    <w:rsid w:val="00FD56EC"/>
    <w:rsid w:val="00FD57A2"/>
    <w:rsid w:val="00FD619E"/>
    <w:rsid w:val="00FE0366"/>
    <w:rsid w:val="00FE06E6"/>
    <w:rsid w:val="00FE27D7"/>
    <w:rsid w:val="00FE30E3"/>
    <w:rsid w:val="00FE4BCC"/>
    <w:rsid w:val="00FE5249"/>
    <w:rsid w:val="00FE5E6D"/>
    <w:rsid w:val="00FE60B8"/>
    <w:rsid w:val="00FE6A9C"/>
    <w:rsid w:val="00FE7926"/>
    <w:rsid w:val="00FF1157"/>
    <w:rsid w:val="00FF2D36"/>
    <w:rsid w:val="00FF4A84"/>
    <w:rsid w:val="00FF4C6D"/>
    <w:rsid w:val="00FF5E9C"/>
    <w:rsid w:val="01062BD0"/>
    <w:rsid w:val="0106B66E"/>
    <w:rsid w:val="0127D086"/>
    <w:rsid w:val="01319262"/>
    <w:rsid w:val="0154FA68"/>
    <w:rsid w:val="01566C81"/>
    <w:rsid w:val="01685345"/>
    <w:rsid w:val="0176E901"/>
    <w:rsid w:val="01885421"/>
    <w:rsid w:val="01A1BAE5"/>
    <w:rsid w:val="01A74B5E"/>
    <w:rsid w:val="01B1BC95"/>
    <w:rsid w:val="0225A086"/>
    <w:rsid w:val="0236EFDC"/>
    <w:rsid w:val="0244F086"/>
    <w:rsid w:val="02696BA5"/>
    <w:rsid w:val="027C6D84"/>
    <w:rsid w:val="027D8A71"/>
    <w:rsid w:val="027E66BD"/>
    <w:rsid w:val="028A8602"/>
    <w:rsid w:val="02A2B5EE"/>
    <w:rsid w:val="02A588E5"/>
    <w:rsid w:val="02B84222"/>
    <w:rsid w:val="02C6BF6D"/>
    <w:rsid w:val="02DB53B2"/>
    <w:rsid w:val="02F469CE"/>
    <w:rsid w:val="02F79CA9"/>
    <w:rsid w:val="030F3F99"/>
    <w:rsid w:val="0388969F"/>
    <w:rsid w:val="0389688E"/>
    <w:rsid w:val="038DDA96"/>
    <w:rsid w:val="039B8DB5"/>
    <w:rsid w:val="03A214D1"/>
    <w:rsid w:val="03A6EB41"/>
    <w:rsid w:val="03BB27F1"/>
    <w:rsid w:val="03BD918A"/>
    <w:rsid w:val="03E05B7F"/>
    <w:rsid w:val="03F11904"/>
    <w:rsid w:val="03F2745F"/>
    <w:rsid w:val="03FBFEDA"/>
    <w:rsid w:val="040CA21E"/>
    <w:rsid w:val="04265663"/>
    <w:rsid w:val="043AFA24"/>
    <w:rsid w:val="043E864F"/>
    <w:rsid w:val="0443EF7A"/>
    <w:rsid w:val="045DC107"/>
    <w:rsid w:val="04772413"/>
    <w:rsid w:val="047B936A"/>
    <w:rsid w:val="04892B9F"/>
    <w:rsid w:val="04A19D3D"/>
    <w:rsid w:val="04AEB575"/>
    <w:rsid w:val="04C842A1"/>
    <w:rsid w:val="04D2EF0B"/>
    <w:rsid w:val="051E35B9"/>
    <w:rsid w:val="052C5468"/>
    <w:rsid w:val="05305774"/>
    <w:rsid w:val="05318EEF"/>
    <w:rsid w:val="054709FA"/>
    <w:rsid w:val="05585AD6"/>
    <w:rsid w:val="05705DE4"/>
    <w:rsid w:val="059401B2"/>
    <w:rsid w:val="05AA0D8D"/>
    <w:rsid w:val="05BD6855"/>
    <w:rsid w:val="05C226C4"/>
    <w:rsid w:val="05CA7207"/>
    <w:rsid w:val="05D79638"/>
    <w:rsid w:val="05DA8803"/>
    <w:rsid w:val="05E2BA31"/>
    <w:rsid w:val="05ECC9FD"/>
    <w:rsid w:val="05F8D04F"/>
    <w:rsid w:val="0601C48C"/>
    <w:rsid w:val="0624FDE3"/>
    <w:rsid w:val="06391DD9"/>
    <w:rsid w:val="0661AD28"/>
    <w:rsid w:val="06A76AAA"/>
    <w:rsid w:val="06A8CD58"/>
    <w:rsid w:val="06AD2EE8"/>
    <w:rsid w:val="06ADFCBD"/>
    <w:rsid w:val="06AED0D6"/>
    <w:rsid w:val="06E46F3D"/>
    <w:rsid w:val="06E96203"/>
    <w:rsid w:val="07288C22"/>
    <w:rsid w:val="072F0510"/>
    <w:rsid w:val="0739DE73"/>
    <w:rsid w:val="074A8A55"/>
    <w:rsid w:val="074CFAFA"/>
    <w:rsid w:val="074F01DF"/>
    <w:rsid w:val="0769D052"/>
    <w:rsid w:val="077482F4"/>
    <w:rsid w:val="079B1BC3"/>
    <w:rsid w:val="07B1CE32"/>
    <w:rsid w:val="07C47C0C"/>
    <w:rsid w:val="07D49786"/>
    <w:rsid w:val="07EAE384"/>
    <w:rsid w:val="07EF07D1"/>
    <w:rsid w:val="081AE494"/>
    <w:rsid w:val="081C4382"/>
    <w:rsid w:val="083D1C20"/>
    <w:rsid w:val="08739DF2"/>
    <w:rsid w:val="087CF29E"/>
    <w:rsid w:val="088FA863"/>
    <w:rsid w:val="08B12193"/>
    <w:rsid w:val="08B825C1"/>
    <w:rsid w:val="09123AB1"/>
    <w:rsid w:val="09193F7E"/>
    <w:rsid w:val="097A9F3A"/>
    <w:rsid w:val="0992B3AA"/>
    <w:rsid w:val="09FDC3FA"/>
    <w:rsid w:val="0A25023D"/>
    <w:rsid w:val="0A51BF91"/>
    <w:rsid w:val="0A712E0A"/>
    <w:rsid w:val="0AB4ADA7"/>
    <w:rsid w:val="0AC23080"/>
    <w:rsid w:val="0AD535AF"/>
    <w:rsid w:val="0B36021D"/>
    <w:rsid w:val="0B523C80"/>
    <w:rsid w:val="0B5250E3"/>
    <w:rsid w:val="0B6BD3B4"/>
    <w:rsid w:val="0B7818E9"/>
    <w:rsid w:val="0B80BA99"/>
    <w:rsid w:val="0BD44B96"/>
    <w:rsid w:val="0BE8C255"/>
    <w:rsid w:val="0BF0CAF5"/>
    <w:rsid w:val="0BF7405B"/>
    <w:rsid w:val="0C0CFE6B"/>
    <w:rsid w:val="0C1AFF33"/>
    <w:rsid w:val="0C1E3BF4"/>
    <w:rsid w:val="0C657C99"/>
    <w:rsid w:val="0C6811D3"/>
    <w:rsid w:val="0C710610"/>
    <w:rsid w:val="0C78653E"/>
    <w:rsid w:val="0C8EC96D"/>
    <w:rsid w:val="0C914910"/>
    <w:rsid w:val="0C923E27"/>
    <w:rsid w:val="0CA6F800"/>
    <w:rsid w:val="0CB5557F"/>
    <w:rsid w:val="0CF4A175"/>
    <w:rsid w:val="0CF85949"/>
    <w:rsid w:val="0D0485FD"/>
    <w:rsid w:val="0D157222"/>
    <w:rsid w:val="0D3F840A"/>
    <w:rsid w:val="0D496772"/>
    <w:rsid w:val="0D4FD6C7"/>
    <w:rsid w:val="0D7C63C8"/>
    <w:rsid w:val="0D9103A7"/>
    <w:rsid w:val="0D9B2162"/>
    <w:rsid w:val="0DC1684B"/>
    <w:rsid w:val="0E0BCFBA"/>
    <w:rsid w:val="0E1B654D"/>
    <w:rsid w:val="0E2F9F09"/>
    <w:rsid w:val="0E461797"/>
    <w:rsid w:val="0E608A32"/>
    <w:rsid w:val="0E637C33"/>
    <w:rsid w:val="0E7DC640"/>
    <w:rsid w:val="0EAB7691"/>
    <w:rsid w:val="0EB83F86"/>
    <w:rsid w:val="0EC26176"/>
    <w:rsid w:val="0ED27ABC"/>
    <w:rsid w:val="0EEF8507"/>
    <w:rsid w:val="0EF4A847"/>
    <w:rsid w:val="0EF87360"/>
    <w:rsid w:val="0F1C785E"/>
    <w:rsid w:val="0F44FF0A"/>
    <w:rsid w:val="0F56ACDE"/>
    <w:rsid w:val="0F5DE5E4"/>
    <w:rsid w:val="0F5F6E6F"/>
    <w:rsid w:val="0F61D5C8"/>
    <w:rsid w:val="0F883973"/>
    <w:rsid w:val="0F9004E1"/>
    <w:rsid w:val="0FA1D7A6"/>
    <w:rsid w:val="0FCA4AAF"/>
    <w:rsid w:val="0FCB2070"/>
    <w:rsid w:val="0FF9220C"/>
    <w:rsid w:val="10146BA2"/>
    <w:rsid w:val="1029C803"/>
    <w:rsid w:val="10471D54"/>
    <w:rsid w:val="106072A1"/>
    <w:rsid w:val="1061A459"/>
    <w:rsid w:val="10624C36"/>
    <w:rsid w:val="106A187F"/>
    <w:rsid w:val="108B7398"/>
    <w:rsid w:val="109516A2"/>
    <w:rsid w:val="10AA0A04"/>
    <w:rsid w:val="10AAD77D"/>
    <w:rsid w:val="10B49508"/>
    <w:rsid w:val="10B608A2"/>
    <w:rsid w:val="10C6A0F6"/>
    <w:rsid w:val="1114172F"/>
    <w:rsid w:val="1136B0BC"/>
    <w:rsid w:val="113B82F6"/>
    <w:rsid w:val="114B6481"/>
    <w:rsid w:val="116B17A4"/>
    <w:rsid w:val="117BB527"/>
    <w:rsid w:val="1187387B"/>
    <w:rsid w:val="11ABF00B"/>
    <w:rsid w:val="11B56702"/>
    <w:rsid w:val="11EEBB26"/>
    <w:rsid w:val="11F7440F"/>
    <w:rsid w:val="11F9F63D"/>
    <w:rsid w:val="121E9CB2"/>
    <w:rsid w:val="122B668B"/>
    <w:rsid w:val="1246A7DE"/>
    <w:rsid w:val="127BD2C7"/>
    <w:rsid w:val="12842E79"/>
    <w:rsid w:val="129A02D1"/>
    <w:rsid w:val="12CD1F78"/>
    <w:rsid w:val="12ECDD81"/>
    <w:rsid w:val="12F0F57E"/>
    <w:rsid w:val="12F7A106"/>
    <w:rsid w:val="1331C6D1"/>
    <w:rsid w:val="134B4316"/>
    <w:rsid w:val="134DF368"/>
    <w:rsid w:val="134F9A60"/>
    <w:rsid w:val="135898AB"/>
    <w:rsid w:val="136B8B49"/>
    <w:rsid w:val="137B0913"/>
    <w:rsid w:val="13891C66"/>
    <w:rsid w:val="138E739D"/>
    <w:rsid w:val="13C801F0"/>
    <w:rsid w:val="13E97D17"/>
    <w:rsid w:val="13F9A978"/>
    <w:rsid w:val="14310CBC"/>
    <w:rsid w:val="14320BD9"/>
    <w:rsid w:val="145EEC01"/>
    <w:rsid w:val="146DC68C"/>
    <w:rsid w:val="14769752"/>
    <w:rsid w:val="14773CCC"/>
    <w:rsid w:val="147C17F5"/>
    <w:rsid w:val="148AA6D1"/>
    <w:rsid w:val="148F978D"/>
    <w:rsid w:val="14B5A597"/>
    <w:rsid w:val="14D287E8"/>
    <w:rsid w:val="14F19D17"/>
    <w:rsid w:val="15128C89"/>
    <w:rsid w:val="151CD4C3"/>
    <w:rsid w:val="1528E9E9"/>
    <w:rsid w:val="1566B02C"/>
    <w:rsid w:val="157E48A0"/>
    <w:rsid w:val="158B0C2B"/>
    <w:rsid w:val="1590719F"/>
    <w:rsid w:val="15B8F4CD"/>
    <w:rsid w:val="15E98A81"/>
    <w:rsid w:val="15FA8991"/>
    <w:rsid w:val="1613F1E2"/>
    <w:rsid w:val="1616E19F"/>
    <w:rsid w:val="1624FD82"/>
    <w:rsid w:val="1625606A"/>
    <w:rsid w:val="1637C5CB"/>
    <w:rsid w:val="16A00749"/>
    <w:rsid w:val="16A09F17"/>
    <w:rsid w:val="16A508F2"/>
    <w:rsid w:val="16BA4D3E"/>
    <w:rsid w:val="16F7C5CC"/>
    <w:rsid w:val="16FF4B6A"/>
    <w:rsid w:val="1704FF90"/>
    <w:rsid w:val="171E5C12"/>
    <w:rsid w:val="172C82C8"/>
    <w:rsid w:val="176B7722"/>
    <w:rsid w:val="1785D6B8"/>
    <w:rsid w:val="178DCF09"/>
    <w:rsid w:val="1795C27A"/>
    <w:rsid w:val="179883C5"/>
    <w:rsid w:val="17BCCBAF"/>
    <w:rsid w:val="17CAB23C"/>
    <w:rsid w:val="17CEE79C"/>
    <w:rsid w:val="17D312CA"/>
    <w:rsid w:val="17FE3AAE"/>
    <w:rsid w:val="18100A4C"/>
    <w:rsid w:val="1830BE67"/>
    <w:rsid w:val="18608CA1"/>
    <w:rsid w:val="186B0A46"/>
    <w:rsid w:val="1871152F"/>
    <w:rsid w:val="1885F543"/>
    <w:rsid w:val="18AF8BC5"/>
    <w:rsid w:val="18BEA3A7"/>
    <w:rsid w:val="18C4AF02"/>
    <w:rsid w:val="18C85329"/>
    <w:rsid w:val="18E06C89"/>
    <w:rsid w:val="18E72DE7"/>
    <w:rsid w:val="18FD02FD"/>
    <w:rsid w:val="19004B70"/>
    <w:rsid w:val="19073BDC"/>
    <w:rsid w:val="191121A0"/>
    <w:rsid w:val="191361F3"/>
    <w:rsid w:val="1932B469"/>
    <w:rsid w:val="1967FD57"/>
    <w:rsid w:val="1979BBEC"/>
    <w:rsid w:val="19906CCF"/>
    <w:rsid w:val="199092F1"/>
    <w:rsid w:val="1990CC5A"/>
    <w:rsid w:val="19BDA5AD"/>
    <w:rsid w:val="19DACCCD"/>
    <w:rsid w:val="19E15911"/>
    <w:rsid w:val="19EFB2CA"/>
    <w:rsid w:val="19FA6757"/>
    <w:rsid w:val="19FECBBC"/>
    <w:rsid w:val="1A1D5402"/>
    <w:rsid w:val="1A25591E"/>
    <w:rsid w:val="1A27AA84"/>
    <w:rsid w:val="1A55F75C"/>
    <w:rsid w:val="1A583E1D"/>
    <w:rsid w:val="1A7A2B95"/>
    <w:rsid w:val="1A7DC970"/>
    <w:rsid w:val="1A854401"/>
    <w:rsid w:val="1A8CC5CA"/>
    <w:rsid w:val="1A8E9E5F"/>
    <w:rsid w:val="1A94394C"/>
    <w:rsid w:val="1ABABFD5"/>
    <w:rsid w:val="1B1413B1"/>
    <w:rsid w:val="1B3826F3"/>
    <w:rsid w:val="1B5BF2D8"/>
    <w:rsid w:val="1B61EC6A"/>
    <w:rsid w:val="1B921112"/>
    <w:rsid w:val="1B949172"/>
    <w:rsid w:val="1BAC8EED"/>
    <w:rsid w:val="1BC53786"/>
    <w:rsid w:val="1BC96704"/>
    <w:rsid w:val="1BD6282F"/>
    <w:rsid w:val="1BE40750"/>
    <w:rsid w:val="1BF04B30"/>
    <w:rsid w:val="1BFFF3EB"/>
    <w:rsid w:val="1C3E488E"/>
    <w:rsid w:val="1C6178E8"/>
    <w:rsid w:val="1C635AA7"/>
    <w:rsid w:val="1C768DB1"/>
    <w:rsid w:val="1C8F1AE4"/>
    <w:rsid w:val="1CBE18F6"/>
    <w:rsid w:val="1CC1C71D"/>
    <w:rsid w:val="1CD6060F"/>
    <w:rsid w:val="1CDA2A0E"/>
    <w:rsid w:val="1D287915"/>
    <w:rsid w:val="1D4AA820"/>
    <w:rsid w:val="1D5C62D5"/>
    <w:rsid w:val="1D732780"/>
    <w:rsid w:val="1D95AB1B"/>
    <w:rsid w:val="1DAD2727"/>
    <w:rsid w:val="1DC37DDB"/>
    <w:rsid w:val="1DCF0658"/>
    <w:rsid w:val="1DE22A3C"/>
    <w:rsid w:val="1E06AA8B"/>
    <w:rsid w:val="1E3157BD"/>
    <w:rsid w:val="1E39B577"/>
    <w:rsid w:val="1E40EBA7"/>
    <w:rsid w:val="1E764748"/>
    <w:rsid w:val="1EB31F99"/>
    <w:rsid w:val="1EBBBC8D"/>
    <w:rsid w:val="1EC2DFCA"/>
    <w:rsid w:val="1EC811AA"/>
    <w:rsid w:val="1EF20DD1"/>
    <w:rsid w:val="1F42C30F"/>
    <w:rsid w:val="1F4DC44B"/>
    <w:rsid w:val="1F59CA0B"/>
    <w:rsid w:val="1F6F7315"/>
    <w:rsid w:val="1F71AF96"/>
    <w:rsid w:val="1F744E93"/>
    <w:rsid w:val="1FE931C0"/>
    <w:rsid w:val="1FF967DF"/>
    <w:rsid w:val="20406D3C"/>
    <w:rsid w:val="20597E53"/>
    <w:rsid w:val="206D05A3"/>
    <w:rsid w:val="207AAB40"/>
    <w:rsid w:val="207FDE5A"/>
    <w:rsid w:val="20948193"/>
    <w:rsid w:val="20D9F2E8"/>
    <w:rsid w:val="20DEED08"/>
    <w:rsid w:val="2100900A"/>
    <w:rsid w:val="21044F7B"/>
    <w:rsid w:val="210F0FC6"/>
    <w:rsid w:val="21508E7D"/>
    <w:rsid w:val="21595E3A"/>
    <w:rsid w:val="218C4C84"/>
    <w:rsid w:val="219F5698"/>
    <w:rsid w:val="21A6520E"/>
    <w:rsid w:val="21B4BE3A"/>
    <w:rsid w:val="21C8C8A1"/>
    <w:rsid w:val="21D51FEA"/>
    <w:rsid w:val="21E7BB99"/>
    <w:rsid w:val="222E2FC3"/>
    <w:rsid w:val="22695430"/>
    <w:rsid w:val="2286A877"/>
    <w:rsid w:val="2299747C"/>
    <w:rsid w:val="22A4C073"/>
    <w:rsid w:val="22B5352A"/>
    <w:rsid w:val="22BB3F59"/>
    <w:rsid w:val="22CA220D"/>
    <w:rsid w:val="22D79940"/>
    <w:rsid w:val="22DA7440"/>
    <w:rsid w:val="23083212"/>
    <w:rsid w:val="231AA989"/>
    <w:rsid w:val="233500D6"/>
    <w:rsid w:val="2336DA2C"/>
    <w:rsid w:val="233713A5"/>
    <w:rsid w:val="235EA662"/>
    <w:rsid w:val="236A639D"/>
    <w:rsid w:val="238C6F48"/>
    <w:rsid w:val="23CDBC2D"/>
    <w:rsid w:val="23D66C74"/>
    <w:rsid w:val="23EEE1DB"/>
    <w:rsid w:val="2408455E"/>
    <w:rsid w:val="240BA337"/>
    <w:rsid w:val="24196FD8"/>
    <w:rsid w:val="2436CEDA"/>
    <w:rsid w:val="249B8B15"/>
    <w:rsid w:val="24A44899"/>
    <w:rsid w:val="24A8B821"/>
    <w:rsid w:val="24A9F9D8"/>
    <w:rsid w:val="24B89098"/>
    <w:rsid w:val="24BA2F85"/>
    <w:rsid w:val="24EE13DB"/>
    <w:rsid w:val="24F1978F"/>
    <w:rsid w:val="250633FE"/>
    <w:rsid w:val="252B142A"/>
    <w:rsid w:val="252E0684"/>
    <w:rsid w:val="25314EC9"/>
    <w:rsid w:val="25457B6F"/>
    <w:rsid w:val="254C68F6"/>
    <w:rsid w:val="254FAA19"/>
    <w:rsid w:val="255D98C7"/>
    <w:rsid w:val="2591EAFE"/>
    <w:rsid w:val="25D5B12C"/>
    <w:rsid w:val="25DCDAC4"/>
    <w:rsid w:val="260DB6E9"/>
    <w:rsid w:val="262517E3"/>
    <w:rsid w:val="26448882"/>
    <w:rsid w:val="26587344"/>
    <w:rsid w:val="26857ECF"/>
    <w:rsid w:val="26868BFD"/>
    <w:rsid w:val="269A9CE5"/>
    <w:rsid w:val="26B7CFA0"/>
    <w:rsid w:val="26BECA6D"/>
    <w:rsid w:val="26DB9EBA"/>
    <w:rsid w:val="26F0B137"/>
    <w:rsid w:val="270DD33C"/>
    <w:rsid w:val="27162558"/>
    <w:rsid w:val="274D6F9D"/>
    <w:rsid w:val="276FD0F2"/>
    <w:rsid w:val="277D62DE"/>
    <w:rsid w:val="2786EC1A"/>
    <w:rsid w:val="278FF9EF"/>
    <w:rsid w:val="279F79BC"/>
    <w:rsid w:val="27AEDDED"/>
    <w:rsid w:val="27C3299E"/>
    <w:rsid w:val="27DF034B"/>
    <w:rsid w:val="2807AF26"/>
    <w:rsid w:val="2823FFBE"/>
    <w:rsid w:val="282B89B7"/>
    <w:rsid w:val="284A7390"/>
    <w:rsid w:val="287104D8"/>
    <w:rsid w:val="2890C316"/>
    <w:rsid w:val="28955F87"/>
    <w:rsid w:val="28978896"/>
    <w:rsid w:val="28B4E30E"/>
    <w:rsid w:val="28DE07A1"/>
    <w:rsid w:val="29000AE0"/>
    <w:rsid w:val="2906CA12"/>
    <w:rsid w:val="293E267F"/>
    <w:rsid w:val="2948E329"/>
    <w:rsid w:val="29617BE6"/>
    <w:rsid w:val="297D0C80"/>
    <w:rsid w:val="29A64DB4"/>
    <w:rsid w:val="29A6A696"/>
    <w:rsid w:val="29C82461"/>
    <w:rsid w:val="29DB1639"/>
    <w:rsid w:val="29F41F87"/>
    <w:rsid w:val="2A07436E"/>
    <w:rsid w:val="2A230B6D"/>
    <w:rsid w:val="2A2C9377"/>
    <w:rsid w:val="2A37237A"/>
    <w:rsid w:val="2ACB8B2D"/>
    <w:rsid w:val="2AE5352E"/>
    <w:rsid w:val="2AF642AD"/>
    <w:rsid w:val="2AF88906"/>
    <w:rsid w:val="2B00768C"/>
    <w:rsid w:val="2B2AB39C"/>
    <w:rsid w:val="2B46F645"/>
    <w:rsid w:val="2B475771"/>
    <w:rsid w:val="2B490D18"/>
    <w:rsid w:val="2B49DC7B"/>
    <w:rsid w:val="2B66D4FC"/>
    <w:rsid w:val="2B76117B"/>
    <w:rsid w:val="2BD22FB9"/>
    <w:rsid w:val="2C05BF0E"/>
    <w:rsid w:val="2C0D32DD"/>
    <w:rsid w:val="2C16CFF0"/>
    <w:rsid w:val="2C350E3B"/>
    <w:rsid w:val="2C3D6A0A"/>
    <w:rsid w:val="2C4EA47F"/>
    <w:rsid w:val="2C5A149A"/>
    <w:rsid w:val="2C749D0D"/>
    <w:rsid w:val="2CB2B33E"/>
    <w:rsid w:val="2CB7C4E5"/>
    <w:rsid w:val="2CC1FFA8"/>
    <w:rsid w:val="2CE92A67"/>
    <w:rsid w:val="2D180F14"/>
    <w:rsid w:val="2D2CF266"/>
    <w:rsid w:val="2D3535C2"/>
    <w:rsid w:val="2D3FCB8E"/>
    <w:rsid w:val="2D400052"/>
    <w:rsid w:val="2D46382F"/>
    <w:rsid w:val="2D643439"/>
    <w:rsid w:val="2D76E183"/>
    <w:rsid w:val="2DB27872"/>
    <w:rsid w:val="2DF2C917"/>
    <w:rsid w:val="2DFC51A4"/>
    <w:rsid w:val="2E23F9F3"/>
    <w:rsid w:val="2E4CF48E"/>
    <w:rsid w:val="2E4E839F"/>
    <w:rsid w:val="2E4F9A67"/>
    <w:rsid w:val="2E61AFE9"/>
    <w:rsid w:val="2E63539C"/>
    <w:rsid w:val="2E6A73BA"/>
    <w:rsid w:val="2E7B26FB"/>
    <w:rsid w:val="2E804E4D"/>
    <w:rsid w:val="2E8CD90B"/>
    <w:rsid w:val="2EC128FE"/>
    <w:rsid w:val="2ED472B4"/>
    <w:rsid w:val="2F0E872E"/>
    <w:rsid w:val="2F2BA7DE"/>
    <w:rsid w:val="2F3B6FD4"/>
    <w:rsid w:val="2F3F9AFC"/>
    <w:rsid w:val="2F58FFFD"/>
    <w:rsid w:val="2F807E5F"/>
    <w:rsid w:val="2FAAADAE"/>
    <w:rsid w:val="2FC14D2C"/>
    <w:rsid w:val="2FED79F9"/>
    <w:rsid w:val="2FFA7FA4"/>
    <w:rsid w:val="2FFC1507"/>
    <w:rsid w:val="300B69B1"/>
    <w:rsid w:val="304F2263"/>
    <w:rsid w:val="309BD4FB"/>
    <w:rsid w:val="30A1ECCE"/>
    <w:rsid w:val="30B01C57"/>
    <w:rsid w:val="30D220A7"/>
    <w:rsid w:val="30E5B9A6"/>
    <w:rsid w:val="312B06C4"/>
    <w:rsid w:val="31435CC8"/>
    <w:rsid w:val="316FB810"/>
    <w:rsid w:val="31742E5D"/>
    <w:rsid w:val="3177FAFA"/>
    <w:rsid w:val="31C42466"/>
    <w:rsid w:val="31CD669C"/>
    <w:rsid w:val="31E7831A"/>
    <w:rsid w:val="31ED5B68"/>
    <w:rsid w:val="32088B70"/>
    <w:rsid w:val="3225505A"/>
    <w:rsid w:val="32356B38"/>
    <w:rsid w:val="3257014F"/>
    <w:rsid w:val="325B56FE"/>
    <w:rsid w:val="32621499"/>
    <w:rsid w:val="3266A446"/>
    <w:rsid w:val="327CCDB0"/>
    <w:rsid w:val="328DF4EF"/>
    <w:rsid w:val="3291FAC5"/>
    <w:rsid w:val="32A941BB"/>
    <w:rsid w:val="32B68CF5"/>
    <w:rsid w:val="32B81F21"/>
    <w:rsid w:val="331431FA"/>
    <w:rsid w:val="3314CBF0"/>
    <w:rsid w:val="3315B8ED"/>
    <w:rsid w:val="33171971"/>
    <w:rsid w:val="33268518"/>
    <w:rsid w:val="3339E8CE"/>
    <w:rsid w:val="333D4574"/>
    <w:rsid w:val="33A03E43"/>
    <w:rsid w:val="33A25AB1"/>
    <w:rsid w:val="33B1248B"/>
    <w:rsid w:val="33D2B49E"/>
    <w:rsid w:val="342601CF"/>
    <w:rsid w:val="3439871B"/>
    <w:rsid w:val="344865A0"/>
    <w:rsid w:val="349D24F3"/>
    <w:rsid w:val="34B54F1F"/>
    <w:rsid w:val="34DA2D56"/>
    <w:rsid w:val="34DD8915"/>
    <w:rsid w:val="350A5A38"/>
    <w:rsid w:val="350FAE01"/>
    <w:rsid w:val="356F461E"/>
    <w:rsid w:val="35986647"/>
    <w:rsid w:val="359DA09A"/>
    <w:rsid w:val="35B7343B"/>
    <w:rsid w:val="35D32619"/>
    <w:rsid w:val="35DAD96D"/>
    <w:rsid w:val="35F01508"/>
    <w:rsid w:val="36107E7B"/>
    <w:rsid w:val="362AFE53"/>
    <w:rsid w:val="36374233"/>
    <w:rsid w:val="3657C431"/>
    <w:rsid w:val="365B840E"/>
    <w:rsid w:val="36AF0A53"/>
    <w:rsid w:val="36B9AB92"/>
    <w:rsid w:val="36C20F66"/>
    <w:rsid w:val="36EDB037"/>
    <w:rsid w:val="36EF98FD"/>
    <w:rsid w:val="3726B806"/>
    <w:rsid w:val="373436A8"/>
    <w:rsid w:val="3783CFA0"/>
    <w:rsid w:val="378D797A"/>
    <w:rsid w:val="37BFDA6E"/>
    <w:rsid w:val="37C0E09E"/>
    <w:rsid w:val="37D041C0"/>
    <w:rsid w:val="3817CB46"/>
    <w:rsid w:val="3853B594"/>
    <w:rsid w:val="386ACA4B"/>
    <w:rsid w:val="3875342B"/>
    <w:rsid w:val="38773368"/>
    <w:rsid w:val="38AF30DF"/>
    <w:rsid w:val="38EAE9DF"/>
    <w:rsid w:val="38F2156F"/>
    <w:rsid w:val="390D414F"/>
    <w:rsid w:val="3916B871"/>
    <w:rsid w:val="392809A0"/>
    <w:rsid w:val="392815BC"/>
    <w:rsid w:val="395DE2F2"/>
    <w:rsid w:val="3960542B"/>
    <w:rsid w:val="396C310E"/>
    <w:rsid w:val="39A0BAD8"/>
    <w:rsid w:val="39C1A2F7"/>
    <w:rsid w:val="39EFC8EB"/>
    <w:rsid w:val="3A0F2836"/>
    <w:rsid w:val="3A35B8A5"/>
    <w:rsid w:val="3A4530DA"/>
    <w:rsid w:val="3A98F60B"/>
    <w:rsid w:val="3ADAA97D"/>
    <w:rsid w:val="3AE6EC5A"/>
    <w:rsid w:val="3AEC63BB"/>
    <w:rsid w:val="3B15A04C"/>
    <w:rsid w:val="3B6826B6"/>
    <w:rsid w:val="3B6E53B1"/>
    <w:rsid w:val="3B97570B"/>
    <w:rsid w:val="3B9CDD12"/>
    <w:rsid w:val="3BA42CEB"/>
    <w:rsid w:val="3BC00B9A"/>
    <w:rsid w:val="3C11FE3D"/>
    <w:rsid w:val="3C28C88C"/>
    <w:rsid w:val="3C33AA45"/>
    <w:rsid w:val="3C4AF0EB"/>
    <w:rsid w:val="3C622F53"/>
    <w:rsid w:val="3C74FDC1"/>
    <w:rsid w:val="3C7CF99E"/>
    <w:rsid w:val="3C8AED95"/>
    <w:rsid w:val="3C992451"/>
    <w:rsid w:val="3CB42187"/>
    <w:rsid w:val="3CD761BF"/>
    <w:rsid w:val="3CDF9D1F"/>
    <w:rsid w:val="3CE50103"/>
    <w:rsid w:val="3D120B6F"/>
    <w:rsid w:val="3D573AB0"/>
    <w:rsid w:val="3D731283"/>
    <w:rsid w:val="3DA3782C"/>
    <w:rsid w:val="3DC6CC84"/>
    <w:rsid w:val="3DD9E8C7"/>
    <w:rsid w:val="3E1B966D"/>
    <w:rsid w:val="3E1D7488"/>
    <w:rsid w:val="3E2BBFDC"/>
    <w:rsid w:val="3E686E1C"/>
    <w:rsid w:val="3EC33A0E"/>
    <w:rsid w:val="3EC8DB90"/>
    <w:rsid w:val="3ECC1B6B"/>
    <w:rsid w:val="3EEF3E2B"/>
    <w:rsid w:val="3EF77E64"/>
    <w:rsid w:val="3F162864"/>
    <w:rsid w:val="3F392D48"/>
    <w:rsid w:val="3F6A018A"/>
    <w:rsid w:val="3FB83335"/>
    <w:rsid w:val="3FC44BAE"/>
    <w:rsid w:val="3FD3EA4D"/>
    <w:rsid w:val="3FE3DDA0"/>
    <w:rsid w:val="3FE69246"/>
    <w:rsid w:val="3FEF5C3F"/>
    <w:rsid w:val="3FF9B2C5"/>
    <w:rsid w:val="40028255"/>
    <w:rsid w:val="40201000"/>
    <w:rsid w:val="403703E3"/>
    <w:rsid w:val="404DCF98"/>
    <w:rsid w:val="404FF616"/>
    <w:rsid w:val="4074D427"/>
    <w:rsid w:val="407A75D9"/>
    <w:rsid w:val="407EC00A"/>
    <w:rsid w:val="408206F2"/>
    <w:rsid w:val="4085A5A9"/>
    <w:rsid w:val="408E5465"/>
    <w:rsid w:val="40BF48E3"/>
    <w:rsid w:val="40C4A60F"/>
    <w:rsid w:val="40F75A92"/>
    <w:rsid w:val="40F937C6"/>
    <w:rsid w:val="41004A09"/>
    <w:rsid w:val="41118989"/>
    <w:rsid w:val="41203E83"/>
    <w:rsid w:val="4124AF51"/>
    <w:rsid w:val="4129B223"/>
    <w:rsid w:val="41607229"/>
    <w:rsid w:val="41679536"/>
    <w:rsid w:val="41699D95"/>
    <w:rsid w:val="4174DE6C"/>
    <w:rsid w:val="417BF486"/>
    <w:rsid w:val="419F11EE"/>
    <w:rsid w:val="419F40A5"/>
    <w:rsid w:val="41DA63B4"/>
    <w:rsid w:val="41EC3AAB"/>
    <w:rsid w:val="4200C8D6"/>
    <w:rsid w:val="4216E29D"/>
    <w:rsid w:val="421DB4D1"/>
    <w:rsid w:val="42206762"/>
    <w:rsid w:val="42279A95"/>
    <w:rsid w:val="422A24C6"/>
    <w:rsid w:val="4239BB71"/>
    <w:rsid w:val="423D6359"/>
    <w:rsid w:val="424DC926"/>
    <w:rsid w:val="424F0ADD"/>
    <w:rsid w:val="4253A2B1"/>
    <w:rsid w:val="4283CF49"/>
    <w:rsid w:val="42918913"/>
    <w:rsid w:val="4294E0AE"/>
    <w:rsid w:val="42B1874F"/>
    <w:rsid w:val="42DA62FF"/>
    <w:rsid w:val="42DC0900"/>
    <w:rsid w:val="42DCF5A4"/>
    <w:rsid w:val="42F4AE62"/>
    <w:rsid w:val="42F4C092"/>
    <w:rsid w:val="43860229"/>
    <w:rsid w:val="438A4C47"/>
    <w:rsid w:val="438B31E8"/>
    <w:rsid w:val="439E5C6B"/>
    <w:rsid w:val="43D78C39"/>
    <w:rsid w:val="43E99987"/>
    <w:rsid w:val="43F9DC57"/>
    <w:rsid w:val="4416B4E4"/>
    <w:rsid w:val="44376B80"/>
    <w:rsid w:val="4455080F"/>
    <w:rsid w:val="446E9D74"/>
    <w:rsid w:val="44CB0117"/>
    <w:rsid w:val="44D6E167"/>
    <w:rsid w:val="44DF12DA"/>
    <w:rsid w:val="44E0A534"/>
    <w:rsid w:val="44E58C88"/>
    <w:rsid w:val="44F6E3C9"/>
    <w:rsid w:val="450B5263"/>
    <w:rsid w:val="450BA7E8"/>
    <w:rsid w:val="4531822D"/>
    <w:rsid w:val="45981732"/>
    <w:rsid w:val="45B71F3B"/>
    <w:rsid w:val="45C01306"/>
    <w:rsid w:val="45DF8B06"/>
    <w:rsid w:val="45F3433B"/>
    <w:rsid w:val="4604403C"/>
    <w:rsid w:val="466240E3"/>
    <w:rsid w:val="467A3944"/>
    <w:rsid w:val="467F92ED"/>
    <w:rsid w:val="46AE7096"/>
    <w:rsid w:val="46DDDAB2"/>
    <w:rsid w:val="46E020B6"/>
    <w:rsid w:val="46E2A9A2"/>
    <w:rsid w:val="46E3E27E"/>
    <w:rsid w:val="46E7E533"/>
    <w:rsid w:val="470E52F1"/>
    <w:rsid w:val="471464A3"/>
    <w:rsid w:val="47257158"/>
    <w:rsid w:val="4729B3B4"/>
    <w:rsid w:val="472B1C55"/>
    <w:rsid w:val="4733E793"/>
    <w:rsid w:val="47378F34"/>
    <w:rsid w:val="473D6F2B"/>
    <w:rsid w:val="476B6995"/>
    <w:rsid w:val="478225EA"/>
    <w:rsid w:val="478E61A6"/>
    <w:rsid w:val="479F243F"/>
    <w:rsid w:val="47BEC4DF"/>
    <w:rsid w:val="47CE8A2C"/>
    <w:rsid w:val="47D7D89E"/>
    <w:rsid w:val="47DA004E"/>
    <w:rsid w:val="47FBD4DF"/>
    <w:rsid w:val="47FE1144"/>
    <w:rsid w:val="480602AD"/>
    <w:rsid w:val="4833B958"/>
    <w:rsid w:val="484E512A"/>
    <w:rsid w:val="4857B547"/>
    <w:rsid w:val="4859F848"/>
    <w:rsid w:val="48722879"/>
    <w:rsid w:val="487A919C"/>
    <w:rsid w:val="487C7390"/>
    <w:rsid w:val="4880EDBB"/>
    <w:rsid w:val="489B4B70"/>
    <w:rsid w:val="48A2AD2B"/>
    <w:rsid w:val="48BE7285"/>
    <w:rsid w:val="48BE91D8"/>
    <w:rsid w:val="48C58415"/>
    <w:rsid w:val="48CFB7F4"/>
    <w:rsid w:val="48E1E995"/>
    <w:rsid w:val="48EF676D"/>
    <w:rsid w:val="49134974"/>
    <w:rsid w:val="491C9B6E"/>
    <w:rsid w:val="492E307A"/>
    <w:rsid w:val="49492EC0"/>
    <w:rsid w:val="497C640A"/>
    <w:rsid w:val="499BF93D"/>
    <w:rsid w:val="49AA528A"/>
    <w:rsid w:val="49E61158"/>
    <w:rsid w:val="4A441C8E"/>
    <w:rsid w:val="4A46C025"/>
    <w:rsid w:val="4A57061D"/>
    <w:rsid w:val="4A615476"/>
    <w:rsid w:val="4A718084"/>
    <w:rsid w:val="4A722A0E"/>
    <w:rsid w:val="4A770159"/>
    <w:rsid w:val="4A830B6E"/>
    <w:rsid w:val="4A9BD4F4"/>
    <w:rsid w:val="4A9D4558"/>
    <w:rsid w:val="4AA9C2C3"/>
    <w:rsid w:val="4AD19641"/>
    <w:rsid w:val="4AD9743A"/>
    <w:rsid w:val="4AF98698"/>
    <w:rsid w:val="4AFFC047"/>
    <w:rsid w:val="4B01FFD2"/>
    <w:rsid w:val="4B07E3BB"/>
    <w:rsid w:val="4B1CF1C8"/>
    <w:rsid w:val="4B24CB87"/>
    <w:rsid w:val="4B718F47"/>
    <w:rsid w:val="4B891704"/>
    <w:rsid w:val="4B916F20"/>
    <w:rsid w:val="4BA5E0C5"/>
    <w:rsid w:val="4BA9A7A6"/>
    <w:rsid w:val="4BDBEF08"/>
    <w:rsid w:val="4BF7E24E"/>
    <w:rsid w:val="4BFABEB5"/>
    <w:rsid w:val="4BFB4F59"/>
    <w:rsid w:val="4C125C9A"/>
    <w:rsid w:val="4C12D1BA"/>
    <w:rsid w:val="4C1F5438"/>
    <w:rsid w:val="4C30F6C6"/>
    <w:rsid w:val="4C31C1D9"/>
    <w:rsid w:val="4C3EA883"/>
    <w:rsid w:val="4C48CC81"/>
    <w:rsid w:val="4C4941F3"/>
    <w:rsid w:val="4C4AEA36"/>
    <w:rsid w:val="4CE6CC44"/>
    <w:rsid w:val="4D24E765"/>
    <w:rsid w:val="4D4FBFC7"/>
    <w:rsid w:val="4D51D394"/>
    <w:rsid w:val="4D553788"/>
    <w:rsid w:val="4D7FCCDB"/>
    <w:rsid w:val="4D9383EC"/>
    <w:rsid w:val="4DA95949"/>
    <w:rsid w:val="4DDABB69"/>
    <w:rsid w:val="4DE47ECC"/>
    <w:rsid w:val="4DE4EE40"/>
    <w:rsid w:val="4DE82309"/>
    <w:rsid w:val="4DEEDAF4"/>
    <w:rsid w:val="4DF060C1"/>
    <w:rsid w:val="4E000CE5"/>
    <w:rsid w:val="4E149959"/>
    <w:rsid w:val="4E1FD857"/>
    <w:rsid w:val="4E2BCB27"/>
    <w:rsid w:val="4E4FBF12"/>
    <w:rsid w:val="4E596584"/>
    <w:rsid w:val="4E62A68A"/>
    <w:rsid w:val="4E996D78"/>
    <w:rsid w:val="4EA8FD38"/>
    <w:rsid w:val="4EB16A60"/>
    <w:rsid w:val="4EC6A9F4"/>
    <w:rsid w:val="4ED20A3E"/>
    <w:rsid w:val="4EDB6503"/>
    <w:rsid w:val="4F0C96B3"/>
    <w:rsid w:val="4F2279B6"/>
    <w:rsid w:val="4F2C7B47"/>
    <w:rsid w:val="4F458094"/>
    <w:rsid w:val="4F5565C9"/>
    <w:rsid w:val="4F5F9EFD"/>
    <w:rsid w:val="4F69629B"/>
    <w:rsid w:val="4F6AA47E"/>
    <w:rsid w:val="4F726A62"/>
    <w:rsid w:val="4F7529A8"/>
    <w:rsid w:val="4F7568D4"/>
    <w:rsid w:val="4F828AF8"/>
    <w:rsid w:val="4F8FFC89"/>
    <w:rsid w:val="4F93CA78"/>
    <w:rsid w:val="4F96BD52"/>
    <w:rsid w:val="4F99A46B"/>
    <w:rsid w:val="4F99D862"/>
    <w:rsid w:val="4FAC2AA1"/>
    <w:rsid w:val="4FCC87DE"/>
    <w:rsid w:val="4FD2DEF3"/>
    <w:rsid w:val="4FDB54DE"/>
    <w:rsid w:val="4FFDE104"/>
    <w:rsid w:val="5004EE43"/>
    <w:rsid w:val="500AF43F"/>
    <w:rsid w:val="50145B92"/>
    <w:rsid w:val="5017389F"/>
    <w:rsid w:val="502692B8"/>
    <w:rsid w:val="5032BC6B"/>
    <w:rsid w:val="5064E043"/>
    <w:rsid w:val="5071C122"/>
    <w:rsid w:val="50E8402E"/>
    <w:rsid w:val="50F1362A"/>
    <w:rsid w:val="511E5B59"/>
    <w:rsid w:val="51322A38"/>
    <w:rsid w:val="51378D53"/>
    <w:rsid w:val="51431312"/>
    <w:rsid w:val="5156A623"/>
    <w:rsid w:val="516443CD"/>
    <w:rsid w:val="516894C2"/>
    <w:rsid w:val="51697F29"/>
    <w:rsid w:val="517C6FFC"/>
    <w:rsid w:val="51A2B725"/>
    <w:rsid w:val="51AB6B45"/>
    <w:rsid w:val="51ADAFB5"/>
    <w:rsid w:val="51B4F1A3"/>
    <w:rsid w:val="51BCBF27"/>
    <w:rsid w:val="51C2EEEA"/>
    <w:rsid w:val="51EC8E33"/>
    <w:rsid w:val="5206E9BA"/>
    <w:rsid w:val="527B17BF"/>
    <w:rsid w:val="528E1D53"/>
    <w:rsid w:val="5293F291"/>
    <w:rsid w:val="529809F7"/>
    <w:rsid w:val="52AB3720"/>
    <w:rsid w:val="52CF6036"/>
    <w:rsid w:val="52D0A8F9"/>
    <w:rsid w:val="52D5370F"/>
    <w:rsid w:val="52E41406"/>
    <w:rsid w:val="531C3489"/>
    <w:rsid w:val="532CB727"/>
    <w:rsid w:val="5330CD9A"/>
    <w:rsid w:val="5331DA4A"/>
    <w:rsid w:val="5354BC88"/>
    <w:rsid w:val="53576F71"/>
    <w:rsid w:val="535E27D3"/>
    <w:rsid w:val="5368E729"/>
    <w:rsid w:val="536BF3B1"/>
    <w:rsid w:val="539C8105"/>
    <w:rsid w:val="53A0180B"/>
    <w:rsid w:val="53A44358"/>
    <w:rsid w:val="53C3BBB6"/>
    <w:rsid w:val="53DDF651"/>
    <w:rsid w:val="53E63FB0"/>
    <w:rsid w:val="53FD35CA"/>
    <w:rsid w:val="54161F6F"/>
    <w:rsid w:val="5422561D"/>
    <w:rsid w:val="5429EDB4"/>
    <w:rsid w:val="54403307"/>
    <w:rsid w:val="546658FF"/>
    <w:rsid w:val="54780EA5"/>
    <w:rsid w:val="54928BB4"/>
    <w:rsid w:val="54A908C2"/>
    <w:rsid w:val="54E5C81F"/>
    <w:rsid w:val="54E87A17"/>
    <w:rsid w:val="55009F22"/>
    <w:rsid w:val="5543D7DD"/>
    <w:rsid w:val="554E9663"/>
    <w:rsid w:val="5562F0D9"/>
    <w:rsid w:val="556546B3"/>
    <w:rsid w:val="5576B797"/>
    <w:rsid w:val="55A05CEF"/>
    <w:rsid w:val="55C86E00"/>
    <w:rsid w:val="55C8D98B"/>
    <w:rsid w:val="560AFE76"/>
    <w:rsid w:val="561499CD"/>
    <w:rsid w:val="562B2778"/>
    <w:rsid w:val="56414EED"/>
    <w:rsid w:val="5641D839"/>
    <w:rsid w:val="56762848"/>
    <w:rsid w:val="56CC81E6"/>
    <w:rsid w:val="56D7D5D3"/>
    <w:rsid w:val="56F25022"/>
    <w:rsid w:val="5706518F"/>
    <w:rsid w:val="571D0D84"/>
    <w:rsid w:val="5724FF22"/>
    <w:rsid w:val="575E1C34"/>
    <w:rsid w:val="576388D8"/>
    <w:rsid w:val="57829FA6"/>
    <w:rsid w:val="578C1318"/>
    <w:rsid w:val="579F2369"/>
    <w:rsid w:val="57C5D3C9"/>
    <w:rsid w:val="57F1DDDA"/>
    <w:rsid w:val="58213FB4"/>
    <w:rsid w:val="58374749"/>
    <w:rsid w:val="58501AE5"/>
    <w:rsid w:val="58686DF2"/>
    <w:rsid w:val="589A8FB7"/>
    <w:rsid w:val="58A7136B"/>
    <w:rsid w:val="58A94284"/>
    <w:rsid w:val="58DF7768"/>
    <w:rsid w:val="58E91179"/>
    <w:rsid w:val="591363AA"/>
    <w:rsid w:val="5938C303"/>
    <w:rsid w:val="593AACBE"/>
    <w:rsid w:val="593E91B3"/>
    <w:rsid w:val="5945687D"/>
    <w:rsid w:val="594C3A8F"/>
    <w:rsid w:val="59A7A403"/>
    <w:rsid w:val="59B5B690"/>
    <w:rsid w:val="59FF360B"/>
    <w:rsid w:val="5A0135AA"/>
    <w:rsid w:val="5A0D2A0D"/>
    <w:rsid w:val="5A4E504A"/>
    <w:rsid w:val="5A5CE813"/>
    <w:rsid w:val="5A953061"/>
    <w:rsid w:val="5A99AC3B"/>
    <w:rsid w:val="5AC31739"/>
    <w:rsid w:val="5AC53D9F"/>
    <w:rsid w:val="5AE73F07"/>
    <w:rsid w:val="5AFA3B22"/>
    <w:rsid w:val="5B31371F"/>
    <w:rsid w:val="5B32EAA7"/>
    <w:rsid w:val="5B3C73DF"/>
    <w:rsid w:val="5B69B060"/>
    <w:rsid w:val="5B6D59FB"/>
    <w:rsid w:val="5B73DD90"/>
    <w:rsid w:val="5B86AFD8"/>
    <w:rsid w:val="5B8A2328"/>
    <w:rsid w:val="5BD8E6D0"/>
    <w:rsid w:val="5BFAD47C"/>
    <w:rsid w:val="5C01533F"/>
    <w:rsid w:val="5C1FDC75"/>
    <w:rsid w:val="5C25DC63"/>
    <w:rsid w:val="5C374716"/>
    <w:rsid w:val="5C610E00"/>
    <w:rsid w:val="5C64F1A8"/>
    <w:rsid w:val="5C788377"/>
    <w:rsid w:val="5CA2EFB9"/>
    <w:rsid w:val="5CB0C4C6"/>
    <w:rsid w:val="5CBF3B3B"/>
    <w:rsid w:val="5CCEBB08"/>
    <w:rsid w:val="5CDE985C"/>
    <w:rsid w:val="5CDE9CE6"/>
    <w:rsid w:val="5D2B3647"/>
    <w:rsid w:val="5D520B4B"/>
    <w:rsid w:val="5D531149"/>
    <w:rsid w:val="5D57EC74"/>
    <w:rsid w:val="5D8D8A8F"/>
    <w:rsid w:val="5D8D95D1"/>
    <w:rsid w:val="5DA1B8BF"/>
    <w:rsid w:val="5DBE414C"/>
    <w:rsid w:val="5DBF84C0"/>
    <w:rsid w:val="5DCAC056"/>
    <w:rsid w:val="5DDEDBB0"/>
    <w:rsid w:val="5DE6B21A"/>
    <w:rsid w:val="5DE6B462"/>
    <w:rsid w:val="5DF4FBFF"/>
    <w:rsid w:val="5DF784E3"/>
    <w:rsid w:val="5DF81A80"/>
    <w:rsid w:val="5DFCDE61"/>
    <w:rsid w:val="5E033BFE"/>
    <w:rsid w:val="5E1D8DCE"/>
    <w:rsid w:val="5E37357F"/>
    <w:rsid w:val="5E5D95CD"/>
    <w:rsid w:val="5E67B653"/>
    <w:rsid w:val="5E71B673"/>
    <w:rsid w:val="5E77E0AC"/>
    <w:rsid w:val="5E82ACA0"/>
    <w:rsid w:val="5EAFC409"/>
    <w:rsid w:val="5EB77DA3"/>
    <w:rsid w:val="5EC70E88"/>
    <w:rsid w:val="5EE8BA8C"/>
    <w:rsid w:val="5F220ECA"/>
    <w:rsid w:val="5F22AE7F"/>
    <w:rsid w:val="5F2BF607"/>
    <w:rsid w:val="5F5765BD"/>
    <w:rsid w:val="5F7E346C"/>
    <w:rsid w:val="5F872EFB"/>
    <w:rsid w:val="5F9F0C5F"/>
    <w:rsid w:val="5FA0F1E9"/>
    <w:rsid w:val="5FD209BE"/>
    <w:rsid w:val="5FF3DD08"/>
    <w:rsid w:val="5FFF1659"/>
    <w:rsid w:val="6024F814"/>
    <w:rsid w:val="60314724"/>
    <w:rsid w:val="603C3075"/>
    <w:rsid w:val="6043A342"/>
    <w:rsid w:val="607FAA6B"/>
    <w:rsid w:val="60C8EC1A"/>
    <w:rsid w:val="60E19216"/>
    <w:rsid w:val="60F2FEC3"/>
    <w:rsid w:val="6102D8D4"/>
    <w:rsid w:val="6115D0D5"/>
    <w:rsid w:val="616DDA1F"/>
    <w:rsid w:val="61B0B44A"/>
    <w:rsid w:val="61B6AB3D"/>
    <w:rsid w:val="61BBB324"/>
    <w:rsid w:val="61BC7418"/>
    <w:rsid w:val="61C082C1"/>
    <w:rsid w:val="61C0C875"/>
    <w:rsid w:val="61CA44DA"/>
    <w:rsid w:val="61F4953F"/>
    <w:rsid w:val="61F5F15C"/>
    <w:rsid w:val="61FEAF4A"/>
    <w:rsid w:val="62198062"/>
    <w:rsid w:val="623CFD9A"/>
    <w:rsid w:val="62518080"/>
    <w:rsid w:val="626041CF"/>
    <w:rsid w:val="6292E737"/>
    <w:rsid w:val="62BEE85B"/>
    <w:rsid w:val="62D18F2B"/>
    <w:rsid w:val="6327037C"/>
    <w:rsid w:val="632F05D9"/>
    <w:rsid w:val="63346F8D"/>
    <w:rsid w:val="6336B71B"/>
    <w:rsid w:val="635E59A4"/>
    <w:rsid w:val="63783A5D"/>
    <w:rsid w:val="638F12BD"/>
    <w:rsid w:val="639BAE3F"/>
    <w:rsid w:val="63B0B254"/>
    <w:rsid w:val="63DB57E3"/>
    <w:rsid w:val="63F8050E"/>
    <w:rsid w:val="63FFD8F9"/>
    <w:rsid w:val="6401B2E9"/>
    <w:rsid w:val="6416528A"/>
    <w:rsid w:val="6417A91E"/>
    <w:rsid w:val="6422A861"/>
    <w:rsid w:val="64264452"/>
    <w:rsid w:val="642704A9"/>
    <w:rsid w:val="644063A4"/>
    <w:rsid w:val="645282CE"/>
    <w:rsid w:val="6455C9D1"/>
    <w:rsid w:val="645C5757"/>
    <w:rsid w:val="645C99FA"/>
    <w:rsid w:val="647C3C77"/>
    <w:rsid w:val="64D62D8E"/>
    <w:rsid w:val="64EF3287"/>
    <w:rsid w:val="64F86937"/>
    <w:rsid w:val="65029576"/>
    <w:rsid w:val="6511718A"/>
    <w:rsid w:val="6519954C"/>
    <w:rsid w:val="651C5158"/>
    <w:rsid w:val="653BA86B"/>
    <w:rsid w:val="654C2A43"/>
    <w:rsid w:val="65951D0C"/>
    <w:rsid w:val="659760ED"/>
    <w:rsid w:val="659F9982"/>
    <w:rsid w:val="65B6B440"/>
    <w:rsid w:val="65C95909"/>
    <w:rsid w:val="65E5C4FD"/>
    <w:rsid w:val="65F533D0"/>
    <w:rsid w:val="65FFA180"/>
    <w:rsid w:val="66047C5D"/>
    <w:rsid w:val="6608D85E"/>
    <w:rsid w:val="6632AB1D"/>
    <w:rsid w:val="6658AFF1"/>
    <w:rsid w:val="6677EDC9"/>
    <w:rsid w:val="6679C264"/>
    <w:rsid w:val="669222A2"/>
    <w:rsid w:val="66D1E727"/>
    <w:rsid w:val="672F72A8"/>
    <w:rsid w:val="6733314E"/>
    <w:rsid w:val="6739F250"/>
    <w:rsid w:val="673A3724"/>
    <w:rsid w:val="675A20EB"/>
    <w:rsid w:val="675F1EB5"/>
    <w:rsid w:val="6766FBB7"/>
    <w:rsid w:val="677A621E"/>
    <w:rsid w:val="6793C83E"/>
    <w:rsid w:val="67A80129"/>
    <w:rsid w:val="67C4E027"/>
    <w:rsid w:val="67C842D1"/>
    <w:rsid w:val="680B1DCE"/>
    <w:rsid w:val="6813C29D"/>
    <w:rsid w:val="6822F641"/>
    <w:rsid w:val="6836CB2E"/>
    <w:rsid w:val="68487AD4"/>
    <w:rsid w:val="6854627E"/>
    <w:rsid w:val="685A3A5C"/>
    <w:rsid w:val="687513AD"/>
    <w:rsid w:val="687E921B"/>
    <w:rsid w:val="68A6709B"/>
    <w:rsid w:val="68E04E65"/>
    <w:rsid w:val="690D8442"/>
    <w:rsid w:val="692FB6B3"/>
    <w:rsid w:val="6944BD1A"/>
    <w:rsid w:val="69553353"/>
    <w:rsid w:val="69680340"/>
    <w:rsid w:val="6982D341"/>
    <w:rsid w:val="698330CE"/>
    <w:rsid w:val="69BA9AD0"/>
    <w:rsid w:val="69BD52BF"/>
    <w:rsid w:val="69CBDA5A"/>
    <w:rsid w:val="69D69A1E"/>
    <w:rsid w:val="69DD213A"/>
    <w:rsid w:val="69E6A64F"/>
    <w:rsid w:val="69EE1D37"/>
    <w:rsid w:val="69F05850"/>
    <w:rsid w:val="6A010341"/>
    <w:rsid w:val="6A533FD8"/>
    <w:rsid w:val="6A55AE55"/>
    <w:rsid w:val="6AA82C0D"/>
    <w:rsid w:val="6AC190F8"/>
    <w:rsid w:val="6AC7A793"/>
    <w:rsid w:val="6AD0F714"/>
    <w:rsid w:val="6B0F6109"/>
    <w:rsid w:val="6B245514"/>
    <w:rsid w:val="6B306211"/>
    <w:rsid w:val="6B41C12B"/>
    <w:rsid w:val="6B669AC7"/>
    <w:rsid w:val="6B6EB7B7"/>
    <w:rsid w:val="6B726A7F"/>
    <w:rsid w:val="6B7A5805"/>
    <w:rsid w:val="6B834C42"/>
    <w:rsid w:val="6B8E5D4D"/>
    <w:rsid w:val="6BA42782"/>
    <w:rsid w:val="6BB5FBFF"/>
    <w:rsid w:val="6BB7712A"/>
    <w:rsid w:val="6BC81B99"/>
    <w:rsid w:val="6BE082BF"/>
    <w:rsid w:val="6BF60FA8"/>
    <w:rsid w:val="6BFC711A"/>
    <w:rsid w:val="6C0C4DA7"/>
    <w:rsid w:val="6C183194"/>
    <w:rsid w:val="6C25C187"/>
    <w:rsid w:val="6C295944"/>
    <w:rsid w:val="6C49B8D1"/>
    <w:rsid w:val="6C82E9B8"/>
    <w:rsid w:val="6C88FBCC"/>
    <w:rsid w:val="6CA1ECA1"/>
    <w:rsid w:val="6D1A6495"/>
    <w:rsid w:val="6D4357EB"/>
    <w:rsid w:val="6D51CC60"/>
    <w:rsid w:val="6D5202DF"/>
    <w:rsid w:val="6D588F98"/>
    <w:rsid w:val="6D659B3F"/>
    <w:rsid w:val="6DA2F78B"/>
    <w:rsid w:val="6DD0048D"/>
    <w:rsid w:val="6DFBE8E8"/>
    <w:rsid w:val="6E144A68"/>
    <w:rsid w:val="6E203A30"/>
    <w:rsid w:val="6E552C18"/>
    <w:rsid w:val="6E5EA529"/>
    <w:rsid w:val="6E7FEDB2"/>
    <w:rsid w:val="6E9AE65C"/>
    <w:rsid w:val="6E9DFA44"/>
    <w:rsid w:val="6EEADB83"/>
    <w:rsid w:val="6EF44A3E"/>
    <w:rsid w:val="6EFF0DE2"/>
    <w:rsid w:val="6F36D912"/>
    <w:rsid w:val="6F415FE8"/>
    <w:rsid w:val="6F83353D"/>
    <w:rsid w:val="6F867D79"/>
    <w:rsid w:val="6F902D5F"/>
    <w:rsid w:val="6F92D225"/>
    <w:rsid w:val="6F9CBAC1"/>
    <w:rsid w:val="6FB43A85"/>
    <w:rsid w:val="6FBC9821"/>
    <w:rsid w:val="6FFA34CC"/>
    <w:rsid w:val="7020AA8D"/>
    <w:rsid w:val="703D89F0"/>
    <w:rsid w:val="70896D22"/>
    <w:rsid w:val="7093484C"/>
    <w:rsid w:val="709782EB"/>
    <w:rsid w:val="70CB68CA"/>
    <w:rsid w:val="711AC3C5"/>
    <w:rsid w:val="712863BE"/>
    <w:rsid w:val="71296A75"/>
    <w:rsid w:val="712E4393"/>
    <w:rsid w:val="71302088"/>
    <w:rsid w:val="714B4039"/>
    <w:rsid w:val="7164228C"/>
    <w:rsid w:val="7173C99C"/>
    <w:rsid w:val="71A75530"/>
    <w:rsid w:val="72011CA2"/>
    <w:rsid w:val="7202912A"/>
    <w:rsid w:val="7215BDB8"/>
    <w:rsid w:val="7225F1C7"/>
    <w:rsid w:val="722AD84D"/>
    <w:rsid w:val="7232621E"/>
    <w:rsid w:val="72482F55"/>
    <w:rsid w:val="7265974C"/>
    <w:rsid w:val="72943375"/>
    <w:rsid w:val="72B7D1F2"/>
    <w:rsid w:val="72BA0720"/>
    <w:rsid w:val="72D3C9B2"/>
    <w:rsid w:val="72DD2277"/>
    <w:rsid w:val="72E04E99"/>
    <w:rsid w:val="72E7EE42"/>
    <w:rsid w:val="72F249AA"/>
    <w:rsid w:val="72F3BF8D"/>
    <w:rsid w:val="72F96E69"/>
    <w:rsid w:val="72FED820"/>
    <w:rsid w:val="732795AB"/>
    <w:rsid w:val="737D7C64"/>
    <w:rsid w:val="737F160C"/>
    <w:rsid w:val="738ECE30"/>
    <w:rsid w:val="7397AF68"/>
    <w:rsid w:val="739CED03"/>
    <w:rsid w:val="73A65083"/>
    <w:rsid w:val="73B61653"/>
    <w:rsid w:val="73BCD11B"/>
    <w:rsid w:val="73C14372"/>
    <w:rsid w:val="73DFB19D"/>
    <w:rsid w:val="73F506F1"/>
    <w:rsid w:val="73FB8664"/>
    <w:rsid w:val="74325812"/>
    <w:rsid w:val="743480A0"/>
    <w:rsid w:val="7446DC23"/>
    <w:rsid w:val="7463E3BF"/>
    <w:rsid w:val="746AD2F0"/>
    <w:rsid w:val="7477BEC1"/>
    <w:rsid w:val="74989414"/>
    <w:rsid w:val="74A45215"/>
    <w:rsid w:val="74ACFE86"/>
    <w:rsid w:val="74C08B49"/>
    <w:rsid w:val="74EDA637"/>
    <w:rsid w:val="74F3AD55"/>
    <w:rsid w:val="74F7DE3D"/>
    <w:rsid w:val="75017CC0"/>
    <w:rsid w:val="7505926F"/>
    <w:rsid w:val="750BD2ED"/>
    <w:rsid w:val="7511062B"/>
    <w:rsid w:val="751C33D5"/>
    <w:rsid w:val="752D9D36"/>
    <w:rsid w:val="7542D91E"/>
    <w:rsid w:val="7554F568"/>
    <w:rsid w:val="75836AE2"/>
    <w:rsid w:val="75C14BEB"/>
    <w:rsid w:val="75C9CFCD"/>
    <w:rsid w:val="75E2C104"/>
    <w:rsid w:val="760D0FB8"/>
    <w:rsid w:val="7617D7AC"/>
    <w:rsid w:val="761B623C"/>
    <w:rsid w:val="761C5F26"/>
    <w:rsid w:val="762AEB83"/>
    <w:rsid w:val="7635E16A"/>
    <w:rsid w:val="763793AF"/>
    <w:rsid w:val="763BAF25"/>
    <w:rsid w:val="7643F513"/>
    <w:rsid w:val="76674EA0"/>
    <w:rsid w:val="7674B0FD"/>
    <w:rsid w:val="76820EAE"/>
    <w:rsid w:val="76881F4D"/>
    <w:rsid w:val="76C6E595"/>
    <w:rsid w:val="76DE175C"/>
    <w:rsid w:val="7703DFEA"/>
    <w:rsid w:val="7715D094"/>
    <w:rsid w:val="772902C5"/>
    <w:rsid w:val="77423E24"/>
    <w:rsid w:val="7753DCEC"/>
    <w:rsid w:val="775764FB"/>
    <w:rsid w:val="77583FC7"/>
    <w:rsid w:val="77CEB641"/>
    <w:rsid w:val="77D92952"/>
    <w:rsid w:val="78017E83"/>
    <w:rsid w:val="780571BD"/>
    <w:rsid w:val="7868044B"/>
    <w:rsid w:val="78834430"/>
    <w:rsid w:val="7884D7FB"/>
    <w:rsid w:val="78B4B1A6"/>
    <w:rsid w:val="78BF7617"/>
    <w:rsid w:val="78E1A147"/>
    <w:rsid w:val="79093CBD"/>
    <w:rsid w:val="790AF8CB"/>
    <w:rsid w:val="7929E86D"/>
    <w:rsid w:val="792AE376"/>
    <w:rsid w:val="793375A3"/>
    <w:rsid w:val="793F94F6"/>
    <w:rsid w:val="79601F7E"/>
    <w:rsid w:val="79680C3F"/>
    <w:rsid w:val="79704C0A"/>
    <w:rsid w:val="7978799B"/>
    <w:rsid w:val="799065FF"/>
    <w:rsid w:val="79A4D961"/>
    <w:rsid w:val="79BC3491"/>
    <w:rsid w:val="79C396AD"/>
    <w:rsid w:val="79CC1EEB"/>
    <w:rsid w:val="79E25AB3"/>
    <w:rsid w:val="7A068FF3"/>
    <w:rsid w:val="7A207A00"/>
    <w:rsid w:val="7A6B9A22"/>
    <w:rsid w:val="7A9106D4"/>
    <w:rsid w:val="7AA79E6D"/>
    <w:rsid w:val="7AA8E291"/>
    <w:rsid w:val="7AD36A0D"/>
    <w:rsid w:val="7ADE5525"/>
    <w:rsid w:val="7ADFE39D"/>
    <w:rsid w:val="7B0F3006"/>
    <w:rsid w:val="7B166064"/>
    <w:rsid w:val="7B21A894"/>
    <w:rsid w:val="7B3BF671"/>
    <w:rsid w:val="7B3D023A"/>
    <w:rsid w:val="7B5804F2"/>
    <w:rsid w:val="7B598974"/>
    <w:rsid w:val="7B6DD459"/>
    <w:rsid w:val="7B726951"/>
    <w:rsid w:val="7BA2C14D"/>
    <w:rsid w:val="7BA7FEE8"/>
    <w:rsid w:val="7BBC4A61"/>
    <w:rsid w:val="7BD0BE0B"/>
    <w:rsid w:val="7BD4CCCB"/>
    <w:rsid w:val="7BF0D1DC"/>
    <w:rsid w:val="7BF8BE4C"/>
    <w:rsid w:val="7C0D96CD"/>
    <w:rsid w:val="7C0F6202"/>
    <w:rsid w:val="7C391D35"/>
    <w:rsid w:val="7C3EF00E"/>
    <w:rsid w:val="7C6B1665"/>
    <w:rsid w:val="7CBB6560"/>
    <w:rsid w:val="7CD8CE4B"/>
    <w:rsid w:val="7CD8E2E0"/>
    <w:rsid w:val="7CEC6818"/>
    <w:rsid w:val="7D12C9CE"/>
    <w:rsid w:val="7D268E48"/>
    <w:rsid w:val="7D464AE4"/>
    <w:rsid w:val="7D5E0933"/>
    <w:rsid w:val="7D89D98A"/>
    <w:rsid w:val="7D8A9285"/>
    <w:rsid w:val="7D8EEBFA"/>
    <w:rsid w:val="7DA0E8B3"/>
    <w:rsid w:val="7DAB1A12"/>
    <w:rsid w:val="7DCD1BA8"/>
    <w:rsid w:val="7DD58F84"/>
    <w:rsid w:val="7DE93AF3"/>
    <w:rsid w:val="7DFACD70"/>
    <w:rsid w:val="7E207C4B"/>
    <w:rsid w:val="7E313BA8"/>
    <w:rsid w:val="7E428F09"/>
    <w:rsid w:val="7E5D9A9F"/>
    <w:rsid w:val="7E7745F9"/>
    <w:rsid w:val="7E8D40D2"/>
    <w:rsid w:val="7E977B12"/>
    <w:rsid w:val="7E9B420D"/>
    <w:rsid w:val="7E9C4332"/>
    <w:rsid w:val="7E9D0B4E"/>
    <w:rsid w:val="7EA4C055"/>
    <w:rsid w:val="7EB8C493"/>
    <w:rsid w:val="7EBF3D54"/>
    <w:rsid w:val="7EC07E38"/>
    <w:rsid w:val="7EEB7AAA"/>
    <w:rsid w:val="7EF9D994"/>
    <w:rsid w:val="7F03E2F3"/>
    <w:rsid w:val="7F0BE5F2"/>
    <w:rsid w:val="7F2B46DD"/>
    <w:rsid w:val="7F63FB23"/>
    <w:rsid w:val="7F6477F7"/>
    <w:rsid w:val="7F650B0A"/>
    <w:rsid w:val="7F8538A4"/>
    <w:rsid w:val="7F8CC8CC"/>
    <w:rsid w:val="7F92668D"/>
    <w:rsid w:val="7FB135F2"/>
    <w:rsid w:val="7FB443E9"/>
    <w:rsid w:val="7FB46262"/>
    <w:rsid w:val="7FBA791A"/>
    <w:rsid w:val="7FEF9AA1"/>
    <w:rsid w:val="7FF0A2B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0E7EF"/>
  <w15:chartTrackingRefBased/>
  <w15:docId w15:val="{49F968AD-17D3-408A-B814-CAAC663A7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0" w:qFormat="1"/>
    <w:lsdException w:name="heading 2" w:semiHidden="1" w:uiPriority="11" w:unhideWhenUsed="1" w:qFormat="1"/>
    <w:lsdException w:name="heading 3" w:semiHidden="1" w:uiPriority="12" w:unhideWhenUsed="1" w:qFormat="1"/>
    <w:lsdException w:name="heading 4" w:semiHidden="1" w:uiPriority="13" w:unhideWhenUsed="1" w:qFormat="1"/>
    <w:lsdException w:name="heading 5" w:semiHidden="1" w:uiPriority="14" w:unhideWhenUsed="1" w:qFormat="1"/>
    <w:lsdException w:name="heading 6" w:semiHidden="1" w:uiPriority="15"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45"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755F1"/>
    <w:pPr>
      <w:widowControl w:val="0"/>
      <w:spacing w:after="240" w:line="276" w:lineRule="auto"/>
    </w:pPr>
    <w:rPr>
      <w:rFonts w:ascii="Arial" w:eastAsia="Calibri" w:hAnsi="Arial"/>
      <w:spacing w:val="-2"/>
      <w:sz w:val="20"/>
      <w:lang w:val="en-AU"/>
    </w:rPr>
  </w:style>
  <w:style w:type="paragraph" w:styleId="Heading1">
    <w:name w:val="heading 1"/>
    <w:basedOn w:val="Normal"/>
    <w:next w:val="Normal"/>
    <w:link w:val="Heading1Char"/>
    <w:autoRedefine/>
    <w:uiPriority w:val="10"/>
    <w:rsid w:val="0021325F"/>
    <w:pPr>
      <w:spacing w:before="320"/>
      <w:outlineLvl w:val="0"/>
    </w:pPr>
    <w:rPr>
      <w:rFonts w:cs="Calibri"/>
      <w:b/>
      <w:bCs/>
      <w:color w:val="002664"/>
      <w:sz w:val="40"/>
      <w:szCs w:val="40"/>
    </w:rPr>
  </w:style>
  <w:style w:type="paragraph" w:styleId="Heading2">
    <w:name w:val="heading 2"/>
    <w:basedOn w:val="Normal"/>
    <w:next w:val="Normal"/>
    <w:link w:val="Heading2Char"/>
    <w:autoRedefine/>
    <w:uiPriority w:val="11"/>
    <w:qFormat/>
    <w:rsid w:val="00A755F1"/>
    <w:pPr>
      <w:spacing w:before="240"/>
      <w:ind w:left="993" w:hanging="993"/>
      <w:outlineLvl w:val="1"/>
    </w:pPr>
    <w:rPr>
      <w:b/>
      <w:bCs/>
      <w:color w:val="002664"/>
      <w:sz w:val="34"/>
      <w:szCs w:val="34"/>
    </w:rPr>
  </w:style>
  <w:style w:type="paragraph" w:styleId="Heading3">
    <w:name w:val="heading 3"/>
    <w:basedOn w:val="Normal"/>
    <w:next w:val="Normal"/>
    <w:link w:val="Heading3Char"/>
    <w:autoRedefine/>
    <w:uiPriority w:val="12"/>
    <w:qFormat/>
    <w:rsid w:val="008821F1"/>
    <w:pPr>
      <w:spacing w:before="320"/>
      <w:ind w:left="1134" w:hanging="1134"/>
      <w:outlineLvl w:val="2"/>
    </w:pPr>
    <w:rPr>
      <w:rFonts w:cs="Calibri"/>
      <w:b/>
      <w:bCs/>
      <w:color w:val="002664"/>
      <w:sz w:val="30"/>
      <w:szCs w:val="30"/>
      <w:lang w:val="en-US"/>
    </w:rPr>
  </w:style>
  <w:style w:type="paragraph" w:styleId="Heading4">
    <w:name w:val="heading 4"/>
    <w:basedOn w:val="Normal"/>
    <w:next w:val="Normal"/>
    <w:link w:val="Heading4Char"/>
    <w:autoRedefine/>
    <w:uiPriority w:val="13"/>
    <w:qFormat/>
    <w:rsid w:val="00A755F1"/>
    <w:pPr>
      <w:spacing w:before="160" w:after="200"/>
      <w:outlineLvl w:val="3"/>
    </w:pPr>
    <w:rPr>
      <w:rFonts w:cs="Calibri"/>
      <w:b/>
      <w:bCs/>
      <w:color w:val="002664"/>
      <w:sz w:val="24"/>
      <w:szCs w:val="24"/>
      <w:lang w:val="en-US"/>
    </w:rPr>
  </w:style>
  <w:style w:type="paragraph" w:styleId="Heading5">
    <w:name w:val="heading 5"/>
    <w:basedOn w:val="Heading4"/>
    <w:next w:val="Normal"/>
    <w:link w:val="Heading5Char"/>
    <w:uiPriority w:val="14"/>
    <w:qFormat/>
    <w:rsid w:val="00A755F1"/>
    <w:pPr>
      <w:spacing w:after="240"/>
      <w:outlineLvl w:val="4"/>
    </w:pPr>
    <w:rPr>
      <w:sz w:val="22"/>
    </w:rPr>
  </w:style>
  <w:style w:type="paragraph" w:styleId="Heading6">
    <w:name w:val="heading 6"/>
    <w:basedOn w:val="Heading5"/>
    <w:next w:val="Normal"/>
    <w:link w:val="Heading6Char"/>
    <w:uiPriority w:val="15"/>
    <w:qFormat/>
    <w:rsid w:val="00A755F1"/>
    <w:pPr>
      <w:spacing w:before="200" w:after="80"/>
      <w:outlineLvl w:val="5"/>
    </w:pPr>
    <w:rPr>
      <w:caps/>
      <w:color w:val="CE0037"/>
      <w:sz w:val="16"/>
    </w:rPr>
  </w:style>
  <w:style w:type="paragraph" w:styleId="Heading7">
    <w:name w:val="heading 7"/>
    <w:basedOn w:val="Normal"/>
    <w:next w:val="Normal"/>
    <w:link w:val="Heading7Char"/>
    <w:uiPriority w:val="9"/>
    <w:unhideWhenUsed/>
    <w:qFormat/>
    <w:rsid w:val="00A755F1"/>
    <w:pPr>
      <w:keepNext/>
      <w:keepLines/>
      <w:spacing w:before="120" w:after="160"/>
      <w:ind w:left="426"/>
      <w:outlineLvl w:val="6"/>
    </w:pPr>
    <w:rPr>
      <w:rFonts w:eastAsiaTheme="majorEastAsia" w:cstheme="majorBidi"/>
      <w:b/>
      <w:bCs/>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Tabletext"/>
    <w:link w:val="ListParagraphChar"/>
    <w:uiPriority w:val="34"/>
    <w:qFormat/>
    <w:rsid w:val="00A755F1"/>
    <w:pPr>
      <w:numPr>
        <w:numId w:val="3"/>
      </w:numPr>
      <w:spacing w:after="240"/>
      <w:contextualSpacing/>
    </w:pPr>
    <w:rPr>
      <w:color w:val="000000" w:themeColor="text1"/>
      <w:lang w:val="en-US"/>
    </w:rPr>
  </w:style>
  <w:style w:type="character" w:customStyle="1" w:styleId="Heading1Char">
    <w:name w:val="Heading 1 Char"/>
    <w:basedOn w:val="DefaultParagraphFont"/>
    <w:link w:val="Heading1"/>
    <w:uiPriority w:val="10"/>
    <w:rsid w:val="0021325F"/>
    <w:rPr>
      <w:rFonts w:ascii="Arial" w:eastAsia="Calibri" w:hAnsi="Arial" w:cs="Calibri"/>
      <w:b/>
      <w:bCs/>
      <w:color w:val="002664"/>
      <w:spacing w:val="-2"/>
      <w:sz w:val="40"/>
      <w:szCs w:val="40"/>
      <w:lang w:val="en-AU"/>
    </w:rPr>
  </w:style>
  <w:style w:type="character" w:customStyle="1" w:styleId="Heading2Char">
    <w:name w:val="Heading 2 Char"/>
    <w:basedOn w:val="DefaultParagraphFont"/>
    <w:link w:val="Heading2"/>
    <w:uiPriority w:val="11"/>
    <w:rsid w:val="00A755F1"/>
    <w:rPr>
      <w:rFonts w:ascii="Arial" w:eastAsia="Calibri" w:hAnsi="Arial"/>
      <w:b/>
      <w:bCs/>
      <w:color w:val="002664"/>
      <w:spacing w:val="-2"/>
      <w:sz w:val="34"/>
      <w:szCs w:val="34"/>
      <w:lang w:val="en-AU"/>
    </w:rPr>
  </w:style>
  <w:style w:type="character" w:customStyle="1" w:styleId="ListParagraphChar">
    <w:name w:val="List Paragraph Char"/>
    <w:basedOn w:val="DefaultParagraphFont"/>
    <w:link w:val="ListParagraph"/>
    <w:uiPriority w:val="34"/>
    <w:locked/>
    <w:rsid w:val="00A755F1"/>
    <w:rPr>
      <w:rFonts w:ascii="Arial" w:eastAsia="Arial" w:hAnsi="Arial" w:cs="Arial"/>
      <w:color w:val="000000" w:themeColor="text1"/>
      <w:sz w:val="20"/>
      <w:szCs w:val="20"/>
      <w:lang w:val="en-US" w:eastAsia="en-AU"/>
    </w:rPr>
  </w:style>
  <w:style w:type="character" w:styleId="CommentReference">
    <w:name w:val="annotation reference"/>
    <w:basedOn w:val="DefaultParagraphFont"/>
    <w:uiPriority w:val="99"/>
    <w:semiHidden/>
    <w:unhideWhenUsed/>
    <w:rsid w:val="00A755F1"/>
    <w:rPr>
      <w:sz w:val="16"/>
      <w:szCs w:val="16"/>
    </w:rPr>
  </w:style>
  <w:style w:type="paragraph" w:styleId="CommentText">
    <w:name w:val="annotation text"/>
    <w:basedOn w:val="Normal"/>
    <w:link w:val="CommentTextChar"/>
    <w:uiPriority w:val="99"/>
    <w:unhideWhenUsed/>
    <w:rsid w:val="00A755F1"/>
    <w:rPr>
      <w:szCs w:val="20"/>
    </w:rPr>
  </w:style>
  <w:style w:type="character" w:customStyle="1" w:styleId="CommentTextChar">
    <w:name w:val="Comment Text Char"/>
    <w:basedOn w:val="DefaultParagraphFont"/>
    <w:link w:val="CommentText"/>
    <w:uiPriority w:val="99"/>
    <w:rsid w:val="00A755F1"/>
    <w:rPr>
      <w:rFonts w:ascii="Arial" w:eastAsia="Calibri" w:hAnsi="Arial"/>
      <w:spacing w:val="-2"/>
      <w:sz w:val="20"/>
      <w:szCs w:val="20"/>
      <w:lang w:val="en-AU"/>
    </w:rPr>
  </w:style>
  <w:style w:type="paragraph" w:customStyle="1" w:styleId="TableParagraph">
    <w:name w:val="Table Paragraph"/>
    <w:basedOn w:val="Normal"/>
    <w:uiPriority w:val="15"/>
    <w:qFormat/>
    <w:rsid w:val="00A755F1"/>
    <w:pPr>
      <w:spacing w:before="40" w:after="0"/>
      <w:ind w:left="40" w:right="40"/>
    </w:pPr>
    <w:rPr>
      <w:lang w:eastAsia="en-AU"/>
    </w:rPr>
  </w:style>
  <w:style w:type="paragraph" w:styleId="CommentSubject">
    <w:name w:val="annotation subject"/>
    <w:basedOn w:val="CommentText"/>
    <w:next w:val="CommentText"/>
    <w:link w:val="CommentSubjectChar"/>
    <w:uiPriority w:val="99"/>
    <w:semiHidden/>
    <w:unhideWhenUsed/>
    <w:rsid w:val="00A755F1"/>
    <w:rPr>
      <w:b/>
      <w:bCs/>
    </w:rPr>
  </w:style>
  <w:style w:type="character" w:customStyle="1" w:styleId="CommentSubjectChar">
    <w:name w:val="Comment Subject Char"/>
    <w:basedOn w:val="CommentTextChar"/>
    <w:link w:val="CommentSubject"/>
    <w:uiPriority w:val="99"/>
    <w:semiHidden/>
    <w:rsid w:val="00A755F1"/>
    <w:rPr>
      <w:rFonts w:ascii="Arial" w:eastAsia="Calibri" w:hAnsi="Arial"/>
      <w:b/>
      <w:bCs/>
      <w:spacing w:val="-2"/>
      <w:sz w:val="20"/>
      <w:szCs w:val="20"/>
      <w:lang w:val="en-AU"/>
    </w:rPr>
  </w:style>
  <w:style w:type="character" w:styleId="Hyperlink">
    <w:name w:val="Hyperlink"/>
    <w:uiPriority w:val="99"/>
    <w:qFormat/>
    <w:rsid w:val="00A755F1"/>
    <w:rPr>
      <w:rFonts w:ascii="Arial" w:hAnsi="Arial"/>
      <w:color w:val="002664"/>
      <w:u w:val="single"/>
    </w:rPr>
  </w:style>
  <w:style w:type="character" w:styleId="UnresolvedMention">
    <w:name w:val="Unresolved Mention"/>
    <w:basedOn w:val="DefaultParagraphFont"/>
    <w:uiPriority w:val="99"/>
    <w:unhideWhenUsed/>
    <w:rsid w:val="00A755F1"/>
    <w:rPr>
      <w:color w:val="605E5C"/>
      <w:shd w:val="clear" w:color="auto" w:fill="E1DFDD"/>
    </w:rPr>
  </w:style>
  <w:style w:type="paragraph" w:styleId="NormalWeb">
    <w:name w:val="Normal (Web)"/>
    <w:basedOn w:val="Normal"/>
    <w:uiPriority w:val="99"/>
    <w:unhideWhenUsed/>
    <w:rsid w:val="00A755F1"/>
    <w:pPr>
      <w:widowControl/>
      <w:spacing w:before="100" w:beforeAutospacing="1" w:after="100" w:afterAutospacing="1" w:line="240" w:lineRule="auto"/>
    </w:pPr>
    <w:rPr>
      <w:rFonts w:ascii="Calibri" w:eastAsiaTheme="minorHAnsi" w:hAnsi="Calibri" w:cs="Calibri"/>
      <w:spacing w:val="0"/>
      <w:sz w:val="22"/>
      <w:lang w:eastAsia="en-AU"/>
    </w:rPr>
  </w:style>
  <w:style w:type="table" w:styleId="TableGrid">
    <w:name w:val="Table Grid"/>
    <w:basedOn w:val="TableNormal"/>
    <w:uiPriority w:val="39"/>
    <w:rsid w:val="00A755F1"/>
    <w:pPr>
      <w:spacing w:after="0" w:line="240" w:lineRule="auto"/>
    </w:pPr>
    <w:rPr>
      <w:rFonts w:eastAsiaTheme="minorEastAsia"/>
      <w:sz w:val="24"/>
      <w:szCs w:val="24"/>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12"/>
    <w:rsid w:val="008821F1"/>
    <w:rPr>
      <w:rFonts w:ascii="Arial" w:eastAsia="Calibri" w:hAnsi="Arial" w:cs="Calibri"/>
      <w:b/>
      <w:bCs/>
      <w:color w:val="002664"/>
      <w:spacing w:val="-2"/>
      <w:sz w:val="30"/>
      <w:szCs w:val="30"/>
      <w:lang w:val="en-US"/>
    </w:rPr>
  </w:style>
  <w:style w:type="table" w:customStyle="1" w:styleId="NESATable">
    <w:name w:val="NESA Table"/>
    <w:basedOn w:val="TableNormal"/>
    <w:uiPriority w:val="99"/>
    <w:rsid w:val="00A755F1"/>
    <w:pPr>
      <w:spacing w:after="0" w:line="240" w:lineRule="auto"/>
      <w:ind w:left="40" w:right="40"/>
    </w:pPr>
    <w:rPr>
      <w:rFonts w:ascii="Arial" w:hAnsi="Arial"/>
      <w:sz w:val="20"/>
      <w:lang w:val="en-AU" w:eastAsia="en-AU"/>
    </w:rPr>
    <w:tblPr>
      <w:tblBorders>
        <w:top w:val="single" w:sz="4" w:space="0" w:color="041E42"/>
        <w:left w:val="single" w:sz="4" w:space="0" w:color="041E42"/>
        <w:bottom w:val="single" w:sz="4" w:space="0" w:color="041E42"/>
        <w:right w:val="single" w:sz="4" w:space="0" w:color="041E42"/>
        <w:insideH w:val="single" w:sz="4" w:space="0" w:color="041E42"/>
        <w:insideV w:val="single" w:sz="4" w:space="0" w:color="041E42"/>
      </w:tblBorders>
      <w:tblCellMar>
        <w:top w:w="113" w:type="dxa"/>
        <w:left w:w="113" w:type="dxa"/>
        <w:bottom w:w="57" w:type="dxa"/>
        <w:right w:w="113" w:type="dxa"/>
      </w:tblCellMar>
    </w:tblPr>
    <w:trPr>
      <w:cantSplit/>
    </w:trPr>
    <w:tblStylePr w:type="firstRow">
      <w:pPr>
        <w:widowControl/>
        <w:wordWrap/>
      </w:pPr>
      <w:rPr>
        <w:rFonts w:ascii="Arial" w:hAnsi="Arial"/>
        <w:b/>
      </w:rPr>
      <w:tblPr/>
      <w:tcPr>
        <w:shd w:val="clear" w:color="auto" w:fill="041E42"/>
      </w:tcPr>
    </w:tblStylePr>
    <w:tblStylePr w:type="firstCol">
      <w:rPr>
        <w:b w:val="0"/>
      </w:rPr>
    </w:tblStylePr>
  </w:style>
  <w:style w:type="paragraph" w:customStyle="1" w:styleId="Tableheading">
    <w:name w:val="Table heading"/>
    <w:basedOn w:val="Heading5"/>
    <w:link w:val="TableheadingChar"/>
    <w:autoRedefine/>
    <w:uiPriority w:val="15"/>
    <w:rsid w:val="00A755F1"/>
    <w:pPr>
      <w:spacing w:before="0" w:after="0"/>
      <w:ind w:left="40" w:right="40"/>
    </w:pPr>
    <w:rPr>
      <w:rFonts w:cs="Arial"/>
      <w:b w:val="0"/>
      <w:lang w:eastAsia="en-AU"/>
    </w:rPr>
  </w:style>
  <w:style w:type="character" w:customStyle="1" w:styleId="TableheadingChar">
    <w:name w:val="Table heading Char"/>
    <w:basedOn w:val="Heading5Char"/>
    <w:link w:val="Tableheading"/>
    <w:uiPriority w:val="15"/>
    <w:rsid w:val="00A755F1"/>
    <w:rPr>
      <w:rFonts w:ascii="Arial" w:eastAsia="Calibri" w:hAnsi="Arial" w:cs="Arial"/>
      <w:b w:val="0"/>
      <w:bCs/>
      <w:color w:val="002664"/>
      <w:spacing w:val="-2"/>
      <w:szCs w:val="24"/>
      <w:lang w:val="en-US" w:eastAsia="en-AU"/>
    </w:rPr>
  </w:style>
  <w:style w:type="paragraph" w:styleId="BodyText">
    <w:name w:val="Body Text"/>
    <w:basedOn w:val="Normal"/>
    <w:link w:val="BodyTextChar"/>
    <w:uiPriority w:val="1"/>
    <w:unhideWhenUsed/>
    <w:rsid w:val="00A755F1"/>
    <w:pPr>
      <w:spacing w:after="120"/>
    </w:pPr>
    <w:rPr>
      <w:sz w:val="22"/>
    </w:rPr>
  </w:style>
  <w:style w:type="character" w:customStyle="1" w:styleId="BodyTextChar">
    <w:name w:val="Body Text Char"/>
    <w:basedOn w:val="DefaultParagraphFont"/>
    <w:link w:val="BodyText"/>
    <w:uiPriority w:val="1"/>
    <w:rsid w:val="00A755F1"/>
    <w:rPr>
      <w:rFonts w:ascii="Arial" w:eastAsia="Calibri" w:hAnsi="Arial"/>
      <w:spacing w:val="-2"/>
      <w:lang w:val="en-AU"/>
    </w:rPr>
  </w:style>
  <w:style w:type="character" w:customStyle="1" w:styleId="Heading5Char">
    <w:name w:val="Heading 5 Char"/>
    <w:basedOn w:val="DefaultParagraphFont"/>
    <w:link w:val="Heading5"/>
    <w:uiPriority w:val="14"/>
    <w:rsid w:val="00A755F1"/>
    <w:rPr>
      <w:rFonts w:ascii="Arial" w:eastAsia="Calibri" w:hAnsi="Arial" w:cs="Calibri"/>
      <w:b/>
      <w:bCs/>
      <w:color w:val="002664"/>
      <w:spacing w:val="-2"/>
      <w:szCs w:val="24"/>
      <w:lang w:val="en-US"/>
    </w:rPr>
  </w:style>
  <w:style w:type="paragraph" w:styleId="NoSpacing">
    <w:name w:val="No Spacing"/>
    <w:basedOn w:val="Normal"/>
    <w:uiPriority w:val="1"/>
    <w:rsid w:val="00A755F1"/>
    <w:pPr>
      <w:spacing w:after="80"/>
    </w:pPr>
    <w:rPr>
      <w:rFonts w:cs="Arial"/>
      <w:i/>
    </w:rPr>
  </w:style>
  <w:style w:type="paragraph" w:styleId="Revision">
    <w:name w:val="Revision"/>
    <w:hidden/>
    <w:uiPriority w:val="99"/>
    <w:semiHidden/>
    <w:rsid w:val="0014208F"/>
    <w:pPr>
      <w:spacing w:after="0" w:line="240" w:lineRule="auto"/>
    </w:pPr>
  </w:style>
  <w:style w:type="paragraph" w:customStyle="1" w:styleId="pf0">
    <w:name w:val="pf0"/>
    <w:basedOn w:val="Normal"/>
    <w:rsid w:val="00A755F1"/>
    <w:pPr>
      <w:widowControl/>
      <w:spacing w:before="100" w:beforeAutospacing="1" w:after="100" w:afterAutospacing="1" w:line="240" w:lineRule="auto"/>
    </w:pPr>
    <w:rPr>
      <w:rFonts w:ascii="Times New Roman" w:eastAsia="Times New Roman" w:hAnsi="Times New Roman" w:cs="Times New Roman"/>
      <w:spacing w:val="0"/>
      <w:sz w:val="24"/>
      <w:szCs w:val="24"/>
      <w:lang w:eastAsia="en-AU"/>
    </w:rPr>
  </w:style>
  <w:style w:type="character" w:customStyle="1" w:styleId="cf01">
    <w:name w:val="cf01"/>
    <w:basedOn w:val="DefaultParagraphFont"/>
    <w:rsid w:val="00A755F1"/>
    <w:rPr>
      <w:rFonts w:ascii="Segoe UI" w:hAnsi="Segoe UI" w:cs="Segoe UI" w:hint="default"/>
      <w:sz w:val="18"/>
      <w:szCs w:val="18"/>
    </w:rPr>
  </w:style>
  <w:style w:type="paragraph" w:customStyle="1" w:styleId="Heading61">
    <w:name w:val="Heading 61"/>
    <w:basedOn w:val="Heading5"/>
    <w:uiPriority w:val="1"/>
    <w:qFormat/>
    <w:rsid w:val="000C38AA"/>
    <w:pPr>
      <w:spacing w:before="0" w:line="240" w:lineRule="auto"/>
    </w:pPr>
    <w:rPr>
      <w:b w:val="0"/>
      <w:bCs w:val="0"/>
      <w:i/>
      <w:color w:val="280070"/>
    </w:rPr>
  </w:style>
  <w:style w:type="character" w:customStyle="1" w:styleId="Heading6Char">
    <w:name w:val="Heading 6 Char"/>
    <w:basedOn w:val="DefaultParagraphFont"/>
    <w:link w:val="Heading6"/>
    <w:uiPriority w:val="15"/>
    <w:rsid w:val="00A755F1"/>
    <w:rPr>
      <w:rFonts w:ascii="Arial" w:eastAsia="Calibri" w:hAnsi="Arial" w:cs="Calibri"/>
      <w:b/>
      <w:bCs/>
      <w:caps/>
      <w:color w:val="CE0037"/>
      <w:spacing w:val="-2"/>
      <w:sz w:val="16"/>
      <w:szCs w:val="24"/>
      <w:lang w:val="en-US"/>
    </w:rPr>
  </w:style>
  <w:style w:type="paragraph" w:customStyle="1" w:styleId="List-Dot">
    <w:name w:val="List - Dot"/>
    <w:basedOn w:val="ListParagraph"/>
    <w:uiPriority w:val="6"/>
    <w:rsid w:val="00A755F1"/>
    <w:pPr>
      <w:ind w:left="357" w:hanging="357"/>
    </w:pPr>
  </w:style>
  <w:style w:type="character" w:customStyle="1" w:styleId="normaltextrun">
    <w:name w:val="normaltextrun"/>
    <w:basedOn w:val="DefaultParagraphFont"/>
    <w:rsid w:val="00A755F1"/>
  </w:style>
  <w:style w:type="character" w:styleId="Mention">
    <w:name w:val="Mention"/>
    <w:basedOn w:val="DefaultParagraphFont"/>
    <w:uiPriority w:val="99"/>
    <w:unhideWhenUsed/>
    <w:rsid w:val="00A755F1"/>
    <w:rPr>
      <w:color w:val="2B579A"/>
      <w:shd w:val="clear" w:color="auto" w:fill="E6E6E6"/>
    </w:rPr>
  </w:style>
  <w:style w:type="paragraph" w:styleId="BalloonText">
    <w:name w:val="Balloon Text"/>
    <w:basedOn w:val="Normal"/>
    <w:link w:val="BalloonTextChar"/>
    <w:uiPriority w:val="99"/>
    <w:semiHidden/>
    <w:unhideWhenUsed/>
    <w:rsid w:val="00A755F1"/>
    <w:rPr>
      <w:rFonts w:ascii="Tahoma" w:hAnsi="Tahoma" w:cs="Tahoma"/>
      <w:sz w:val="16"/>
      <w:szCs w:val="16"/>
    </w:rPr>
  </w:style>
  <w:style w:type="character" w:customStyle="1" w:styleId="BalloonTextChar">
    <w:name w:val="Balloon Text Char"/>
    <w:basedOn w:val="DefaultParagraphFont"/>
    <w:link w:val="BalloonText"/>
    <w:uiPriority w:val="99"/>
    <w:semiHidden/>
    <w:rsid w:val="00A755F1"/>
    <w:rPr>
      <w:rFonts w:ascii="Tahoma" w:eastAsia="Calibri" w:hAnsi="Tahoma" w:cs="Tahoma"/>
      <w:spacing w:val="-2"/>
      <w:sz w:val="16"/>
      <w:szCs w:val="16"/>
      <w:lang w:val="en-AU"/>
    </w:rPr>
  </w:style>
  <w:style w:type="paragraph" w:styleId="Caption">
    <w:name w:val="caption"/>
    <w:basedOn w:val="Normal"/>
    <w:next w:val="Normal"/>
    <w:uiPriority w:val="35"/>
    <w:unhideWhenUsed/>
    <w:qFormat/>
    <w:rsid w:val="00A755F1"/>
    <w:pPr>
      <w:spacing w:after="200" w:line="240" w:lineRule="auto"/>
      <w:jc w:val="center"/>
    </w:pPr>
    <w:rPr>
      <w:i/>
      <w:iCs/>
      <w:color w:val="002664"/>
      <w:sz w:val="18"/>
      <w:szCs w:val="18"/>
      <w:lang w:eastAsia="en-GB"/>
    </w:rPr>
  </w:style>
  <w:style w:type="paragraph" w:styleId="DocumentMap">
    <w:name w:val="Document Map"/>
    <w:basedOn w:val="Normal"/>
    <w:link w:val="DocumentMapChar"/>
    <w:uiPriority w:val="99"/>
    <w:semiHidden/>
    <w:unhideWhenUsed/>
    <w:rsid w:val="00A755F1"/>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755F1"/>
    <w:rPr>
      <w:rFonts w:ascii="Lucida Grande" w:eastAsia="Calibri" w:hAnsi="Lucida Grande" w:cs="Lucida Grande"/>
      <w:spacing w:val="-2"/>
      <w:sz w:val="24"/>
      <w:szCs w:val="24"/>
      <w:lang w:val="en-AU"/>
    </w:rPr>
  </w:style>
  <w:style w:type="character" w:styleId="Emphasis">
    <w:name w:val="Emphasis"/>
    <w:basedOn w:val="DefaultParagraphFont"/>
    <w:uiPriority w:val="20"/>
    <w:qFormat/>
    <w:rsid w:val="00A755F1"/>
    <w:rPr>
      <w:rFonts w:ascii="Arial" w:hAnsi="Arial"/>
      <w:i/>
      <w:iCs/>
    </w:rPr>
  </w:style>
  <w:style w:type="paragraph" w:customStyle="1" w:styleId="Exampleheading">
    <w:name w:val="Example heading"/>
    <w:basedOn w:val="ListParagraph"/>
    <w:link w:val="ExampleheadingChar"/>
    <w:autoRedefine/>
    <w:uiPriority w:val="1"/>
    <w:qFormat/>
    <w:rsid w:val="00A755F1"/>
    <w:pPr>
      <w:numPr>
        <w:numId w:val="0"/>
      </w:numPr>
    </w:pPr>
    <w:rPr>
      <w:b/>
      <w:bCs/>
      <w:color w:val="002664"/>
      <w:sz w:val="16"/>
    </w:rPr>
  </w:style>
  <w:style w:type="character" w:customStyle="1" w:styleId="ExampleheadingChar">
    <w:name w:val="Example heading Char"/>
    <w:basedOn w:val="ListParagraphChar"/>
    <w:link w:val="Exampleheading"/>
    <w:uiPriority w:val="1"/>
    <w:rsid w:val="00A755F1"/>
    <w:rPr>
      <w:rFonts w:ascii="Arial" w:eastAsia="Arial" w:hAnsi="Arial" w:cs="Arial"/>
      <w:b/>
      <w:bCs/>
      <w:color w:val="002664"/>
      <w:sz w:val="16"/>
      <w:szCs w:val="20"/>
      <w:lang w:val="en-US" w:eastAsia="en-AU"/>
    </w:rPr>
  </w:style>
  <w:style w:type="paragraph" w:customStyle="1" w:styleId="Examples">
    <w:name w:val="Examples"/>
    <w:basedOn w:val="Normal"/>
    <w:uiPriority w:val="1"/>
    <w:qFormat/>
    <w:rsid w:val="00A755F1"/>
    <w:pPr>
      <w:numPr>
        <w:numId w:val="2"/>
      </w:numPr>
      <w:shd w:val="clear" w:color="auto" w:fill="D9D9D9" w:themeFill="background1" w:themeFillShade="D9"/>
      <w:spacing w:after="200"/>
      <w:contextualSpacing/>
    </w:pPr>
  </w:style>
  <w:style w:type="character" w:styleId="FollowedHyperlink">
    <w:name w:val="FollowedHyperlink"/>
    <w:basedOn w:val="DefaultParagraphFont"/>
    <w:uiPriority w:val="99"/>
    <w:semiHidden/>
    <w:unhideWhenUsed/>
    <w:rsid w:val="00A755F1"/>
    <w:rPr>
      <w:rFonts w:ascii="Arial" w:hAnsi="Arial"/>
      <w:color w:val="92318E"/>
      <w:sz w:val="22"/>
      <w:u w:val="single"/>
    </w:rPr>
  </w:style>
  <w:style w:type="paragraph" w:styleId="Footer">
    <w:name w:val="footer"/>
    <w:basedOn w:val="Normal"/>
    <w:link w:val="FooterChar"/>
    <w:uiPriority w:val="45"/>
    <w:rsid w:val="00A755F1"/>
    <w:rPr>
      <w:rFonts w:cs="Arial"/>
      <w:color w:val="002664"/>
      <w:sz w:val="18"/>
      <w:szCs w:val="20"/>
    </w:rPr>
  </w:style>
  <w:style w:type="character" w:customStyle="1" w:styleId="FooterChar">
    <w:name w:val="Footer Char"/>
    <w:basedOn w:val="DefaultParagraphFont"/>
    <w:link w:val="Footer"/>
    <w:uiPriority w:val="45"/>
    <w:rsid w:val="00A755F1"/>
    <w:rPr>
      <w:rFonts w:ascii="Arial" w:eastAsia="Calibri" w:hAnsi="Arial" w:cs="Arial"/>
      <w:color w:val="002664"/>
      <w:spacing w:val="-2"/>
      <w:sz w:val="18"/>
      <w:szCs w:val="20"/>
      <w:lang w:val="en-AU"/>
    </w:rPr>
  </w:style>
  <w:style w:type="character" w:styleId="FootnoteReference">
    <w:name w:val="footnote reference"/>
    <w:basedOn w:val="DefaultParagraphFont"/>
    <w:uiPriority w:val="99"/>
    <w:semiHidden/>
    <w:unhideWhenUsed/>
    <w:rsid w:val="00A755F1"/>
    <w:rPr>
      <w:vertAlign w:val="superscript"/>
    </w:rPr>
  </w:style>
  <w:style w:type="paragraph" w:styleId="FootnoteText">
    <w:name w:val="footnote text"/>
    <w:basedOn w:val="Normal"/>
    <w:link w:val="FootnoteTextChar"/>
    <w:uiPriority w:val="99"/>
    <w:unhideWhenUsed/>
    <w:qFormat/>
    <w:rsid w:val="00A755F1"/>
    <w:pPr>
      <w:spacing w:after="0" w:line="240" w:lineRule="auto"/>
    </w:pPr>
    <w:rPr>
      <w:szCs w:val="20"/>
    </w:rPr>
  </w:style>
  <w:style w:type="character" w:customStyle="1" w:styleId="FootnoteTextChar">
    <w:name w:val="Footnote Text Char"/>
    <w:basedOn w:val="DefaultParagraphFont"/>
    <w:link w:val="FootnoteText"/>
    <w:uiPriority w:val="99"/>
    <w:rsid w:val="00A755F1"/>
    <w:rPr>
      <w:rFonts w:ascii="Arial" w:eastAsia="Calibri" w:hAnsi="Arial"/>
      <w:spacing w:val="-2"/>
      <w:sz w:val="20"/>
      <w:szCs w:val="20"/>
      <w:lang w:val="en-AU"/>
    </w:rPr>
  </w:style>
  <w:style w:type="paragraph" w:customStyle="1" w:styleId="FootnoteDoubledigit">
    <w:name w:val="Footnote: Double digit"/>
    <w:uiPriority w:val="1"/>
    <w:qFormat/>
    <w:rsid w:val="00A755F1"/>
    <w:pPr>
      <w:spacing w:after="0" w:line="240" w:lineRule="auto"/>
      <w:ind w:left="284" w:hanging="284"/>
    </w:pPr>
    <w:rPr>
      <w:rFonts w:ascii="Arial" w:eastAsia="Calibri" w:hAnsi="Arial" w:cs="Arial"/>
      <w:color w:val="002664"/>
      <w:spacing w:val="-2"/>
      <w:sz w:val="16"/>
      <w:szCs w:val="16"/>
      <w:lang w:val="en-AU"/>
    </w:rPr>
  </w:style>
  <w:style w:type="paragraph" w:customStyle="1" w:styleId="FootnoteAdditionalexampledoubledigits">
    <w:name w:val="Footnote: Additional example double digits"/>
    <w:basedOn w:val="FootnoteDoubledigit"/>
    <w:uiPriority w:val="1"/>
    <w:qFormat/>
    <w:rsid w:val="00A755F1"/>
    <w:pPr>
      <w:ind w:left="301" w:hanging="142"/>
    </w:pPr>
  </w:style>
  <w:style w:type="paragraph" w:customStyle="1" w:styleId="FootnoteAdditionalexamplessingledigits">
    <w:name w:val="Footnote: Additional examples single digits"/>
    <w:autoRedefine/>
    <w:uiPriority w:val="1"/>
    <w:qFormat/>
    <w:rsid w:val="00A755F1"/>
    <w:pPr>
      <w:spacing w:after="120" w:line="240" w:lineRule="auto"/>
      <w:ind w:left="284"/>
    </w:pPr>
    <w:rPr>
      <w:rFonts w:ascii="Arial" w:eastAsia="Calibri" w:hAnsi="Arial"/>
      <w:color w:val="002664"/>
      <w:spacing w:val="-2"/>
      <w:sz w:val="16"/>
      <w:szCs w:val="20"/>
      <w:lang w:val="en-AU"/>
    </w:rPr>
  </w:style>
  <w:style w:type="paragraph" w:customStyle="1" w:styleId="FootnoteSingledigit">
    <w:name w:val="Footnote: Single digit"/>
    <w:uiPriority w:val="1"/>
    <w:qFormat/>
    <w:rsid w:val="00A755F1"/>
    <w:pPr>
      <w:spacing w:after="0" w:line="240" w:lineRule="auto"/>
      <w:ind w:left="227" w:hanging="227"/>
    </w:pPr>
    <w:rPr>
      <w:rFonts w:ascii="Arial" w:eastAsia="Calibri" w:hAnsi="Arial"/>
      <w:color w:val="002664"/>
      <w:spacing w:val="-2"/>
      <w:sz w:val="16"/>
      <w:szCs w:val="20"/>
      <w:lang w:val="en-AU"/>
    </w:rPr>
  </w:style>
  <w:style w:type="paragraph" w:customStyle="1" w:styleId="Frontpage-Dates">
    <w:name w:val="Frontpage - Dates"/>
    <w:basedOn w:val="Normal"/>
    <w:next w:val="Normal"/>
    <w:uiPriority w:val="1"/>
    <w:rsid w:val="00A755F1"/>
    <w:rPr>
      <w:b/>
      <w:bCs/>
      <w:color w:val="002664"/>
      <w:sz w:val="36"/>
      <w:szCs w:val="36"/>
    </w:rPr>
  </w:style>
  <w:style w:type="paragraph" w:customStyle="1" w:styleId="Frontpage-Packageinfo">
    <w:name w:val="Frontpage - Package info"/>
    <w:basedOn w:val="Normal"/>
    <w:uiPriority w:val="1"/>
    <w:rsid w:val="00A755F1"/>
    <w:pPr>
      <w:spacing w:before="800" w:after="400"/>
    </w:pPr>
    <w:rPr>
      <w:b/>
      <w:bCs/>
      <w:sz w:val="28"/>
      <w:szCs w:val="28"/>
    </w:rPr>
  </w:style>
  <w:style w:type="paragraph" w:styleId="Header">
    <w:name w:val="header"/>
    <w:basedOn w:val="Normal"/>
    <w:link w:val="HeaderChar"/>
    <w:uiPriority w:val="99"/>
    <w:rsid w:val="00A755F1"/>
    <w:pPr>
      <w:tabs>
        <w:tab w:val="center" w:pos="4320"/>
        <w:tab w:val="right" w:pos="8640"/>
      </w:tabs>
    </w:pPr>
  </w:style>
  <w:style w:type="character" w:customStyle="1" w:styleId="HeaderChar">
    <w:name w:val="Header Char"/>
    <w:basedOn w:val="DefaultParagraphFont"/>
    <w:link w:val="Header"/>
    <w:uiPriority w:val="99"/>
    <w:rsid w:val="00A755F1"/>
    <w:rPr>
      <w:rFonts w:ascii="Arial" w:eastAsia="Calibri" w:hAnsi="Arial"/>
      <w:spacing w:val="-2"/>
      <w:sz w:val="20"/>
      <w:lang w:val="en-AU"/>
    </w:rPr>
  </w:style>
  <w:style w:type="character" w:customStyle="1" w:styleId="Heading4Char">
    <w:name w:val="Heading 4 Char"/>
    <w:basedOn w:val="DefaultParagraphFont"/>
    <w:link w:val="Heading4"/>
    <w:uiPriority w:val="13"/>
    <w:rsid w:val="00A755F1"/>
    <w:rPr>
      <w:rFonts w:ascii="Arial" w:eastAsia="Calibri" w:hAnsi="Arial" w:cs="Calibri"/>
      <w:b/>
      <w:bCs/>
      <w:color w:val="002664"/>
      <w:spacing w:val="-2"/>
      <w:sz w:val="24"/>
      <w:szCs w:val="24"/>
      <w:lang w:val="en-US"/>
    </w:rPr>
  </w:style>
  <w:style w:type="character" w:customStyle="1" w:styleId="Heading6Char1">
    <w:name w:val="Heading 6 Char1"/>
    <w:basedOn w:val="DefaultParagraphFont"/>
    <w:uiPriority w:val="9"/>
    <w:semiHidden/>
    <w:rsid w:val="0091579A"/>
    <w:rPr>
      <w:rFonts w:asciiTheme="majorHAnsi" w:eastAsiaTheme="majorEastAsia" w:hAnsiTheme="majorHAnsi" w:cstheme="majorBidi"/>
      <w:color w:val="1F3763" w:themeColor="accent1" w:themeShade="7F"/>
      <w:spacing w:val="-2"/>
      <w:sz w:val="20"/>
      <w:lang w:val="en-AU"/>
    </w:rPr>
  </w:style>
  <w:style w:type="character" w:customStyle="1" w:styleId="Heading7Char">
    <w:name w:val="Heading 7 Char"/>
    <w:basedOn w:val="DefaultParagraphFont"/>
    <w:link w:val="Heading7"/>
    <w:uiPriority w:val="9"/>
    <w:rsid w:val="00A755F1"/>
    <w:rPr>
      <w:rFonts w:ascii="Arial" w:eastAsiaTheme="majorEastAsia" w:hAnsi="Arial" w:cstheme="majorBidi"/>
      <w:b/>
      <w:bCs/>
      <w:iCs/>
      <w:color w:val="404040" w:themeColor="text1" w:themeTint="BF"/>
      <w:spacing w:val="-2"/>
      <w:sz w:val="20"/>
      <w:lang w:val="en-AU"/>
    </w:rPr>
  </w:style>
  <w:style w:type="paragraph" w:customStyle="1" w:styleId="HeadingTOC">
    <w:name w:val="Heading TOC"/>
    <w:basedOn w:val="Heading1"/>
    <w:autoRedefine/>
    <w:rsid w:val="00A755F1"/>
    <w:pPr>
      <w:keepNext/>
      <w:keepLines/>
      <w:widowControl/>
      <w:spacing w:before="0" w:after="120"/>
      <w:contextualSpacing/>
    </w:pPr>
    <w:rPr>
      <w:rFonts w:eastAsia="Arial" w:cs="Arial"/>
      <w:spacing w:val="0"/>
      <w:lang w:eastAsia="en-AU"/>
    </w:rPr>
  </w:style>
  <w:style w:type="table" w:styleId="LightShading-Accent6">
    <w:name w:val="Light Shading Accent 6"/>
    <w:basedOn w:val="TableNormal"/>
    <w:uiPriority w:val="60"/>
    <w:rsid w:val="00A755F1"/>
    <w:pPr>
      <w:spacing w:after="0" w:line="240" w:lineRule="auto"/>
    </w:pPr>
    <w:rPr>
      <w:rFonts w:eastAsiaTheme="minorEastAsia"/>
      <w:color w:val="538135" w:themeColor="accent6" w:themeShade="BF"/>
      <w:lang w:val="en-AU" w:eastAsia="en-AU"/>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customStyle="1" w:styleId="List-Dash">
    <w:name w:val="List - Dash"/>
    <w:basedOn w:val="ListParagraph"/>
    <w:uiPriority w:val="7"/>
    <w:rsid w:val="00A755F1"/>
    <w:pPr>
      <w:numPr>
        <w:numId w:val="0"/>
      </w:numPr>
      <w:ind w:left="-655" w:firstLine="1080"/>
    </w:pPr>
  </w:style>
  <w:style w:type="paragraph" w:customStyle="1" w:styleId="Listparagraph-Outcomes">
    <w:name w:val="List paragraph - Outcomes"/>
    <w:basedOn w:val="ListParagraph"/>
    <w:rsid w:val="00A755F1"/>
    <w:pPr>
      <w:numPr>
        <w:numId w:val="5"/>
      </w:numPr>
    </w:pPr>
  </w:style>
  <w:style w:type="paragraph" w:customStyle="1" w:styleId="Numberedlist">
    <w:name w:val="Numbered list"/>
    <w:basedOn w:val="ListParagraph"/>
    <w:uiPriority w:val="8"/>
    <w:rsid w:val="00A755F1"/>
    <w:pPr>
      <w:numPr>
        <w:numId w:val="6"/>
      </w:numPr>
    </w:pPr>
  </w:style>
  <w:style w:type="paragraph" w:customStyle="1" w:styleId="Organisationname">
    <w:name w:val="Organisation name"/>
    <w:basedOn w:val="Normal"/>
    <w:uiPriority w:val="40"/>
    <w:semiHidden/>
    <w:qFormat/>
    <w:rsid w:val="00A755F1"/>
    <w:pPr>
      <w:tabs>
        <w:tab w:val="right" w:pos="8931"/>
      </w:tabs>
      <w:spacing w:after="0"/>
    </w:pPr>
    <w:rPr>
      <w:b/>
      <w:color w:val="041E42"/>
      <w:position w:val="30"/>
      <w:sz w:val="28"/>
      <w:szCs w:val="28"/>
    </w:rPr>
  </w:style>
  <w:style w:type="character" w:styleId="PageNumber">
    <w:name w:val="page number"/>
    <w:basedOn w:val="DefaultParagraphFont"/>
    <w:uiPriority w:val="99"/>
    <w:semiHidden/>
    <w:unhideWhenUsed/>
    <w:rsid w:val="00A755F1"/>
  </w:style>
  <w:style w:type="character" w:styleId="PlaceholderText">
    <w:name w:val="Placeholder Text"/>
    <w:basedOn w:val="DefaultParagraphFont"/>
    <w:uiPriority w:val="99"/>
    <w:rsid w:val="00A755F1"/>
    <w:rPr>
      <w:color w:val="808080"/>
    </w:rPr>
  </w:style>
  <w:style w:type="paragraph" w:styleId="Quote">
    <w:name w:val="Quote"/>
    <w:basedOn w:val="Normal"/>
    <w:next w:val="Normal"/>
    <w:link w:val="QuoteChar"/>
    <w:uiPriority w:val="29"/>
    <w:rsid w:val="00A755F1"/>
    <w:pPr>
      <w:spacing w:line="360" w:lineRule="auto"/>
    </w:pPr>
    <w:rPr>
      <w:b/>
      <w:i/>
      <w:iCs/>
      <w:color w:val="92318E"/>
    </w:rPr>
  </w:style>
  <w:style w:type="character" w:customStyle="1" w:styleId="QuoteChar">
    <w:name w:val="Quote Char"/>
    <w:basedOn w:val="DefaultParagraphFont"/>
    <w:link w:val="Quote"/>
    <w:uiPriority w:val="29"/>
    <w:rsid w:val="00A755F1"/>
    <w:rPr>
      <w:rFonts w:ascii="Arial" w:eastAsia="Calibri" w:hAnsi="Arial"/>
      <w:b/>
      <w:i/>
      <w:iCs/>
      <w:color w:val="92318E"/>
      <w:spacing w:val="-2"/>
      <w:sz w:val="20"/>
      <w:lang w:val="en-AU"/>
    </w:rPr>
  </w:style>
  <w:style w:type="paragraph" w:customStyle="1" w:styleId="RelatedLifeSkilloutcome">
    <w:name w:val="Related Life Skill outcome"/>
    <w:basedOn w:val="Normal"/>
    <w:uiPriority w:val="1"/>
    <w:qFormat/>
    <w:rsid w:val="00A755F1"/>
    <w:pPr>
      <w:widowControl/>
      <w:pBdr>
        <w:top w:val="nil"/>
        <w:left w:val="nil"/>
        <w:bottom w:val="nil"/>
        <w:right w:val="nil"/>
        <w:between w:val="nil"/>
      </w:pBdr>
      <w:spacing w:before="120" w:after="360"/>
    </w:pPr>
    <w:rPr>
      <w:b/>
    </w:rPr>
  </w:style>
  <w:style w:type="paragraph" w:customStyle="1" w:styleId="RelatedLifeSkillsoutcomes">
    <w:name w:val="Related Life Skills outcomes"/>
    <w:basedOn w:val="Normal"/>
    <w:link w:val="RelatedLifeSkillsoutcomesChar"/>
    <w:uiPriority w:val="1"/>
    <w:qFormat/>
    <w:rsid w:val="00A755F1"/>
    <w:pPr>
      <w:widowControl/>
      <w:pBdr>
        <w:top w:val="nil"/>
        <w:left w:val="nil"/>
        <w:bottom w:val="nil"/>
        <w:right w:val="nil"/>
        <w:between w:val="nil"/>
      </w:pBdr>
      <w:spacing w:before="200"/>
    </w:pPr>
  </w:style>
  <w:style w:type="character" w:customStyle="1" w:styleId="RelatedLifeSkillsoutcomesChar">
    <w:name w:val="Related Life Skills outcomes Char"/>
    <w:basedOn w:val="DefaultParagraphFont"/>
    <w:link w:val="RelatedLifeSkillsoutcomes"/>
    <w:uiPriority w:val="1"/>
    <w:rsid w:val="00A755F1"/>
    <w:rPr>
      <w:rFonts w:ascii="Arial" w:eastAsia="Calibri" w:hAnsi="Arial"/>
      <w:spacing w:val="-2"/>
      <w:sz w:val="20"/>
      <w:lang w:val="en-AU"/>
    </w:rPr>
  </w:style>
  <w:style w:type="paragraph" w:customStyle="1" w:styleId="Secondbulletafterexample">
    <w:name w:val="Second bullet after example"/>
    <w:basedOn w:val="Normal"/>
    <w:uiPriority w:val="1"/>
    <w:qFormat/>
    <w:rsid w:val="00A755F1"/>
    <w:pPr>
      <w:widowControl/>
      <w:numPr>
        <w:numId w:val="8"/>
      </w:numPr>
      <w:spacing w:before="200" w:after="200"/>
      <w:contextualSpacing/>
    </w:pPr>
    <w:rPr>
      <w:rFonts w:eastAsia="Arial" w:cs="Arial"/>
      <w:spacing w:val="0"/>
      <w:szCs w:val="20"/>
      <w:lang w:val="en-US" w:eastAsia="en-AU"/>
    </w:rPr>
  </w:style>
  <w:style w:type="character" w:styleId="Strong">
    <w:name w:val="Strong"/>
    <w:basedOn w:val="DefaultParagraphFont"/>
    <w:uiPriority w:val="22"/>
    <w:qFormat/>
    <w:rsid w:val="00A755F1"/>
    <w:rPr>
      <w:b/>
      <w:bCs/>
    </w:rPr>
  </w:style>
  <w:style w:type="paragraph" w:styleId="Subtitle">
    <w:name w:val="Subtitle"/>
    <w:basedOn w:val="Normal"/>
    <w:next w:val="Normal"/>
    <w:link w:val="SubtitleChar"/>
    <w:autoRedefine/>
    <w:uiPriority w:val="16"/>
    <w:rsid w:val="00A755F1"/>
    <w:rPr>
      <w:rFonts w:cs="Arial"/>
      <w:b/>
      <w:color w:val="002664"/>
      <w:sz w:val="52"/>
      <w:szCs w:val="52"/>
    </w:rPr>
  </w:style>
  <w:style w:type="character" w:customStyle="1" w:styleId="SubtitleChar">
    <w:name w:val="Subtitle Char"/>
    <w:basedOn w:val="DefaultParagraphFont"/>
    <w:link w:val="Subtitle"/>
    <w:uiPriority w:val="16"/>
    <w:rsid w:val="00A755F1"/>
    <w:rPr>
      <w:rFonts w:ascii="Arial" w:eastAsia="Calibri" w:hAnsi="Arial" w:cs="Arial"/>
      <w:b/>
      <w:color w:val="002664"/>
      <w:spacing w:val="-2"/>
      <w:sz w:val="52"/>
      <w:szCs w:val="52"/>
      <w:lang w:val="en-AU"/>
    </w:rPr>
  </w:style>
  <w:style w:type="table" w:customStyle="1" w:styleId="TableGrid3">
    <w:name w:val="Table Grid3"/>
    <w:basedOn w:val="TableNormal"/>
    <w:next w:val="TableGrid"/>
    <w:uiPriority w:val="39"/>
    <w:rsid w:val="00A755F1"/>
    <w:pPr>
      <w:spacing w:after="0" w:line="240" w:lineRule="auto"/>
    </w:pPr>
    <w:rPr>
      <w:rFonts w:ascii="Arial" w:eastAsia="Arial" w:hAnsi="Arial" w:cs="Arial"/>
      <w:spacing w:val="-2"/>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rsid w:val="00A755F1"/>
    <w:pPr>
      <w:widowControl/>
      <w:spacing w:after="0"/>
    </w:pPr>
    <w:rPr>
      <w:rFonts w:eastAsia="Arial" w:cs="Arial"/>
      <w:spacing w:val="0"/>
      <w:szCs w:val="20"/>
      <w:lang w:eastAsia="en-AU"/>
    </w:rPr>
  </w:style>
  <w:style w:type="paragraph" w:styleId="Title">
    <w:name w:val="Title"/>
    <w:basedOn w:val="Normal"/>
    <w:next w:val="Normal"/>
    <w:link w:val="TitleChar"/>
    <w:autoRedefine/>
    <w:uiPriority w:val="10"/>
    <w:rsid w:val="00A755F1"/>
    <w:pPr>
      <w:keepLines/>
      <w:spacing w:before="3200"/>
      <w:ind w:right="34"/>
    </w:pPr>
    <w:rPr>
      <w:rFonts w:cs="Calibri"/>
      <w:b/>
      <w:bCs/>
      <w:color w:val="002664"/>
      <w:sz w:val="60"/>
      <w:szCs w:val="60"/>
    </w:rPr>
  </w:style>
  <w:style w:type="character" w:customStyle="1" w:styleId="TitleChar">
    <w:name w:val="Title Char"/>
    <w:basedOn w:val="DefaultParagraphFont"/>
    <w:link w:val="Title"/>
    <w:uiPriority w:val="10"/>
    <w:rsid w:val="00A755F1"/>
    <w:rPr>
      <w:rFonts w:ascii="Arial" w:eastAsia="Calibri" w:hAnsi="Arial" w:cs="Calibri"/>
      <w:b/>
      <w:bCs/>
      <w:color w:val="002664"/>
      <w:spacing w:val="-2"/>
      <w:sz w:val="60"/>
      <w:szCs w:val="60"/>
      <w:lang w:val="en-AU"/>
    </w:rPr>
  </w:style>
  <w:style w:type="paragraph" w:styleId="TOC1">
    <w:name w:val="toc 1"/>
    <w:basedOn w:val="Normal"/>
    <w:uiPriority w:val="39"/>
    <w:rsid w:val="00A755F1"/>
    <w:pPr>
      <w:tabs>
        <w:tab w:val="right" w:leader="dot" w:pos="8789"/>
      </w:tabs>
      <w:spacing w:before="80" w:after="120"/>
      <w:ind w:left="425" w:right="380" w:hanging="425"/>
    </w:pPr>
    <w:rPr>
      <w:rFonts w:cs="Arial"/>
      <w:noProof/>
    </w:rPr>
  </w:style>
  <w:style w:type="paragraph" w:styleId="TOC2">
    <w:name w:val="toc 2"/>
    <w:basedOn w:val="Normal"/>
    <w:uiPriority w:val="39"/>
    <w:rsid w:val="00A755F1"/>
    <w:pPr>
      <w:tabs>
        <w:tab w:val="right" w:leader="dot" w:pos="8789"/>
      </w:tabs>
      <w:spacing w:before="120"/>
      <w:ind w:left="709" w:right="380" w:hanging="425"/>
    </w:pPr>
    <w:rPr>
      <w:rFonts w:cs="Arial"/>
      <w:noProof/>
    </w:rPr>
  </w:style>
  <w:style w:type="paragraph" w:styleId="TOC3">
    <w:name w:val="toc 3"/>
    <w:basedOn w:val="TOC2"/>
    <w:uiPriority w:val="39"/>
    <w:rsid w:val="00A755F1"/>
    <w:pPr>
      <w:ind w:left="1134" w:hanging="567"/>
    </w:pPr>
  </w:style>
  <w:style w:type="paragraph" w:styleId="TOCHeading">
    <w:name w:val="TOC Heading"/>
    <w:basedOn w:val="Normal"/>
    <w:next w:val="Normal"/>
    <w:autoRedefine/>
    <w:uiPriority w:val="39"/>
    <w:unhideWhenUsed/>
    <w:rsid w:val="00A755F1"/>
    <w:pPr>
      <w:pBdr>
        <w:bottom w:val="single" w:sz="4" w:space="1" w:color="auto"/>
      </w:pBdr>
    </w:pPr>
    <w:rPr>
      <w:b/>
      <w:color w:val="002664"/>
      <w:sz w:val="40"/>
    </w:rPr>
  </w:style>
  <w:style w:type="paragraph" w:customStyle="1" w:styleId="Captionlongdescription">
    <w:name w:val="Caption long description"/>
    <w:uiPriority w:val="1"/>
    <w:qFormat/>
    <w:rsid w:val="001B0299"/>
    <w:pPr>
      <w:spacing w:after="0" w:line="240" w:lineRule="auto"/>
    </w:pPr>
    <w:rPr>
      <w:rFonts w:ascii="Arial" w:eastAsia="Calibri" w:hAnsi="Arial"/>
      <w:i/>
      <w:iCs/>
      <w:spacing w:val="-2"/>
      <w:sz w:val="18"/>
      <w:szCs w:val="18"/>
      <w:lang w:val="en-AU"/>
    </w:rPr>
  </w:style>
  <w:style w:type="paragraph" w:customStyle="1" w:styleId="FootnoteAdditionalexamplestripledigit">
    <w:name w:val="Footnote: Additional examples triple digit"/>
    <w:basedOn w:val="FootnoteAdditionalexampledoubledigits"/>
    <w:uiPriority w:val="1"/>
    <w:qFormat/>
    <w:rsid w:val="001B0299"/>
    <w:pPr>
      <w:ind w:left="380" w:hanging="170"/>
    </w:pPr>
  </w:style>
  <w:style w:type="paragraph" w:customStyle="1" w:styleId="Footnotetripledigit">
    <w:name w:val="Footnote: triple digit"/>
    <w:basedOn w:val="FootnoteDoubledigit"/>
    <w:uiPriority w:val="1"/>
    <w:qFormat/>
    <w:rsid w:val="001B0299"/>
  </w:style>
  <w:style w:type="paragraph" w:customStyle="1" w:styleId="Listdot">
    <w:name w:val="List dot"/>
    <w:basedOn w:val="Normal"/>
    <w:uiPriority w:val="1"/>
    <w:qFormat/>
    <w:rsid w:val="00EE0864"/>
    <w:pPr>
      <w:numPr>
        <w:numId w:val="1"/>
      </w:numPr>
      <w:spacing w:before="120"/>
      <w:ind w:left="357" w:hanging="357"/>
      <w:contextualSpacing/>
    </w:pPr>
  </w:style>
  <w:style w:type="paragraph" w:customStyle="1" w:styleId="Tablelist-dot">
    <w:name w:val="Table list - dot"/>
    <w:basedOn w:val="Normal"/>
    <w:uiPriority w:val="1"/>
    <w:qFormat/>
    <w:rsid w:val="001B0299"/>
    <w:pPr>
      <w:widowControl/>
      <w:spacing w:after="200"/>
      <w:ind w:right="40"/>
      <w:contextualSpacing/>
    </w:pPr>
    <w:rPr>
      <w:rFonts w:eastAsia="Arial" w:cs="Arial"/>
      <w:spacing w:val="0"/>
      <w:szCs w:val="20"/>
      <w:lang w:eastAsia="en-AU"/>
    </w:rPr>
  </w:style>
  <w:style w:type="character" w:customStyle="1" w:styleId="ui-provider">
    <w:name w:val="ui-provider"/>
    <w:basedOn w:val="DefaultParagraphFont"/>
    <w:rsid w:val="00A755F1"/>
  </w:style>
  <w:style w:type="paragraph" w:customStyle="1" w:styleId="Listparagraph-Dot">
    <w:name w:val="List paragraph - Dot"/>
    <w:basedOn w:val="Normal"/>
    <w:rsid w:val="008F4B54"/>
    <w:pPr>
      <w:widowControl/>
      <w:spacing w:after="200"/>
      <w:ind w:firstLine="360"/>
      <w:contextualSpacing/>
    </w:pPr>
    <w:rPr>
      <w:rFonts w:eastAsia="Arial" w:cs="Arial"/>
      <w:spacing w:val="0"/>
      <w:szCs w:val="20"/>
      <w:lang w:val="en-US" w:eastAsia="en-AU"/>
    </w:rPr>
  </w:style>
  <w:style w:type="paragraph" w:customStyle="1" w:styleId="Astudent">
    <w:name w:val="A student:"/>
    <w:basedOn w:val="Normal"/>
    <w:rsid w:val="00A755F1"/>
    <w:pPr>
      <w:widowControl/>
      <w:spacing w:after="160"/>
    </w:pPr>
    <w:rPr>
      <w:rFonts w:eastAsia="Arial" w:cs="Arial"/>
      <w:spacing w:val="0"/>
      <w:szCs w:val="20"/>
      <w:lang w:eastAsia="en-AU"/>
    </w:rPr>
  </w:style>
  <w:style w:type="paragraph" w:styleId="Bibliography">
    <w:name w:val="Bibliography"/>
    <w:basedOn w:val="Normal"/>
    <w:next w:val="Normal"/>
    <w:uiPriority w:val="37"/>
    <w:unhideWhenUsed/>
    <w:rsid w:val="00A755F1"/>
  </w:style>
  <w:style w:type="character" w:customStyle="1" w:styleId="cf11">
    <w:name w:val="cf11"/>
    <w:basedOn w:val="DefaultParagraphFont"/>
    <w:rsid w:val="00A755F1"/>
    <w:rPr>
      <w:rFonts w:ascii="Segoe UI" w:hAnsi="Segoe UI" w:cs="Segoe UI" w:hint="default"/>
      <w:color w:val="280070"/>
      <w:sz w:val="18"/>
      <w:szCs w:val="18"/>
    </w:rPr>
  </w:style>
  <w:style w:type="paragraph" w:customStyle="1" w:styleId="Copyright">
    <w:name w:val="Copyright"/>
    <w:basedOn w:val="Normal"/>
    <w:uiPriority w:val="1"/>
    <w:rsid w:val="00A755F1"/>
    <w:pPr>
      <w:spacing w:after="120"/>
    </w:pPr>
    <w:rPr>
      <w:szCs w:val="20"/>
    </w:rPr>
  </w:style>
  <w:style w:type="paragraph" w:customStyle="1" w:styleId="Default">
    <w:name w:val="Default"/>
    <w:rsid w:val="00A755F1"/>
    <w:pPr>
      <w:autoSpaceDE w:val="0"/>
      <w:autoSpaceDN w:val="0"/>
      <w:adjustRightInd w:val="0"/>
      <w:spacing w:after="0" w:line="240" w:lineRule="auto"/>
    </w:pPr>
    <w:rPr>
      <w:rFonts w:ascii="Arial" w:eastAsiaTheme="minorEastAsia" w:hAnsi="Arial" w:cs="Arial"/>
      <w:color w:val="000000"/>
      <w:sz w:val="24"/>
      <w:szCs w:val="24"/>
      <w:lang w:val="en-AU"/>
    </w:rPr>
  </w:style>
  <w:style w:type="paragraph" w:customStyle="1" w:styleId="Disclaimertext">
    <w:name w:val="Disclaimer text"/>
    <w:basedOn w:val="Normal"/>
    <w:link w:val="DisclaimertextChar"/>
    <w:autoRedefine/>
    <w:uiPriority w:val="49"/>
    <w:qFormat/>
    <w:rsid w:val="00A755F1"/>
    <w:rPr>
      <w:rFonts w:cs="Arial"/>
      <w:color w:val="002664"/>
      <w:szCs w:val="20"/>
    </w:rPr>
  </w:style>
  <w:style w:type="character" w:customStyle="1" w:styleId="DisclaimertextChar">
    <w:name w:val="Disclaimer text Char"/>
    <w:basedOn w:val="DefaultParagraphFont"/>
    <w:link w:val="Disclaimertext"/>
    <w:uiPriority w:val="49"/>
    <w:rsid w:val="00A755F1"/>
    <w:rPr>
      <w:rFonts w:ascii="Arial" w:eastAsia="Calibri" w:hAnsi="Arial" w:cs="Arial"/>
      <w:color w:val="002664"/>
      <w:spacing w:val="-2"/>
      <w:sz w:val="20"/>
      <w:szCs w:val="20"/>
      <w:lang w:val="en-AU"/>
    </w:rPr>
  </w:style>
  <w:style w:type="character" w:customStyle="1" w:styleId="eop">
    <w:name w:val="eop"/>
    <w:basedOn w:val="DefaultParagraphFont"/>
    <w:rsid w:val="00A755F1"/>
  </w:style>
  <w:style w:type="paragraph" w:customStyle="1" w:styleId="Footnotetripledigit0">
    <w:name w:val="Footnote triple digit"/>
    <w:uiPriority w:val="1"/>
    <w:qFormat/>
    <w:rsid w:val="00A755F1"/>
    <w:pPr>
      <w:spacing w:after="0" w:line="240" w:lineRule="auto"/>
      <w:ind w:left="340" w:hanging="340"/>
    </w:pPr>
    <w:rPr>
      <w:rFonts w:ascii="Arial" w:eastAsia="Calibri" w:hAnsi="Arial" w:cs="Arial"/>
      <w:color w:val="002664"/>
      <w:spacing w:val="-2"/>
      <w:sz w:val="16"/>
      <w:szCs w:val="16"/>
      <w:lang w:val="en-AU" w:eastAsia="en-AU"/>
    </w:rPr>
  </w:style>
  <w:style w:type="paragraph" w:customStyle="1" w:styleId="Instructiontext">
    <w:name w:val="Instruction text"/>
    <w:basedOn w:val="CommentText"/>
    <w:link w:val="InstructiontextChar"/>
    <w:uiPriority w:val="1"/>
    <w:qFormat/>
    <w:rsid w:val="00A755F1"/>
    <w:rPr>
      <w:rFonts w:cs="Arial"/>
      <w:iCs/>
      <w:color w:val="731702"/>
    </w:rPr>
  </w:style>
  <w:style w:type="character" w:customStyle="1" w:styleId="InstructiontextChar">
    <w:name w:val="Instruction text Char"/>
    <w:basedOn w:val="CommentTextChar"/>
    <w:link w:val="Instructiontext"/>
    <w:uiPriority w:val="1"/>
    <w:rsid w:val="00A755F1"/>
    <w:rPr>
      <w:rFonts w:ascii="Arial" w:eastAsia="Calibri" w:hAnsi="Arial" w:cs="Arial"/>
      <w:iCs/>
      <w:color w:val="731702"/>
      <w:spacing w:val="-2"/>
      <w:sz w:val="20"/>
      <w:szCs w:val="20"/>
      <w:lang w:val="en-AU"/>
    </w:rPr>
  </w:style>
  <w:style w:type="paragraph" w:customStyle="1" w:styleId="Instructions">
    <w:name w:val="Instructions"/>
    <w:basedOn w:val="Heading4"/>
    <w:link w:val="InstructionsChar"/>
    <w:uiPriority w:val="1"/>
    <w:qFormat/>
    <w:rsid w:val="00A755F1"/>
    <w:rPr>
      <w:color w:val="731702"/>
    </w:rPr>
  </w:style>
  <w:style w:type="character" w:customStyle="1" w:styleId="InstructionsChar">
    <w:name w:val="Instructions Char"/>
    <w:basedOn w:val="Heading4Char"/>
    <w:link w:val="Instructions"/>
    <w:uiPriority w:val="1"/>
    <w:rsid w:val="00A755F1"/>
    <w:rPr>
      <w:rFonts w:ascii="Arial" w:eastAsia="Calibri" w:hAnsi="Arial" w:cs="Calibri"/>
      <w:b/>
      <w:bCs/>
      <w:color w:val="731702"/>
      <w:spacing w:val="-2"/>
      <w:sz w:val="24"/>
      <w:szCs w:val="24"/>
      <w:lang w:val="en-US"/>
    </w:rPr>
  </w:style>
  <w:style w:type="paragraph" w:customStyle="1" w:styleId="Instructionsheading">
    <w:name w:val="Instructions heading"/>
    <w:basedOn w:val="Heading3"/>
    <w:link w:val="InstructionsheadingChar"/>
    <w:uiPriority w:val="1"/>
    <w:qFormat/>
    <w:rsid w:val="00A755F1"/>
    <w:pPr>
      <w15:collapsed/>
    </w:pPr>
  </w:style>
  <w:style w:type="character" w:customStyle="1" w:styleId="InstructionsheadingChar">
    <w:name w:val="Instructions heading Char"/>
    <w:basedOn w:val="Heading3Char"/>
    <w:link w:val="Instructionsheading"/>
    <w:uiPriority w:val="1"/>
    <w:rsid w:val="00A755F1"/>
    <w:rPr>
      <w:rFonts w:ascii="Arial" w:eastAsia="Calibri" w:hAnsi="Arial" w:cs="Calibri"/>
      <w:b/>
      <w:bCs/>
      <w:color w:val="002664"/>
      <w:spacing w:val="-2"/>
      <w:sz w:val="30"/>
      <w:szCs w:val="30"/>
      <w:lang w:val="en-US"/>
    </w:rPr>
  </w:style>
  <w:style w:type="character" w:styleId="IntenseReference">
    <w:name w:val="Intense Reference"/>
    <w:basedOn w:val="DefaultParagraphFont"/>
    <w:uiPriority w:val="32"/>
    <w:qFormat/>
    <w:rsid w:val="00A755F1"/>
    <w:rPr>
      <w:b/>
      <w:bCs/>
      <w:smallCaps/>
      <w:color w:val="4472C4" w:themeColor="accent1"/>
      <w:spacing w:val="5"/>
    </w:rPr>
  </w:style>
  <w:style w:type="paragraph" w:styleId="ListBullet">
    <w:name w:val="List Bullet"/>
    <w:basedOn w:val="Normal"/>
    <w:uiPriority w:val="99"/>
    <w:unhideWhenUsed/>
    <w:rsid w:val="00A755F1"/>
    <w:pPr>
      <w:widowControl/>
      <w:tabs>
        <w:tab w:val="num" w:pos="360"/>
      </w:tabs>
      <w:spacing w:after="160" w:line="259" w:lineRule="auto"/>
      <w:ind w:left="360" w:hanging="360"/>
      <w:contextualSpacing/>
    </w:pPr>
    <w:rPr>
      <w:rFonts w:asciiTheme="minorHAnsi" w:eastAsiaTheme="minorHAnsi" w:hAnsiTheme="minorHAnsi"/>
      <w:spacing w:val="0"/>
      <w:sz w:val="22"/>
    </w:rPr>
  </w:style>
  <w:style w:type="paragraph" w:styleId="ListNumber">
    <w:name w:val="List Number"/>
    <w:basedOn w:val="Normal"/>
    <w:uiPriority w:val="99"/>
    <w:unhideWhenUsed/>
    <w:rsid w:val="00A755F1"/>
    <w:pPr>
      <w:numPr>
        <w:numId w:val="4"/>
      </w:numPr>
      <w:contextualSpacing/>
    </w:pPr>
  </w:style>
  <w:style w:type="paragraph" w:customStyle="1" w:styleId="Listparagraph-Dash">
    <w:name w:val="List paragraph - Dash"/>
    <w:basedOn w:val="Normal"/>
    <w:rsid w:val="00A755F1"/>
    <w:pPr>
      <w:widowControl/>
      <w:spacing w:after="80"/>
      <w:ind w:left="709" w:hanging="284"/>
      <w:contextualSpacing/>
    </w:pPr>
    <w:rPr>
      <w:rFonts w:eastAsia="Arial" w:cs="Arial"/>
      <w:spacing w:val="0"/>
      <w:szCs w:val="20"/>
      <w:lang w:val="en-US" w:eastAsia="en-AU"/>
    </w:rPr>
  </w:style>
  <w:style w:type="paragraph" w:customStyle="1" w:styleId="Longdescription">
    <w:name w:val="Long description"/>
    <w:basedOn w:val="FootnoteAdditionalexampledoubledigits"/>
    <w:uiPriority w:val="1"/>
    <w:qFormat/>
    <w:rsid w:val="00A755F1"/>
    <w:pPr>
      <w:ind w:left="142" w:firstLine="0"/>
    </w:pPr>
  </w:style>
  <w:style w:type="paragraph" w:customStyle="1" w:styleId="Longdescriptiondoubledigitexamples">
    <w:name w:val="Long description double digit examples"/>
    <w:basedOn w:val="Longdescription"/>
    <w:uiPriority w:val="1"/>
    <w:qFormat/>
    <w:rsid w:val="00A755F1"/>
    <w:pPr>
      <w:ind w:left="227"/>
    </w:pPr>
  </w:style>
  <w:style w:type="character" w:customStyle="1" w:styleId="math-tex">
    <w:name w:val="math-tex"/>
    <w:basedOn w:val="DefaultParagraphFont"/>
    <w:rsid w:val="00A755F1"/>
  </w:style>
  <w:style w:type="paragraph" w:customStyle="1" w:styleId="outcome">
    <w:name w:val="outcome"/>
    <w:autoRedefine/>
    <w:rsid w:val="00A755F1"/>
    <w:pPr>
      <w:numPr>
        <w:numId w:val="7"/>
      </w:numPr>
      <w:spacing w:before="120" w:after="120" w:line="240" w:lineRule="auto"/>
    </w:pPr>
    <w:rPr>
      <w:rFonts w:ascii="Arial" w:eastAsia="Times New Roman" w:hAnsi="Arial" w:cs="Times New Roman"/>
      <w:bCs/>
      <w:sz w:val="20"/>
      <w:szCs w:val="24"/>
      <w:lang w:val="en-US"/>
    </w:rPr>
  </w:style>
  <w:style w:type="paragraph" w:customStyle="1" w:styleId="paragraph">
    <w:name w:val="paragraph"/>
    <w:basedOn w:val="Normal"/>
    <w:rsid w:val="00A755F1"/>
    <w:pPr>
      <w:widowControl/>
      <w:spacing w:before="100" w:beforeAutospacing="1" w:after="100" w:afterAutospacing="1" w:line="240" w:lineRule="auto"/>
    </w:pPr>
    <w:rPr>
      <w:rFonts w:ascii="Times New Roman" w:eastAsia="Times New Roman" w:hAnsi="Times New Roman" w:cs="Times New Roman"/>
      <w:spacing w:val="0"/>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48574">
      <w:bodyDiv w:val="1"/>
      <w:marLeft w:val="0"/>
      <w:marRight w:val="0"/>
      <w:marTop w:val="0"/>
      <w:marBottom w:val="0"/>
      <w:divBdr>
        <w:top w:val="none" w:sz="0" w:space="0" w:color="auto"/>
        <w:left w:val="none" w:sz="0" w:space="0" w:color="auto"/>
        <w:bottom w:val="none" w:sz="0" w:space="0" w:color="auto"/>
        <w:right w:val="none" w:sz="0" w:space="0" w:color="auto"/>
      </w:divBdr>
      <w:divsChild>
        <w:div w:id="1325429324">
          <w:marLeft w:val="0"/>
          <w:marRight w:val="0"/>
          <w:marTop w:val="0"/>
          <w:marBottom w:val="0"/>
          <w:divBdr>
            <w:top w:val="single" w:sz="2" w:space="0" w:color="auto"/>
            <w:left w:val="single" w:sz="2" w:space="0" w:color="auto"/>
            <w:bottom w:val="single" w:sz="2" w:space="0" w:color="auto"/>
            <w:right w:val="single" w:sz="2" w:space="0" w:color="auto"/>
          </w:divBdr>
        </w:div>
      </w:divsChild>
    </w:div>
    <w:div w:id="312684228">
      <w:bodyDiv w:val="1"/>
      <w:marLeft w:val="0"/>
      <w:marRight w:val="0"/>
      <w:marTop w:val="0"/>
      <w:marBottom w:val="0"/>
      <w:divBdr>
        <w:top w:val="none" w:sz="0" w:space="0" w:color="auto"/>
        <w:left w:val="none" w:sz="0" w:space="0" w:color="auto"/>
        <w:bottom w:val="none" w:sz="0" w:space="0" w:color="auto"/>
        <w:right w:val="none" w:sz="0" w:space="0" w:color="auto"/>
      </w:divBdr>
      <w:divsChild>
        <w:div w:id="254830149">
          <w:marLeft w:val="0"/>
          <w:marRight w:val="0"/>
          <w:marTop w:val="0"/>
          <w:marBottom w:val="0"/>
          <w:divBdr>
            <w:top w:val="none" w:sz="0" w:space="0" w:color="auto"/>
            <w:left w:val="none" w:sz="0" w:space="0" w:color="auto"/>
            <w:bottom w:val="none" w:sz="0" w:space="0" w:color="auto"/>
            <w:right w:val="none" w:sz="0" w:space="0" w:color="auto"/>
          </w:divBdr>
        </w:div>
        <w:div w:id="317349812">
          <w:marLeft w:val="0"/>
          <w:marRight w:val="0"/>
          <w:marTop w:val="0"/>
          <w:marBottom w:val="0"/>
          <w:divBdr>
            <w:top w:val="none" w:sz="0" w:space="0" w:color="auto"/>
            <w:left w:val="none" w:sz="0" w:space="0" w:color="auto"/>
            <w:bottom w:val="none" w:sz="0" w:space="0" w:color="auto"/>
            <w:right w:val="none" w:sz="0" w:space="0" w:color="auto"/>
          </w:divBdr>
        </w:div>
        <w:div w:id="555118126">
          <w:marLeft w:val="0"/>
          <w:marRight w:val="0"/>
          <w:marTop w:val="0"/>
          <w:marBottom w:val="0"/>
          <w:divBdr>
            <w:top w:val="none" w:sz="0" w:space="0" w:color="auto"/>
            <w:left w:val="none" w:sz="0" w:space="0" w:color="auto"/>
            <w:bottom w:val="none" w:sz="0" w:space="0" w:color="auto"/>
            <w:right w:val="none" w:sz="0" w:space="0" w:color="auto"/>
          </w:divBdr>
        </w:div>
        <w:div w:id="1555047861">
          <w:marLeft w:val="0"/>
          <w:marRight w:val="0"/>
          <w:marTop w:val="0"/>
          <w:marBottom w:val="0"/>
          <w:divBdr>
            <w:top w:val="none" w:sz="0" w:space="0" w:color="auto"/>
            <w:left w:val="none" w:sz="0" w:space="0" w:color="auto"/>
            <w:bottom w:val="none" w:sz="0" w:space="0" w:color="auto"/>
            <w:right w:val="none" w:sz="0" w:space="0" w:color="auto"/>
          </w:divBdr>
        </w:div>
      </w:divsChild>
    </w:div>
    <w:div w:id="354356272">
      <w:bodyDiv w:val="1"/>
      <w:marLeft w:val="0"/>
      <w:marRight w:val="0"/>
      <w:marTop w:val="0"/>
      <w:marBottom w:val="0"/>
      <w:divBdr>
        <w:top w:val="none" w:sz="0" w:space="0" w:color="auto"/>
        <w:left w:val="none" w:sz="0" w:space="0" w:color="auto"/>
        <w:bottom w:val="none" w:sz="0" w:space="0" w:color="auto"/>
        <w:right w:val="none" w:sz="0" w:space="0" w:color="auto"/>
      </w:divBdr>
      <w:divsChild>
        <w:div w:id="1217551797">
          <w:marLeft w:val="0"/>
          <w:marRight w:val="0"/>
          <w:marTop w:val="0"/>
          <w:marBottom w:val="0"/>
          <w:divBdr>
            <w:top w:val="single" w:sz="2" w:space="0" w:color="auto"/>
            <w:left w:val="single" w:sz="2" w:space="0" w:color="auto"/>
            <w:bottom w:val="single" w:sz="2" w:space="0" w:color="auto"/>
            <w:right w:val="single" w:sz="2" w:space="0" w:color="auto"/>
          </w:divBdr>
        </w:div>
      </w:divsChild>
    </w:div>
    <w:div w:id="432674837">
      <w:bodyDiv w:val="1"/>
      <w:marLeft w:val="0"/>
      <w:marRight w:val="0"/>
      <w:marTop w:val="0"/>
      <w:marBottom w:val="0"/>
      <w:divBdr>
        <w:top w:val="none" w:sz="0" w:space="0" w:color="auto"/>
        <w:left w:val="none" w:sz="0" w:space="0" w:color="auto"/>
        <w:bottom w:val="none" w:sz="0" w:space="0" w:color="auto"/>
        <w:right w:val="none" w:sz="0" w:space="0" w:color="auto"/>
      </w:divBdr>
    </w:div>
    <w:div w:id="497766256">
      <w:bodyDiv w:val="1"/>
      <w:marLeft w:val="0"/>
      <w:marRight w:val="0"/>
      <w:marTop w:val="0"/>
      <w:marBottom w:val="0"/>
      <w:divBdr>
        <w:top w:val="none" w:sz="0" w:space="0" w:color="auto"/>
        <w:left w:val="none" w:sz="0" w:space="0" w:color="auto"/>
        <w:bottom w:val="none" w:sz="0" w:space="0" w:color="auto"/>
        <w:right w:val="none" w:sz="0" w:space="0" w:color="auto"/>
      </w:divBdr>
    </w:div>
    <w:div w:id="553927607">
      <w:bodyDiv w:val="1"/>
      <w:marLeft w:val="0"/>
      <w:marRight w:val="0"/>
      <w:marTop w:val="0"/>
      <w:marBottom w:val="0"/>
      <w:divBdr>
        <w:top w:val="none" w:sz="0" w:space="0" w:color="auto"/>
        <w:left w:val="none" w:sz="0" w:space="0" w:color="auto"/>
        <w:bottom w:val="none" w:sz="0" w:space="0" w:color="auto"/>
        <w:right w:val="none" w:sz="0" w:space="0" w:color="auto"/>
      </w:divBdr>
      <w:divsChild>
        <w:div w:id="1990865013">
          <w:marLeft w:val="0"/>
          <w:marRight w:val="0"/>
          <w:marTop w:val="0"/>
          <w:marBottom w:val="0"/>
          <w:divBdr>
            <w:top w:val="single" w:sz="2" w:space="0" w:color="auto"/>
            <w:left w:val="single" w:sz="2" w:space="0" w:color="auto"/>
            <w:bottom w:val="single" w:sz="2" w:space="0" w:color="auto"/>
            <w:right w:val="single" w:sz="2" w:space="0" w:color="auto"/>
          </w:divBdr>
        </w:div>
      </w:divsChild>
    </w:div>
    <w:div w:id="601112290">
      <w:bodyDiv w:val="1"/>
      <w:marLeft w:val="0"/>
      <w:marRight w:val="0"/>
      <w:marTop w:val="0"/>
      <w:marBottom w:val="0"/>
      <w:divBdr>
        <w:top w:val="none" w:sz="0" w:space="0" w:color="auto"/>
        <w:left w:val="none" w:sz="0" w:space="0" w:color="auto"/>
        <w:bottom w:val="none" w:sz="0" w:space="0" w:color="auto"/>
        <w:right w:val="none" w:sz="0" w:space="0" w:color="auto"/>
      </w:divBdr>
      <w:divsChild>
        <w:div w:id="220672088">
          <w:marLeft w:val="0"/>
          <w:marRight w:val="0"/>
          <w:marTop w:val="0"/>
          <w:marBottom w:val="0"/>
          <w:divBdr>
            <w:top w:val="none" w:sz="0" w:space="0" w:color="auto"/>
            <w:left w:val="none" w:sz="0" w:space="0" w:color="auto"/>
            <w:bottom w:val="none" w:sz="0" w:space="0" w:color="auto"/>
            <w:right w:val="none" w:sz="0" w:space="0" w:color="auto"/>
          </w:divBdr>
        </w:div>
        <w:div w:id="854348940">
          <w:marLeft w:val="0"/>
          <w:marRight w:val="0"/>
          <w:marTop w:val="0"/>
          <w:marBottom w:val="0"/>
          <w:divBdr>
            <w:top w:val="none" w:sz="0" w:space="0" w:color="auto"/>
            <w:left w:val="none" w:sz="0" w:space="0" w:color="auto"/>
            <w:bottom w:val="none" w:sz="0" w:space="0" w:color="auto"/>
            <w:right w:val="none" w:sz="0" w:space="0" w:color="auto"/>
          </w:divBdr>
        </w:div>
        <w:div w:id="1008140608">
          <w:marLeft w:val="0"/>
          <w:marRight w:val="0"/>
          <w:marTop w:val="0"/>
          <w:marBottom w:val="0"/>
          <w:divBdr>
            <w:top w:val="none" w:sz="0" w:space="0" w:color="auto"/>
            <w:left w:val="none" w:sz="0" w:space="0" w:color="auto"/>
            <w:bottom w:val="none" w:sz="0" w:space="0" w:color="auto"/>
            <w:right w:val="none" w:sz="0" w:space="0" w:color="auto"/>
          </w:divBdr>
        </w:div>
        <w:div w:id="1257179318">
          <w:marLeft w:val="0"/>
          <w:marRight w:val="0"/>
          <w:marTop w:val="0"/>
          <w:marBottom w:val="0"/>
          <w:divBdr>
            <w:top w:val="none" w:sz="0" w:space="0" w:color="auto"/>
            <w:left w:val="none" w:sz="0" w:space="0" w:color="auto"/>
            <w:bottom w:val="none" w:sz="0" w:space="0" w:color="auto"/>
            <w:right w:val="none" w:sz="0" w:space="0" w:color="auto"/>
          </w:divBdr>
        </w:div>
        <w:div w:id="1855538161">
          <w:marLeft w:val="0"/>
          <w:marRight w:val="0"/>
          <w:marTop w:val="0"/>
          <w:marBottom w:val="0"/>
          <w:divBdr>
            <w:top w:val="none" w:sz="0" w:space="0" w:color="auto"/>
            <w:left w:val="none" w:sz="0" w:space="0" w:color="auto"/>
            <w:bottom w:val="none" w:sz="0" w:space="0" w:color="auto"/>
            <w:right w:val="none" w:sz="0" w:space="0" w:color="auto"/>
          </w:divBdr>
        </w:div>
      </w:divsChild>
    </w:div>
    <w:div w:id="638531178">
      <w:bodyDiv w:val="1"/>
      <w:marLeft w:val="0"/>
      <w:marRight w:val="0"/>
      <w:marTop w:val="0"/>
      <w:marBottom w:val="0"/>
      <w:divBdr>
        <w:top w:val="none" w:sz="0" w:space="0" w:color="auto"/>
        <w:left w:val="none" w:sz="0" w:space="0" w:color="auto"/>
        <w:bottom w:val="none" w:sz="0" w:space="0" w:color="auto"/>
        <w:right w:val="none" w:sz="0" w:space="0" w:color="auto"/>
      </w:divBdr>
      <w:divsChild>
        <w:div w:id="1327248138">
          <w:marLeft w:val="0"/>
          <w:marRight w:val="0"/>
          <w:marTop w:val="0"/>
          <w:marBottom w:val="0"/>
          <w:divBdr>
            <w:top w:val="single" w:sz="2" w:space="0" w:color="auto"/>
            <w:left w:val="single" w:sz="2" w:space="0" w:color="auto"/>
            <w:bottom w:val="single" w:sz="2" w:space="0" w:color="auto"/>
            <w:right w:val="single" w:sz="2" w:space="0" w:color="auto"/>
          </w:divBdr>
        </w:div>
      </w:divsChild>
    </w:div>
    <w:div w:id="828713539">
      <w:bodyDiv w:val="1"/>
      <w:marLeft w:val="0"/>
      <w:marRight w:val="0"/>
      <w:marTop w:val="0"/>
      <w:marBottom w:val="0"/>
      <w:divBdr>
        <w:top w:val="none" w:sz="0" w:space="0" w:color="auto"/>
        <w:left w:val="none" w:sz="0" w:space="0" w:color="auto"/>
        <w:bottom w:val="none" w:sz="0" w:space="0" w:color="auto"/>
        <w:right w:val="none" w:sz="0" w:space="0" w:color="auto"/>
      </w:divBdr>
    </w:div>
    <w:div w:id="991372092">
      <w:bodyDiv w:val="1"/>
      <w:marLeft w:val="0"/>
      <w:marRight w:val="0"/>
      <w:marTop w:val="0"/>
      <w:marBottom w:val="0"/>
      <w:divBdr>
        <w:top w:val="none" w:sz="0" w:space="0" w:color="auto"/>
        <w:left w:val="none" w:sz="0" w:space="0" w:color="auto"/>
        <w:bottom w:val="none" w:sz="0" w:space="0" w:color="auto"/>
        <w:right w:val="none" w:sz="0" w:space="0" w:color="auto"/>
      </w:divBdr>
      <w:divsChild>
        <w:div w:id="2024278021">
          <w:marLeft w:val="0"/>
          <w:marRight w:val="0"/>
          <w:marTop w:val="0"/>
          <w:marBottom w:val="0"/>
          <w:divBdr>
            <w:top w:val="single" w:sz="2" w:space="0" w:color="auto"/>
            <w:left w:val="single" w:sz="2" w:space="0" w:color="auto"/>
            <w:bottom w:val="single" w:sz="2" w:space="0" w:color="auto"/>
            <w:right w:val="single" w:sz="2" w:space="0" w:color="auto"/>
          </w:divBdr>
        </w:div>
      </w:divsChild>
    </w:div>
    <w:div w:id="1026179009">
      <w:bodyDiv w:val="1"/>
      <w:marLeft w:val="0"/>
      <w:marRight w:val="0"/>
      <w:marTop w:val="0"/>
      <w:marBottom w:val="0"/>
      <w:divBdr>
        <w:top w:val="none" w:sz="0" w:space="0" w:color="auto"/>
        <w:left w:val="none" w:sz="0" w:space="0" w:color="auto"/>
        <w:bottom w:val="none" w:sz="0" w:space="0" w:color="auto"/>
        <w:right w:val="none" w:sz="0" w:space="0" w:color="auto"/>
      </w:divBdr>
    </w:div>
    <w:div w:id="1066881762">
      <w:bodyDiv w:val="1"/>
      <w:marLeft w:val="0"/>
      <w:marRight w:val="0"/>
      <w:marTop w:val="0"/>
      <w:marBottom w:val="0"/>
      <w:divBdr>
        <w:top w:val="none" w:sz="0" w:space="0" w:color="auto"/>
        <w:left w:val="none" w:sz="0" w:space="0" w:color="auto"/>
        <w:bottom w:val="none" w:sz="0" w:space="0" w:color="auto"/>
        <w:right w:val="none" w:sz="0" w:space="0" w:color="auto"/>
      </w:divBdr>
      <w:divsChild>
        <w:div w:id="553732951">
          <w:marLeft w:val="0"/>
          <w:marRight w:val="0"/>
          <w:marTop w:val="0"/>
          <w:marBottom w:val="0"/>
          <w:divBdr>
            <w:top w:val="single" w:sz="2" w:space="0" w:color="auto"/>
            <w:left w:val="single" w:sz="2" w:space="0" w:color="auto"/>
            <w:bottom w:val="single" w:sz="2" w:space="0" w:color="auto"/>
            <w:right w:val="single" w:sz="2" w:space="0" w:color="auto"/>
          </w:divBdr>
        </w:div>
        <w:div w:id="1408922214">
          <w:marLeft w:val="0"/>
          <w:marRight w:val="0"/>
          <w:marTop w:val="0"/>
          <w:marBottom w:val="0"/>
          <w:divBdr>
            <w:top w:val="single" w:sz="2" w:space="0" w:color="auto"/>
            <w:left w:val="single" w:sz="2" w:space="0" w:color="auto"/>
            <w:bottom w:val="single" w:sz="2" w:space="0" w:color="auto"/>
            <w:right w:val="single" w:sz="2" w:space="0" w:color="auto"/>
          </w:divBdr>
        </w:div>
        <w:div w:id="1500080737">
          <w:marLeft w:val="0"/>
          <w:marRight w:val="0"/>
          <w:marTop w:val="0"/>
          <w:marBottom w:val="0"/>
          <w:divBdr>
            <w:top w:val="single" w:sz="2" w:space="0" w:color="auto"/>
            <w:left w:val="single" w:sz="2" w:space="0" w:color="auto"/>
            <w:bottom w:val="single" w:sz="2" w:space="0" w:color="auto"/>
            <w:right w:val="single" w:sz="2" w:space="0" w:color="auto"/>
          </w:divBdr>
        </w:div>
      </w:divsChild>
    </w:div>
    <w:div w:id="1208107463">
      <w:bodyDiv w:val="1"/>
      <w:marLeft w:val="0"/>
      <w:marRight w:val="0"/>
      <w:marTop w:val="0"/>
      <w:marBottom w:val="0"/>
      <w:divBdr>
        <w:top w:val="none" w:sz="0" w:space="0" w:color="auto"/>
        <w:left w:val="none" w:sz="0" w:space="0" w:color="auto"/>
        <w:bottom w:val="none" w:sz="0" w:space="0" w:color="auto"/>
        <w:right w:val="none" w:sz="0" w:space="0" w:color="auto"/>
      </w:divBdr>
      <w:divsChild>
        <w:div w:id="807474202">
          <w:marLeft w:val="0"/>
          <w:marRight w:val="0"/>
          <w:marTop w:val="0"/>
          <w:marBottom w:val="0"/>
          <w:divBdr>
            <w:top w:val="single" w:sz="2" w:space="0" w:color="auto"/>
            <w:left w:val="single" w:sz="2" w:space="0" w:color="auto"/>
            <w:bottom w:val="single" w:sz="2" w:space="0" w:color="auto"/>
            <w:right w:val="single" w:sz="2" w:space="0" w:color="auto"/>
          </w:divBdr>
        </w:div>
      </w:divsChild>
    </w:div>
    <w:div w:id="1374041466">
      <w:bodyDiv w:val="1"/>
      <w:marLeft w:val="0"/>
      <w:marRight w:val="0"/>
      <w:marTop w:val="0"/>
      <w:marBottom w:val="0"/>
      <w:divBdr>
        <w:top w:val="none" w:sz="0" w:space="0" w:color="auto"/>
        <w:left w:val="none" w:sz="0" w:space="0" w:color="auto"/>
        <w:bottom w:val="none" w:sz="0" w:space="0" w:color="auto"/>
        <w:right w:val="none" w:sz="0" w:space="0" w:color="auto"/>
      </w:divBdr>
      <w:divsChild>
        <w:div w:id="550847379">
          <w:marLeft w:val="0"/>
          <w:marRight w:val="0"/>
          <w:marTop w:val="0"/>
          <w:marBottom w:val="0"/>
          <w:divBdr>
            <w:top w:val="none" w:sz="0" w:space="0" w:color="auto"/>
            <w:left w:val="none" w:sz="0" w:space="0" w:color="auto"/>
            <w:bottom w:val="none" w:sz="0" w:space="0" w:color="auto"/>
            <w:right w:val="none" w:sz="0" w:space="0" w:color="auto"/>
          </w:divBdr>
          <w:divsChild>
            <w:div w:id="603927930">
              <w:marLeft w:val="0"/>
              <w:marRight w:val="0"/>
              <w:marTop w:val="0"/>
              <w:marBottom w:val="0"/>
              <w:divBdr>
                <w:top w:val="none" w:sz="0" w:space="0" w:color="auto"/>
                <w:left w:val="none" w:sz="0" w:space="0" w:color="auto"/>
                <w:bottom w:val="none" w:sz="0" w:space="0" w:color="auto"/>
                <w:right w:val="none" w:sz="0" w:space="0" w:color="auto"/>
              </w:divBdr>
              <w:divsChild>
                <w:div w:id="100258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21103">
          <w:marLeft w:val="0"/>
          <w:marRight w:val="0"/>
          <w:marTop w:val="0"/>
          <w:marBottom w:val="0"/>
          <w:divBdr>
            <w:top w:val="none" w:sz="0" w:space="0" w:color="auto"/>
            <w:left w:val="none" w:sz="0" w:space="0" w:color="auto"/>
            <w:bottom w:val="none" w:sz="0" w:space="0" w:color="auto"/>
            <w:right w:val="none" w:sz="0" w:space="0" w:color="auto"/>
          </w:divBdr>
          <w:divsChild>
            <w:div w:id="1479107856">
              <w:marLeft w:val="0"/>
              <w:marRight w:val="0"/>
              <w:marTop w:val="0"/>
              <w:marBottom w:val="0"/>
              <w:divBdr>
                <w:top w:val="none" w:sz="0" w:space="0" w:color="auto"/>
                <w:left w:val="none" w:sz="0" w:space="0" w:color="auto"/>
                <w:bottom w:val="none" w:sz="0" w:space="0" w:color="auto"/>
                <w:right w:val="none" w:sz="0" w:space="0" w:color="auto"/>
              </w:divBdr>
              <w:divsChild>
                <w:div w:id="199151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717479">
      <w:bodyDiv w:val="1"/>
      <w:marLeft w:val="0"/>
      <w:marRight w:val="0"/>
      <w:marTop w:val="0"/>
      <w:marBottom w:val="0"/>
      <w:divBdr>
        <w:top w:val="none" w:sz="0" w:space="0" w:color="auto"/>
        <w:left w:val="none" w:sz="0" w:space="0" w:color="auto"/>
        <w:bottom w:val="none" w:sz="0" w:space="0" w:color="auto"/>
        <w:right w:val="none" w:sz="0" w:space="0" w:color="auto"/>
      </w:divBdr>
      <w:divsChild>
        <w:div w:id="1944532104">
          <w:marLeft w:val="0"/>
          <w:marRight w:val="0"/>
          <w:marTop w:val="0"/>
          <w:marBottom w:val="0"/>
          <w:divBdr>
            <w:top w:val="single" w:sz="2" w:space="0" w:color="auto"/>
            <w:left w:val="single" w:sz="2" w:space="0" w:color="auto"/>
            <w:bottom w:val="single" w:sz="2" w:space="0" w:color="auto"/>
            <w:right w:val="single" w:sz="2" w:space="0" w:color="auto"/>
          </w:divBdr>
        </w:div>
      </w:divsChild>
    </w:div>
    <w:div w:id="1784418130">
      <w:bodyDiv w:val="1"/>
      <w:marLeft w:val="0"/>
      <w:marRight w:val="0"/>
      <w:marTop w:val="0"/>
      <w:marBottom w:val="0"/>
      <w:divBdr>
        <w:top w:val="none" w:sz="0" w:space="0" w:color="auto"/>
        <w:left w:val="none" w:sz="0" w:space="0" w:color="auto"/>
        <w:bottom w:val="none" w:sz="0" w:space="0" w:color="auto"/>
        <w:right w:val="none" w:sz="0" w:space="0" w:color="auto"/>
      </w:divBdr>
      <w:divsChild>
        <w:div w:id="200629190">
          <w:marLeft w:val="0"/>
          <w:marRight w:val="0"/>
          <w:marTop w:val="0"/>
          <w:marBottom w:val="0"/>
          <w:divBdr>
            <w:top w:val="none" w:sz="0" w:space="0" w:color="auto"/>
            <w:left w:val="none" w:sz="0" w:space="0" w:color="auto"/>
            <w:bottom w:val="none" w:sz="0" w:space="0" w:color="auto"/>
            <w:right w:val="none" w:sz="0" w:space="0" w:color="auto"/>
          </w:divBdr>
        </w:div>
        <w:div w:id="342516049">
          <w:marLeft w:val="0"/>
          <w:marRight w:val="0"/>
          <w:marTop w:val="0"/>
          <w:marBottom w:val="0"/>
          <w:divBdr>
            <w:top w:val="none" w:sz="0" w:space="0" w:color="auto"/>
            <w:left w:val="none" w:sz="0" w:space="0" w:color="auto"/>
            <w:bottom w:val="none" w:sz="0" w:space="0" w:color="auto"/>
            <w:right w:val="none" w:sz="0" w:space="0" w:color="auto"/>
          </w:divBdr>
        </w:div>
        <w:div w:id="433788571">
          <w:marLeft w:val="0"/>
          <w:marRight w:val="0"/>
          <w:marTop w:val="0"/>
          <w:marBottom w:val="0"/>
          <w:divBdr>
            <w:top w:val="none" w:sz="0" w:space="0" w:color="auto"/>
            <w:left w:val="none" w:sz="0" w:space="0" w:color="auto"/>
            <w:bottom w:val="none" w:sz="0" w:space="0" w:color="auto"/>
            <w:right w:val="none" w:sz="0" w:space="0" w:color="auto"/>
          </w:divBdr>
        </w:div>
        <w:div w:id="589243600">
          <w:marLeft w:val="0"/>
          <w:marRight w:val="0"/>
          <w:marTop w:val="0"/>
          <w:marBottom w:val="0"/>
          <w:divBdr>
            <w:top w:val="none" w:sz="0" w:space="0" w:color="auto"/>
            <w:left w:val="none" w:sz="0" w:space="0" w:color="auto"/>
            <w:bottom w:val="none" w:sz="0" w:space="0" w:color="auto"/>
            <w:right w:val="none" w:sz="0" w:space="0" w:color="auto"/>
          </w:divBdr>
        </w:div>
        <w:div w:id="1120413190">
          <w:marLeft w:val="0"/>
          <w:marRight w:val="0"/>
          <w:marTop w:val="0"/>
          <w:marBottom w:val="0"/>
          <w:divBdr>
            <w:top w:val="none" w:sz="0" w:space="0" w:color="auto"/>
            <w:left w:val="none" w:sz="0" w:space="0" w:color="auto"/>
            <w:bottom w:val="none" w:sz="0" w:space="0" w:color="auto"/>
            <w:right w:val="none" w:sz="0" w:space="0" w:color="auto"/>
          </w:divBdr>
        </w:div>
        <w:div w:id="1179927480">
          <w:marLeft w:val="0"/>
          <w:marRight w:val="0"/>
          <w:marTop w:val="0"/>
          <w:marBottom w:val="0"/>
          <w:divBdr>
            <w:top w:val="none" w:sz="0" w:space="0" w:color="auto"/>
            <w:left w:val="none" w:sz="0" w:space="0" w:color="auto"/>
            <w:bottom w:val="none" w:sz="0" w:space="0" w:color="auto"/>
            <w:right w:val="none" w:sz="0" w:space="0" w:color="auto"/>
          </w:divBdr>
        </w:div>
        <w:div w:id="1298991315">
          <w:marLeft w:val="0"/>
          <w:marRight w:val="0"/>
          <w:marTop w:val="0"/>
          <w:marBottom w:val="0"/>
          <w:divBdr>
            <w:top w:val="none" w:sz="0" w:space="0" w:color="auto"/>
            <w:left w:val="none" w:sz="0" w:space="0" w:color="auto"/>
            <w:bottom w:val="none" w:sz="0" w:space="0" w:color="auto"/>
            <w:right w:val="none" w:sz="0" w:space="0" w:color="auto"/>
          </w:divBdr>
        </w:div>
      </w:divsChild>
    </w:div>
    <w:div w:id="1832330754">
      <w:bodyDiv w:val="1"/>
      <w:marLeft w:val="0"/>
      <w:marRight w:val="0"/>
      <w:marTop w:val="0"/>
      <w:marBottom w:val="0"/>
      <w:divBdr>
        <w:top w:val="none" w:sz="0" w:space="0" w:color="auto"/>
        <w:left w:val="none" w:sz="0" w:space="0" w:color="auto"/>
        <w:bottom w:val="none" w:sz="0" w:space="0" w:color="auto"/>
        <w:right w:val="none" w:sz="0" w:space="0" w:color="auto"/>
      </w:divBdr>
    </w:div>
    <w:div w:id="1839348463">
      <w:bodyDiv w:val="1"/>
      <w:marLeft w:val="0"/>
      <w:marRight w:val="0"/>
      <w:marTop w:val="0"/>
      <w:marBottom w:val="0"/>
      <w:divBdr>
        <w:top w:val="none" w:sz="0" w:space="0" w:color="auto"/>
        <w:left w:val="none" w:sz="0" w:space="0" w:color="auto"/>
        <w:bottom w:val="none" w:sz="0" w:space="0" w:color="auto"/>
        <w:right w:val="none" w:sz="0" w:space="0" w:color="auto"/>
      </w:divBdr>
      <w:divsChild>
        <w:div w:id="1817260572">
          <w:marLeft w:val="0"/>
          <w:marRight w:val="0"/>
          <w:marTop w:val="0"/>
          <w:marBottom w:val="0"/>
          <w:divBdr>
            <w:top w:val="single" w:sz="2" w:space="0" w:color="auto"/>
            <w:left w:val="single" w:sz="2" w:space="0" w:color="auto"/>
            <w:bottom w:val="single" w:sz="2" w:space="0" w:color="auto"/>
            <w:right w:val="single" w:sz="2" w:space="0" w:color="auto"/>
          </w:divBdr>
        </w:div>
      </w:divsChild>
    </w:div>
    <w:div w:id="1981420122">
      <w:bodyDiv w:val="1"/>
      <w:marLeft w:val="0"/>
      <w:marRight w:val="0"/>
      <w:marTop w:val="0"/>
      <w:marBottom w:val="0"/>
      <w:divBdr>
        <w:top w:val="none" w:sz="0" w:space="0" w:color="auto"/>
        <w:left w:val="none" w:sz="0" w:space="0" w:color="auto"/>
        <w:bottom w:val="none" w:sz="0" w:space="0" w:color="auto"/>
        <w:right w:val="none" w:sz="0" w:space="0" w:color="auto"/>
      </w:divBdr>
      <w:divsChild>
        <w:div w:id="2082825189">
          <w:marLeft w:val="0"/>
          <w:marRight w:val="0"/>
          <w:marTop w:val="0"/>
          <w:marBottom w:val="0"/>
          <w:divBdr>
            <w:top w:val="single" w:sz="2" w:space="0" w:color="auto"/>
            <w:left w:val="single" w:sz="2" w:space="0" w:color="auto"/>
            <w:bottom w:val="single" w:sz="2" w:space="0" w:color="auto"/>
            <w:right w:val="single" w:sz="2" w:space="0" w:color="auto"/>
          </w:divBdr>
        </w:div>
      </w:divsChild>
    </w:div>
    <w:div w:id="2032562410">
      <w:bodyDiv w:val="1"/>
      <w:marLeft w:val="0"/>
      <w:marRight w:val="0"/>
      <w:marTop w:val="0"/>
      <w:marBottom w:val="0"/>
      <w:divBdr>
        <w:top w:val="none" w:sz="0" w:space="0" w:color="auto"/>
        <w:left w:val="none" w:sz="0" w:space="0" w:color="auto"/>
        <w:bottom w:val="none" w:sz="0" w:space="0" w:color="auto"/>
        <w:right w:val="none" w:sz="0" w:space="0" w:color="auto"/>
      </w:divBdr>
    </w:div>
    <w:div w:id="2140029781">
      <w:bodyDiv w:val="1"/>
      <w:marLeft w:val="0"/>
      <w:marRight w:val="0"/>
      <w:marTop w:val="0"/>
      <w:marBottom w:val="0"/>
      <w:divBdr>
        <w:top w:val="none" w:sz="0" w:space="0" w:color="auto"/>
        <w:left w:val="none" w:sz="0" w:space="0" w:color="auto"/>
        <w:bottom w:val="none" w:sz="0" w:space="0" w:color="auto"/>
        <w:right w:val="none" w:sz="0" w:space="0" w:color="auto"/>
      </w:divBdr>
      <w:divsChild>
        <w:div w:id="133761607">
          <w:marLeft w:val="0"/>
          <w:marRight w:val="0"/>
          <w:marTop w:val="0"/>
          <w:marBottom w:val="0"/>
          <w:divBdr>
            <w:top w:val="none" w:sz="0" w:space="0" w:color="auto"/>
            <w:left w:val="none" w:sz="0" w:space="0" w:color="auto"/>
            <w:bottom w:val="none" w:sz="0" w:space="0" w:color="auto"/>
            <w:right w:val="none" w:sz="0" w:space="0" w:color="auto"/>
          </w:divBdr>
        </w:div>
        <w:div w:id="1286304605">
          <w:marLeft w:val="0"/>
          <w:marRight w:val="0"/>
          <w:marTop w:val="0"/>
          <w:marBottom w:val="0"/>
          <w:divBdr>
            <w:top w:val="none" w:sz="0" w:space="0" w:color="auto"/>
            <w:left w:val="none" w:sz="0" w:space="0" w:color="auto"/>
            <w:bottom w:val="none" w:sz="0" w:space="0" w:color="auto"/>
            <w:right w:val="none" w:sz="0" w:space="0" w:color="auto"/>
          </w:divBdr>
        </w:div>
        <w:div w:id="1470829376">
          <w:marLeft w:val="0"/>
          <w:marRight w:val="0"/>
          <w:marTop w:val="0"/>
          <w:marBottom w:val="0"/>
          <w:divBdr>
            <w:top w:val="none" w:sz="0" w:space="0" w:color="auto"/>
            <w:left w:val="none" w:sz="0" w:space="0" w:color="auto"/>
            <w:bottom w:val="none" w:sz="0" w:space="0" w:color="auto"/>
            <w:right w:val="none" w:sz="0" w:space="0" w:color="auto"/>
          </w:divBdr>
        </w:div>
        <w:div w:id="1639071590">
          <w:marLeft w:val="0"/>
          <w:marRight w:val="0"/>
          <w:marTop w:val="0"/>
          <w:marBottom w:val="0"/>
          <w:divBdr>
            <w:top w:val="none" w:sz="0" w:space="0" w:color="auto"/>
            <w:left w:val="none" w:sz="0" w:space="0" w:color="auto"/>
            <w:bottom w:val="none" w:sz="0" w:space="0" w:color="auto"/>
            <w:right w:val="none" w:sz="0" w:space="0" w:color="auto"/>
          </w:divBdr>
        </w:div>
        <w:div w:id="16593870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yperlink" Target="https://curriculum.nsw.edu.au/learning-areas/mathematics/mathematics-k-10-2022/content/stage-4/fa1961f47c" TargetMode="External"/><Relationship Id="rId34"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hyperlink" Target="https://curriculum.nsw.edu.au/learning-areas/mathematics/mathematics-k-10-2022/content/stage-4/faf3cc6dd1"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urriculum.nsw.edu.au/learning-areas/mathematics/mathematics-k-10-2022/content/stage-4/fad6ecbfc4" TargetMode="External"/><Relationship Id="rId20" Type="http://schemas.openxmlformats.org/officeDocument/2006/relationships/hyperlink" Target="https://curriculum.nsw.edu.au/learning-areas/mathematics/mathematics-k-10-2022/content/stage-5/fa9b67bc3e" TargetMode="External"/><Relationship Id="rId29" Type="http://schemas.openxmlformats.org/officeDocument/2006/relationships/hyperlink" Target="https://curriculum.nsw.edu.au/learning-areas/mathematics/mathematics-k-10-2022/content/stage-4/faf41ae0d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curriculum.nsw.edu.au/learning-areas/mathematics/mathematics-k-10-2022/content/stage-4/fa1961f47c"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curriculum.nsw.edu.au/learning-areas/mathematics/mathematics-k-10-2022/content/stage-4/fa2b36d99b" TargetMode="External"/><Relationship Id="rId23" Type="http://schemas.openxmlformats.org/officeDocument/2006/relationships/hyperlink" Target="https://curriculum.nsw.edu.au/learning-areas/mathematics/mathematics-k-10-2022/content/stage-5/fac65551f8" TargetMode="External"/><Relationship Id="rId28" Type="http://schemas.openxmlformats.org/officeDocument/2006/relationships/hyperlink" Target="https://curriculum.nsw.edu.au/learning-areas/mathematics/mathematics-k-10-2022/content/stage-5/fa90736232" TargetMode="External"/><Relationship Id="rId10" Type="http://schemas.openxmlformats.org/officeDocument/2006/relationships/endnotes" Target="endnotes.xml"/><Relationship Id="rId19" Type="http://schemas.openxmlformats.org/officeDocument/2006/relationships/hyperlink" Target="https://curriculum.nsw.edu.au/learning-areas/mathematics/mathematics-k-10-2022/content/stage-5/fac65551f8"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urriculum.nsw.edu.au/learning-areas/mathematics/mathematics-k-10-2022/content/stage-4/fa81d78b9c" TargetMode="External"/><Relationship Id="rId22" Type="http://schemas.openxmlformats.org/officeDocument/2006/relationships/hyperlink" Target="https://www.health.gov.au/topics/immunisation/immunisation-data/childhood-immunisation-coverage/immunisation-coverage-rates-for-all-children" TargetMode="External"/><Relationship Id="rId27" Type="http://schemas.openxmlformats.org/officeDocument/2006/relationships/image" Target="media/image5.jpeg"/><Relationship Id="rId30" Type="http://schemas.openxmlformats.org/officeDocument/2006/relationships/header" Target="header2.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28652e-4460-4e46-b9a8-d92789a263b0">
      <Terms xmlns="http://schemas.microsoft.com/office/infopath/2007/PartnerControls"/>
    </lcf76f155ced4ddcb4097134ff3c332f>
    <TaxCatchAll xmlns="a23e9cc0-4274-4a56-9e0f-3ccadffaf5b5"/>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067DC5240E624BAE6CE6E55A0D209D" ma:contentTypeVersion="17" ma:contentTypeDescription="Create a new document." ma:contentTypeScope="" ma:versionID="de194eac4e2132fdfb7fda7120ed1a7a">
  <xsd:schema xmlns:xsd="http://www.w3.org/2001/XMLSchema" xmlns:xs="http://www.w3.org/2001/XMLSchema" xmlns:p="http://schemas.microsoft.com/office/2006/metadata/properties" xmlns:ns2="a628652e-4460-4e46-b9a8-d92789a263b0" xmlns:ns3="a3c8ecdf-b0b0-48fd-8652-460e79038666" xmlns:ns4="a23e9cc0-4274-4a56-9e0f-3ccadffaf5b5" targetNamespace="http://schemas.microsoft.com/office/2006/metadata/properties" ma:root="true" ma:fieldsID="999c711f68786a52b0ce9695cf96c121" ns2:_="" ns3:_="" ns4:_="">
    <xsd:import namespace="a628652e-4460-4e46-b9a8-d92789a263b0"/>
    <xsd:import namespace="a3c8ecdf-b0b0-48fd-8652-460e79038666"/>
    <xsd:import namespace="a23e9cc0-4274-4a56-9e0f-3ccadffaf5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4: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28652e-4460-4e46-b9a8-d92789a263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280ef27-e2c6-4316-a668-c8fd401972f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8ecdf-b0b0-48fd-8652-460e7903866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23e9cc0-4274-4a56-9e0f-3ccadffaf5b5"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d1b888fa-c180-463c-82eb-c52fab57e089}" ma:internalName="TaxCatchAll" ma:showField="CatchAllData" ma:web="a3c8ecdf-b0b0-48fd-8652-460e790386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GSM.xsl" StyleName="AGSM" Version="1"/>
</file>

<file path=customXml/itemProps1.xml><?xml version="1.0" encoding="utf-8"?>
<ds:datastoreItem xmlns:ds="http://schemas.openxmlformats.org/officeDocument/2006/customXml" ds:itemID="{9024A2B0-C833-4407-89DC-6C980B52763C}">
  <ds:schemaRefs>
    <ds:schemaRef ds:uri="http://schemas.microsoft.com/office/2006/metadata/properties"/>
    <ds:schemaRef ds:uri="http://schemas.microsoft.com/office/infopath/2007/PartnerControls"/>
    <ds:schemaRef ds:uri="a628652e-4460-4e46-b9a8-d92789a263b0"/>
    <ds:schemaRef ds:uri="a23e9cc0-4274-4a56-9e0f-3ccadffaf5b5"/>
  </ds:schemaRefs>
</ds:datastoreItem>
</file>

<file path=customXml/itemProps2.xml><?xml version="1.0" encoding="utf-8"?>
<ds:datastoreItem xmlns:ds="http://schemas.openxmlformats.org/officeDocument/2006/customXml" ds:itemID="{AD12A46B-B7BD-4910-9625-3A9FAC6BA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28652e-4460-4e46-b9a8-d92789a263b0"/>
    <ds:schemaRef ds:uri="a3c8ecdf-b0b0-48fd-8652-460e79038666"/>
    <ds:schemaRef ds:uri="a23e9cc0-4274-4a56-9e0f-3ccadffaf5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48136E-340E-477B-B06F-33B312FD9478}">
  <ds:schemaRefs>
    <ds:schemaRef ds:uri="http://schemas.microsoft.com/sharepoint/v3/contenttype/forms"/>
  </ds:schemaRefs>
</ds:datastoreItem>
</file>

<file path=customXml/itemProps4.xml><?xml version="1.0" encoding="utf-8"?>
<ds:datastoreItem xmlns:ds="http://schemas.openxmlformats.org/officeDocument/2006/customXml" ds:itemID="{4D892E1E-B3DB-47ED-9037-475A887E1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15</Pages>
  <Words>2954</Words>
  <Characters>16838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Technology 7–8 (2023): Stage 4 Advice on numeracy</vt:lpstr>
    </vt:vector>
  </TitlesOfParts>
  <Company/>
  <LinksUpToDate>false</LinksUpToDate>
  <CharactersWithSpaces>19753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Science 7–10 (2023): Stages 4 and 5 – Advice on numeracy</dc:title>
  <dc:subject/>
  <dc:creator>NSW Education Standards Authority</dc:creator>
  <cp:keywords/>
  <dc:description/>
  <cp:lastModifiedBy>Anthony Wilson</cp:lastModifiedBy>
  <cp:revision>321</cp:revision>
  <dcterms:created xsi:type="dcterms:W3CDTF">2024-09-27T03:44:00Z</dcterms:created>
  <dcterms:modified xsi:type="dcterms:W3CDTF">2024-10-24T22:38:00Z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0x01010097067DC5240E624BAE6CE6E55A0D209D</vt:lpwstr>
  </property>
  <property fmtid="{D5CDD505-2E9C-101B-9397-08002B2CF9AE}" pid="3" name="MediaServiceImageTags">
    <vt:lpwstr/>
  </property>
</Properties>
</file>