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B1DF0" w14:textId="6222A2F2" w:rsidR="000B0BCD" w:rsidRDefault="00FA1D97" w:rsidP="007E2B0B">
      <w:pPr>
        <w:pStyle w:val="Heading1"/>
      </w:pPr>
      <w:r>
        <w:t xml:space="preserve">Financial </w:t>
      </w:r>
      <w:r w:rsidR="004038DE">
        <w:t>literacy</w:t>
      </w:r>
    </w:p>
    <w:p w14:paraId="59499BDA" w14:textId="75732160" w:rsidR="00DC0DDB" w:rsidRDefault="00DC0DDB" w:rsidP="005B553A">
      <w:pPr>
        <w:pStyle w:val="Heading2"/>
        <w:rPr>
          <w:rStyle w:val="normaltextrun"/>
        </w:rPr>
      </w:pPr>
      <w:r>
        <w:rPr>
          <w:rStyle w:val="normaltextrun"/>
        </w:rPr>
        <w:t xml:space="preserve">The importance of financial </w:t>
      </w:r>
      <w:r w:rsidR="004038DE">
        <w:rPr>
          <w:rStyle w:val="normaltextrun"/>
        </w:rPr>
        <w:t>literacy</w:t>
      </w:r>
    </w:p>
    <w:p w14:paraId="7D3822AA" w14:textId="0F0ACE4D" w:rsidR="002D52D3" w:rsidRPr="002D52D3" w:rsidRDefault="002D52D3" w:rsidP="00DC0DDB">
      <w:r>
        <w:t xml:space="preserve">Financial </w:t>
      </w:r>
      <w:r w:rsidR="004038DE">
        <w:t>literacy</w:t>
      </w:r>
      <w:r>
        <w:t xml:space="preserve"> includes a</w:t>
      </w:r>
      <w:r w:rsidRPr="00554680">
        <w:t xml:space="preserve"> combination of financial knowledge, skills, attitudes and confidence that </w:t>
      </w:r>
      <w:r w:rsidR="0074781F">
        <w:t>contribute to</w:t>
      </w:r>
      <w:r w:rsidRPr="00554680">
        <w:t xml:space="preserve"> positive financial behaviours and money management decisions. </w:t>
      </w:r>
    </w:p>
    <w:p w14:paraId="75C48299" w14:textId="7ED5FE7D" w:rsidR="00310130" w:rsidRDefault="00DC0DDB" w:rsidP="00DC0DDB">
      <w:pPr>
        <w:rPr>
          <w:lang w:val="en-US" w:eastAsia="en-AU"/>
        </w:rPr>
      </w:pPr>
      <w:r>
        <w:rPr>
          <w:lang w:val="en-US" w:eastAsia="en-AU"/>
        </w:rPr>
        <w:t xml:space="preserve">Financial </w:t>
      </w:r>
      <w:r w:rsidR="004038DE">
        <w:rPr>
          <w:lang w:val="en-US" w:eastAsia="en-AU"/>
        </w:rPr>
        <w:t>literacy</w:t>
      </w:r>
      <w:r>
        <w:rPr>
          <w:lang w:val="en-US" w:eastAsia="en-AU"/>
        </w:rPr>
        <w:t xml:space="preserve"> </w:t>
      </w:r>
      <w:r w:rsidR="00BB04D5">
        <w:rPr>
          <w:lang w:val="en-US" w:eastAsia="en-AU"/>
        </w:rPr>
        <w:t xml:space="preserve">provides students with </w:t>
      </w:r>
      <w:r w:rsidR="00976D3D">
        <w:rPr>
          <w:lang w:val="en-US" w:eastAsia="en-AU"/>
        </w:rPr>
        <w:t xml:space="preserve">the ability to make choices that suit their personal circumstances and take action to meet </w:t>
      </w:r>
      <w:r w:rsidR="001856F6">
        <w:rPr>
          <w:lang w:val="en-US" w:eastAsia="en-AU"/>
        </w:rPr>
        <w:t xml:space="preserve">their </w:t>
      </w:r>
      <w:r w:rsidR="00976D3D">
        <w:rPr>
          <w:lang w:val="en-US" w:eastAsia="en-AU"/>
        </w:rPr>
        <w:t xml:space="preserve">financial goals. Financial </w:t>
      </w:r>
      <w:r w:rsidR="004038DE">
        <w:rPr>
          <w:lang w:val="en-US" w:eastAsia="en-AU"/>
        </w:rPr>
        <w:t>literacy</w:t>
      </w:r>
      <w:r w:rsidR="00976D3D">
        <w:rPr>
          <w:lang w:val="en-US" w:eastAsia="en-AU"/>
        </w:rPr>
        <w:t xml:space="preserve"> </w:t>
      </w:r>
      <w:r w:rsidR="00D338E9">
        <w:rPr>
          <w:lang w:val="en-US" w:eastAsia="en-AU"/>
        </w:rPr>
        <w:t>is associated with improved financial wellbeing and less financial stress</w:t>
      </w:r>
      <w:r w:rsidR="00310130">
        <w:rPr>
          <w:lang w:val="en-US" w:eastAsia="en-AU"/>
        </w:rPr>
        <w:t>.</w:t>
      </w:r>
    </w:p>
    <w:p w14:paraId="7CE3E21E" w14:textId="77777777" w:rsidR="009835EC" w:rsidRDefault="009835EC" w:rsidP="009835EC">
      <w:r w:rsidRPr="00C07CF6">
        <w:t xml:space="preserve">Financial skills are supported by </w:t>
      </w:r>
      <w:r>
        <w:t>other NESA capabilities</w:t>
      </w:r>
      <w:r w:rsidRPr="00C07CF6">
        <w:t xml:space="preserve"> such as</w:t>
      </w:r>
      <w:r>
        <w:t>:</w:t>
      </w:r>
      <w:r w:rsidRPr="00C07CF6">
        <w:t xml:space="preserve"> </w:t>
      </w:r>
    </w:p>
    <w:p w14:paraId="4D66A3F7" w14:textId="77777777" w:rsidR="009835EC" w:rsidRDefault="009835EC" w:rsidP="00057E5B">
      <w:pPr>
        <w:pStyle w:val="ListParagraph"/>
        <w:ind w:left="357" w:hanging="357"/>
      </w:pPr>
      <w:r>
        <w:t>l</w:t>
      </w:r>
      <w:r w:rsidRPr="00C07CF6">
        <w:t>iteracy</w:t>
      </w:r>
    </w:p>
    <w:p w14:paraId="75AD195D" w14:textId="77777777" w:rsidR="009835EC" w:rsidRDefault="009835EC" w:rsidP="00057E5B">
      <w:pPr>
        <w:pStyle w:val="ListParagraph"/>
        <w:ind w:left="357" w:hanging="357"/>
      </w:pPr>
      <w:r>
        <w:t>n</w:t>
      </w:r>
      <w:r w:rsidRPr="00C07CF6">
        <w:t>umeracy</w:t>
      </w:r>
    </w:p>
    <w:p w14:paraId="0CB2EE70" w14:textId="77777777" w:rsidR="009835EC" w:rsidRDefault="009835EC" w:rsidP="00057E5B">
      <w:pPr>
        <w:pStyle w:val="ListParagraph"/>
        <w:ind w:left="357" w:hanging="357"/>
      </w:pPr>
      <w:r>
        <w:t>critical</w:t>
      </w:r>
      <w:r w:rsidRPr="00C07CF6">
        <w:t xml:space="preserve"> and </w:t>
      </w:r>
      <w:r>
        <w:t>creative</w:t>
      </w:r>
      <w:r w:rsidRPr="00C07CF6">
        <w:t xml:space="preserve"> thinking.</w:t>
      </w:r>
    </w:p>
    <w:p w14:paraId="0B76E556" w14:textId="1DE0D0B5" w:rsidR="00595AD2" w:rsidRDefault="00595AD2" w:rsidP="00DC0DDB">
      <w:r>
        <w:t xml:space="preserve">The NSW </w:t>
      </w:r>
      <w:r w:rsidR="002F5123">
        <w:t>K</w:t>
      </w:r>
      <w:r w:rsidR="00281354">
        <w:t>–</w:t>
      </w:r>
      <w:r w:rsidR="007774BC">
        <w:t xml:space="preserve">10 </w:t>
      </w:r>
      <w:r w:rsidR="005B553A">
        <w:t>C</w:t>
      </w:r>
      <w:r>
        <w:t>urriculum provides opportunities for students to develop financial knowledge, skills</w:t>
      </w:r>
      <w:r w:rsidR="001856F6">
        <w:t>,</w:t>
      </w:r>
      <w:r>
        <w:t xml:space="preserve"> attitudes and confidence with the aim of enhancing students’ positive financial behaviour. </w:t>
      </w:r>
      <w:r w:rsidR="00310130">
        <w:t>Students develop an understanding of</w:t>
      </w:r>
      <w:r w:rsidR="00051BB4">
        <w:t xml:space="preserve"> the following.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4E626F" w14:paraId="0FA03B01" w14:textId="77777777" w:rsidTr="00B55336">
        <w:trPr>
          <w:trHeight w:val="824"/>
        </w:trPr>
        <w:tc>
          <w:tcPr>
            <w:tcW w:w="1838" w:type="dxa"/>
            <w:shd w:val="clear" w:color="auto" w:fill="002664"/>
          </w:tcPr>
          <w:p w14:paraId="406D3B2B" w14:textId="123867A7" w:rsidR="004E626F" w:rsidRPr="00B55336" w:rsidRDefault="004E626F" w:rsidP="0074781F">
            <w:pPr>
              <w:pStyle w:val="RelatedLifeSkilloutcome"/>
              <w:spacing w:after="120"/>
              <w:rPr>
                <w:color w:val="FFFFFF" w:themeColor="background1"/>
              </w:rPr>
            </w:pPr>
            <w:r w:rsidRPr="00B55336">
              <w:rPr>
                <w:rStyle w:val="normaltextrun"/>
                <w:color w:val="FFFFFF" w:themeColor="background1"/>
              </w:rPr>
              <w:t>Financial knowledge</w:t>
            </w:r>
          </w:p>
        </w:tc>
        <w:tc>
          <w:tcPr>
            <w:tcW w:w="7223" w:type="dxa"/>
          </w:tcPr>
          <w:p w14:paraId="3983C819" w14:textId="43EFA504" w:rsidR="004E626F" w:rsidRDefault="00051BB4" w:rsidP="0074781F">
            <w:pPr>
              <w:pStyle w:val="ListParagraph"/>
              <w:spacing w:before="120" w:after="120"/>
            </w:pPr>
            <w:r>
              <w:t>M</w:t>
            </w:r>
            <w:r w:rsidR="004E626F" w:rsidRPr="00C07CF6">
              <w:t xml:space="preserve">oney and financial concepts, products and services, and </w:t>
            </w:r>
            <w:r w:rsidR="00310130">
              <w:t xml:space="preserve">their </w:t>
            </w:r>
            <w:r w:rsidR="004E626F" w:rsidRPr="00C07CF6">
              <w:t>own financial situation</w:t>
            </w:r>
          </w:p>
        </w:tc>
      </w:tr>
      <w:tr w:rsidR="004E626F" w14:paraId="64FE2030" w14:textId="77777777" w:rsidTr="00B55336">
        <w:trPr>
          <w:trHeight w:val="195"/>
        </w:trPr>
        <w:tc>
          <w:tcPr>
            <w:tcW w:w="1838" w:type="dxa"/>
            <w:shd w:val="clear" w:color="auto" w:fill="002664"/>
          </w:tcPr>
          <w:p w14:paraId="110459A0" w14:textId="7DD0F500" w:rsidR="004E626F" w:rsidRPr="00B55336" w:rsidRDefault="004E626F" w:rsidP="0074781F">
            <w:pPr>
              <w:pStyle w:val="RelatedLifeSkilloutcome"/>
              <w:spacing w:after="120"/>
              <w:rPr>
                <w:color w:val="FFFFFF" w:themeColor="background1"/>
              </w:rPr>
            </w:pPr>
            <w:r w:rsidRPr="00B55336">
              <w:rPr>
                <w:color w:val="FFFFFF" w:themeColor="background1"/>
              </w:rPr>
              <w:t>Financial skills</w:t>
            </w:r>
          </w:p>
        </w:tc>
        <w:tc>
          <w:tcPr>
            <w:tcW w:w="7223" w:type="dxa"/>
          </w:tcPr>
          <w:p w14:paraId="6EEF14CE" w14:textId="62AA9408" w:rsidR="006C79B9" w:rsidRDefault="00051BB4" w:rsidP="0074781F">
            <w:pPr>
              <w:pStyle w:val="ListParagraph"/>
              <w:spacing w:before="120" w:after="120"/>
            </w:pPr>
            <w:r>
              <w:t>S</w:t>
            </w:r>
            <w:r w:rsidR="004E626F" w:rsidRPr="00C07CF6">
              <w:t xml:space="preserve">kills that </w:t>
            </w:r>
            <w:r w:rsidR="00310130">
              <w:t xml:space="preserve">will </w:t>
            </w:r>
            <w:r w:rsidR="00106BAF">
              <w:t xml:space="preserve">empower </w:t>
            </w:r>
            <w:r w:rsidR="006D418E">
              <w:t>students</w:t>
            </w:r>
            <w:r w:rsidR="00310130">
              <w:t xml:space="preserve"> </w:t>
            </w:r>
            <w:r w:rsidR="004E626F" w:rsidRPr="00C07CF6">
              <w:t>to use relevant knowledge to manage financial risks and opportunities</w:t>
            </w:r>
          </w:p>
        </w:tc>
      </w:tr>
      <w:tr w:rsidR="004E626F" w14:paraId="24B43CFC" w14:textId="77777777" w:rsidTr="00B55336">
        <w:trPr>
          <w:trHeight w:val="1052"/>
        </w:trPr>
        <w:tc>
          <w:tcPr>
            <w:tcW w:w="1838" w:type="dxa"/>
            <w:shd w:val="clear" w:color="auto" w:fill="002664"/>
          </w:tcPr>
          <w:p w14:paraId="0425CD4C" w14:textId="61B94C73" w:rsidR="0008400F" w:rsidRPr="00B55336" w:rsidRDefault="004E626F" w:rsidP="0074781F">
            <w:pPr>
              <w:pStyle w:val="RelatedLifeSkilloutcome"/>
              <w:spacing w:after="120" w:line="240" w:lineRule="auto"/>
              <w:rPr>
                <w:color w:val="FFFFFF" w:themeColor="background1"/>
              </w:rPr>
            </w:pPr>
            <w:r w:rsidRPr="00B55336">
              <w:rPr>
                <w:color w:val="FFFFFF" w:themeColor="background1"/>
              </w:rPr>
              <w:t>Financial attitudes</w:t>
            </w:r>
            <w:r w:rsidR="006B5C47" w:rsidRPr="00B55336">
              <w:rPr>
                <w:color w:val="FFFFFF" w:themeColor="background1"/>
              </w:rPr>
              <w:t xml:space="preserve"> and </w:t>
            </w:r>
            <w:r w:rsidRPr="00B55336">
              <w:rPr>
                <w:color w:val="FFFFFF" w:themeColor="background1"/>
              </w:rPr>
              <w:t>c</w:t>
            </w:r>
            <w:r w:rsidR="00091F42" w:rsidRPr="00B55336">
              <w:rPr>
                <w:color w:val="FFFFFF" w:themeColor="background1"/>
              </w:rPr>
              <w:t>o</w:t>
            </w:r>
            <w:r w:rsidRPr="00B55336">
              <w:rPr>
                <w:color w:val="FFFFFF" w:themeColor="background1"/>
              </w:rPr>
              <w:t xml:space="preserve">nfidence </w:t>
            </w:r>
          </w:p>
        </w:tc>
        <w:tc>
          <w:tcPr>
            <w:tcW w:w="7223" w:type="dxa"/>
          </w:tcPr>
          <w:p w14:paraId="4B1A0857" w14:textId="62248362" w:rsidR="00310130" w:rsidRDefault="00051BB4" w:rsidP="0074781F">
            <w:pPr>
              <w:pStyle w:val="ListParagraph"/>
              <w:spacing w:before="120" w:after="120"/>
            </w:pPr>
            <w:r>
              <w:t>H</w:t>
            </w:r>
            <w:r w:rsidR="00310130">
              <w:t xml:space="preserve">ow </w:t>
            </w:r>
            <w:r w:rsidR="002C31C2" w:rsidRPr="00CC77AC">
              <w:t>mindset and opinions about finances</w:t>
            </w:r>
            <w:r w:rsidR="002C31C2">
              <w:t xml:space="preserve"> </w:t>
            </w:r>
            <w:r w:rsidR="00310130">
              <w:t>contribute to financial literacy</w:t>
            </w:r>
          </w:p>
          <w:p w14:paraId="394199C0" w14:textId="4DC49EF8" w:rsidR="006C79B9" w:rsidRDefault="00051BB4" w:rsidP="0074781F">
            <w:pPr>
              <w:pStyle w:val="ListParagraph"/>
              <w:spacing w:before="120" w:after="120"/>
            </w:pPr>
            <w:r>
              <w:t>T</w:t>
            </w:r>
            <w:r w:rsidR="00310130">
              <w:t xml:space="preserve">he impact </w:t>
            </w:r>
            <w:r w:rsidR="006D418E">
              <w:t xml:space="preserve">of </w:t>
            </w:r>
            <w:r w:rsidR="00310130">
              <w:t>personal</w:t>
            </w:r>
            <w:r w:rsidR="00091F42">
              <w:t xml:space="preserve"> decisions to achieve financial goals and manage their personal financ</w:t>
            </w:r>
            <w:r w:rsidR="005231CB">
              <w:t>ial circumstances</w:t>
            </w:r>
            <w:r w:rsidR="00310130">
              <w:t>,</w:t>
            </w:r>
            <w:r w:rsidR="009355A8">
              <w:t xml:space="preserve"> and how this</w:t>
            </w:r>
            <w:r w:rsidR="00310130">
              <w:t xml:space="preserve"> contributes to wellbeing</w:t>
            </w:r>
          </w:p>
        </w:tc>
      </w:tr>
      <w:tr w:rsidR="004E626F" w14:paraId="34A05143" w14:textId="77777777" w:rsidTr="00B55336">
        <w:tc>
          <w:tcPr>
            <w:tcW w:w="1838" w:type="dxa"/>
            <w:shd w:val="clear" w:color="auto" w:fill="002664"/>
          </w:tcPr>
          <w:p w14:paraId="3194480B" w14:textId="16C99CB8" w:rsidR="004E626F" w:rsidRPr="00B55336" w:rsidRDefault="004E626F" w:rsidP="0074781F">
            <w:pPr>
              <w:pStyle w:val="RelatedLifeSkilloutcome"/>
              <w:spacing w:after="120"/>
              <w:rPr>
                <w:color w:val="FFFFFF" w:themeColor="background1"/>
              </w:rPr>
            </w:pPr>
            <w:r w:rsidRPr="00B55336">
              <w:rPr>
                <w:color w:val="FFFFFF" w:themeColor="background1"/>
              </w:rPr>
              <w:t>Positive financial behaviours</w:t>
            </w:r>
          </w:p>
        </w:tc>
        <w:tc>
          <w:tcPr>
            <w:tcW w:w="7223" w:type="dxa"/>
          </w:tcPr>
          <w:p w14:paraId="63C7F6CF" w14:textId="38B0448F" w:rsidR="005A2211" w:rsidRDefault="00051BB4" w:rsidP="0074781F">
            <w:pPr>
              <w:pStyle w:val="ListParagraph"/>
              <w:spacing w:before="120" w:after="120"/>
            </w:pPr>
            <w:r>
              <w:t>A</w:t>
            </w:r>
            <w:r w:rsidR="004E626F">
              <w:t xml:space="preserve">ctions students </w:t>
            </w:r>
            <w:r w:rsidR="00310130">
              <w:t xml:space="preserve">can </w:t>
            </w:r>
            <w:r w:rsidR="004E626F">
              <w:t>take to improve financial outcomes</w:t>
            </w:r>
            <w:r w:rsidR="00650092">
              <w:t>,</w:t>
            </w:r>
            <w:r w:rsidR="004E626F">
              <w:t xml:space="preserve"> includ</w:t>
            </w:r>
            <w:r w:rsidR="005A2211">
              <w:t>ing</w:t>
            </w:r>
            <w:r w:rsidR="004E626F">
              <w:t xml:space="preserve"> regular </w:t>
            </w:r>
            <w:r w:rsidR="00473534">
              <w:t xml:space="preserve">money </w:t>
            </w:r>
            <w:r w:rsidR="00650092">
              <w:t xml:space="preserve">management </w:t>
            </w:r>
          </w:p>
          <w:p w14:paraId="209CA630" w14:textId="2B71E6A9" w:rsidR="004E626F" w:rsidRDefault="00051BB4" w:rsidP="0074781F">
            <w:pPr>
              <w:pStyle w:val="ListParagraph"/>
              <w:spacing w:before="120" w:after="120"/>
            </w:pPr>
            <w:r>
              <w:t>A</w:t>
            </w:r>
            <w:r w:rsidR="004E626F">
              <w:t xml:space="preserve">ctions </w:t>
            </w:r>
            <w:r w:rsidR="005A2211">
              <w:t xml:space="preserve">that can be </w:t>
            </w:r>
            <w:r w:rsidR="004E626F">
              <w:t>taken to plan for the future</w:t>
            </w:r>
          </w:p>
        </w:tc>
      </w:tr>
    </w:tbl>
    <w:p w14:paraId="27992466" w14:textId="77777777" w:rsidR="004E626F" w:rsidRPr="00595AD2" w:rsidRDefault="004E626F" w:rsidP="00DC0DDB"/>
    <w:p w14:paraId="403EDE2D" w14:textId="0F2D0225" w:rsidR="00943A2C" w:rsidRPr="002D52D3" w:rsidRDefault="006E4344" w:rsidP="005B553A">
      <w:pPr>
        <w:pStyle w:val="Heading2"/>
      </w:pPr>
      <w:r w:rsidRPr="002D52D3">
        <w:t xml:space="preserve">Where can </w:t>
      </w:r>
      <w:r w:rsidR="00BF46CD">
        <w:t xml:space="preserve">content on </w:t>
      </w:r>
      <w:r w:rsidRPr="002D52D3">
        <w:t xml:space="preserve">financial </w:t>
      </w:r>
      <w:r w:rsidR="008748CE">
        <w:t>literacy</w:t>
      </w:r>
      <w:r w:rsidR="008748CE" w:rsidRPr="002D52D3">
        <w:t xml:space="preserve"> </w:t>
      </w:r>
      <w:r w:rsidRPr="002D52D3">
        <w:t>be found in the NSW K</w:t>
      </w:r>
      <w:r w:rsidR="00EF0D36">
        <w:t>–</w:t>
      </w:r>
      <w:r w:rsidRPr="002D52D3">
        <w:t xml:space="preserve">10 </w:t>
      </w:r>
      <w:r w:rsidR="005B553A">
        <w:t>C</w:t>
      </w:r>
      <w:r w:rsidRPr="002D52D3">
        <w:t>urriculum?</w:t>
      </w:r>
    </w:p>
    <w:p w14:paraId="65D25BFE" w14:textId="11CBA5F8" w:rsidR="00E75366" w:rsidRDefault="00742455" w:rsidP="00943A2C">
      <w:r>
        <w:t xml:space="preserve">The NSW </w:t>
      </w:r>
      <w:r w:rsidR="00CC4170">
        <w:t>C</w:t>
      </w:r>
      <w:r>
        <w:t xml:space="preserve">urriculum provides opportunities in </w:t>
      </w:r>
      <w:r w:rsidR="00EA79AF">
        <w:t xml:space="preserve">syllabuses for students to </w:t>
      </w:r>
      <w:r w:rsidR="001720A1">
        <w:t>understand and apply different financial concepts</w:t>
      </w:r>
      <w:r w:rsidR="00D10E37">
        <w:t xml:space="preserve"> and </w:t>
      </w:r>
      <w:r w:rsidR="001720A1">
        <w:t>skills</w:t>
      </w:r>
      <w:r w:rsidR="0074781F">
        <w:t>,</w:t>
      </w:r>
      <w:r w:rsidR="00D10E37">
        <w:t xml:space="preserve"> and understand financial risks</w:t>
      </w:r>
      <w:r w:rsidR="00AD3B31">
        <w:t xml:space="preserve"> in order to</w:t>
      </w:r>
      <w:r w:rsidR="00E75366">
        <w:t>:</w:t>
      </w:r>
      <w:r w:rsidR="00AD3B31">
        <w:t xml:space="preserve"> </w:t>
      </w:r>
    </w:p>
    <w:p w14:paraId="46DE28D5" w14:textId="3F60B505" w:rsidR="00943A2C" w:rsidRDefault="00E75366" w:rsidP="00057E5B">
      <w:pPr>
        <w:pStyle w:val="ListParagraph"/>
        <w:ind w:left="357" w:hanging="357"/>
      </w:pPr>
      <w:r>
        <w:t xml:space="preserve">be equipped to </w:t>
      </w:r>
      <w:r w:rsidR="00AD3B31">
        <w:t xml:space="preserve">make </w:t>
      </w:r>
      <w:r>
        <w:t xml:space="preserve">informed </w:t>
      </w:r>
      <w:r w:rsidR="00AD3B31">
        <w:t xml:space="preserve">financial decisions </w:t>
      </w:r>
      <w:r>
        <w:t>in different consumer and financial contexts and to understand the consequences of these choices</w:t>
      </w:r>
    </w:p>
    <w:p w14:paraId="542A2B2C" w14:textId="1A05C38B" w:rsidR="006D418E" w:rsidRDefault="00E75366" w:rsidP="00057E5B">
      <w:pPr>
        <w:pStyle w:val="ListParagraph"/>
        <w:ind w:left="357" w:hanging="357"/>
      </w:pPr>
      <w:r>
        <w:lastRenderedPageBreak/>
        <w:t>man</w:t>
      </w:r>
      <w:r w:rsidR="00F70DE7">
        <w:t>age finances now and into the future to achieve financial goals</w:t>
      </w:r>
    </w:p>
    <w:p w14:paraId="2AADB4AB" w14:textId="5409C149" w:rsidR="006C79B9" w:rsidRDefault="00C1103F" w:rsidP="00057E5B">
      <w:pPr>
        <w:pStyle w:val="ListParagraph"/>
      </w:pPr>
      <w:r>
        <w:t>be</w:t>
      </w:r>
      <w:r w:rsidRPr="00C1103F">
        <w:t xml:space="preserve"> better prepared to</w:t>
      </w:r>
      <w:r w:rsidR="006D418E">
        <w:t xml:space="preserve"> </w:t>
      </w:r>
      <w:r w:rsidR="005A2211">
        <w:t>participate in healthy financial relationships</w:t>
      </w:r>
      <w:r w:rsidR="00106BAF">
        <w:t>.</w:t>
      </w:r>
    </w:p>
    <w:p w14:paraId="61D27900" w14:textId="42A30235" w:rsidR="00E27896" w:rsidRDefault="00606817" w:rsidP="006C79B9">
      <w:r>
        <w:t>In K</w:t>
      </w:r>
      <w:r w:rsidR="00C975CD">
        <w:t>–</w:t>
      </w:r>
      <w:r>
        <w:t>6 syllabuses, s</w:t>
      </w:r>
      <w:r w:rsidR="00E27896" w:rsidRPr="00E27896">
        <w:t xml:space="preserve">tudents develop early foundational financial literacy from Stage </w:t>
      </w:r>
      <w:r w:rsidR="0041123E">
        <w:t>1</w:t>
      </w:r>
      <w:r>
        <w:t xml:space="preserve">, with </w:t>
      </w:r>
      <w:r w:rsidR="00E27896" w:rsidRPr="00E27896">
        <w:t>content</w:t>
      </w:r>
      <w:r w:rsidR="00E27896">
        <w:t xml:space="preserve"> in Mathematics</w:t>
      </w:r>
      <w:r w:rsidR="00E27896" w:rsidRPr="00E27896">
        <w:t xml:space="preserve"> provid</w:t>
      </w:r>
      <w:r w:rsidR="00880C65">
        <w:t>ing</w:t>
      </w:r>
      <w:r w:rsidR="00E27896" w:rsidRPr="00E27896">
        <w:t xml:space="preserve"> opportunities for students to apply knowledge of </w:t>
      </w:r>
      <w:r w:rsidR="003C78C3">
        <w:t>n</w:t>
      </w:r>
      <w:r w:rsidR="00E27896" w:rsidRPr="00E27896">
        <w:t>umber to money problems and represent money values in multiple ways.</w:t>
      </w:r>
      <w:r w:rsidR="00E27896">
        <w:t xml:space="preserve"> In PDHPE, students have opportunities to identify how money can be saved,</w:t>
      </w:r>
      <w:r w:rsidR="00C1103F">
        <w:t xml:space="preserve"> and</w:t>
      </w:r>
      <w:r w:rsidR="00E27896">
        <w:t xml:space="preserve"> the benefits of responsible saving and spending for wellbeing. </w:t>
      </w:r>
    </w:p>
    <w:p w14:paraId="5478D9C0" w14:textId="0A44F46D" w:rsidR="003F740C" w:rsidRPr="003224E5" w:rsidRDefault="00606817" w:rsidP="003F740C">
      <w:r>
        <w:t>In 7</w:t>
      </w:r>
      <w:r w:rsidR="00C975CD">
        <w:t>–</w:t>
      </w:r>
      <w:r>
        <w:t>10 syllabuses, student</w:t>
      </w:r>
      <w:r w:rsidR="00650092">
        <w:t>s</w:t>
      </w:r>
      <w:r>
        <w:t xml:space="preserve"> develop t</w:t>
      </w:r>
      <w:r w:rsidR="003F740C">
        <w:t xml:space="preserve">he ability to </w:t>
      </w:r>
      <w:r w:rsidR="000E59CE">
        <w:t xml:space="preserve">understand and apply different financial skills effectively, including personal financial management, managing debt, </w:t>
      </w:r>
      <w:r w:rsidR="007774BC">
        <w:t xml:space="preserve">purchasing, </w:t>
      </w:r>
      <w:r w:rsidR="000E59CE">
        <w:t>investing, budgeting and saving</w:t>
      </w:r>
      <w:r w:rsidR="006C79B9">
        <w:t>. These concepts are</w:t>
      </w:r>
      <w:r w:rsidR="007774BC">
        <w:t xml:space="preserve"> included in a range of </w:t>
      </w:r>
      <w:r w:rsidR="002B6244">
        <w:t>7</w:t>
      </w:r>
      <w:r w:rsidR="00C975CD">
        <w:t>–</w:t>
      </w:r>
      <w:r w:rsidR="002B6244">
        <w:t xml:space="preserve">10 </w:t>
      </w:r>
      <w:r w:rsidR="00FE1724">
        <w:t xml:space="preserve">mandatory and elective </w:t>
      </w:r>
      <w:r w:rsidR="007774BC">
        <w:t>subject syllabuses</w:t>
      </w:r>
      <w:r w:rsidR="002B6244">
        <w:t>.</w:t>
      </w:r>
    </w:p>
    <w:p w14:paraId="502F07A7" w14:textId="7EFBBCD1" w:rsidR="006E4344" w:rsidRDefault="006E4344" w:rsidP="005A2211">
      <w:pPr>
        <w:pStyle w:val="Heading3"/>
      </w:pPr>
      <w:r>
        <w:t xml:space="preserve">Syllabus </w:t>
      </w:r>
      <w:r w:rsidR="002171C0">
        <w:t xml:space="preserve">focus areas and </w:t>
      </w:r>
      <w:r>
        <w:t>content</w:t>
      </w:r>
    </w:p>
    <w:p w14:paraId="19EE37DB" w14:textId="571CEF24" w:rsidR="00B62B29" w:rsidRDefault="00B62B29" w:rsidP="00B62B29">
      <w:pPr>
        <w:rPr>
          <w:lang w:val="en-US" w:eastAsia="en-AU"/>
        </w:rPr>
      </w:pPr>
      <w:r>
        <w:rPr>
          <w:lang w:val="en-US" w:eastAsia="en-AU"/>
        </w:rPr>
        <w:t>Explicit syllabus content that addresses financial literacy is found in the following K</w:t>
      </w:r>
      <w:r w:rsidR="00C975CD">
        <w:t>–</w:t>
      </w:r>
      <w:r>
        <w:rPr>
          <w:lang w:val="en-US" w:eastAsia="en-AU"/>
        </w:rPr>
        <w:t>6 syllabus:</w:t>
      </w:r>
    </w:p>
    <w:p w14:paraId="338313CF" w14:textId="3E7E4CFF" w:rsidR="00B62B29" w:rsidRPr="00B62B29" w:rsidRDefault="00B62B29" w:rsidP="00057E5B">
      <w:pPr>
        <w:pStyle w:val="ListParagraph"/>
        <w:ind w:left="357" w:hanging="357"/>
      </w:pPr>
      <w:bookmarkStart w:id="0" w:name="_Hlk178766330"/>
      <w:r>
        <w:t>P</w:t>
      </w:r>
      <w:r w:rsidR="00650092">
        <w:t xml:space="preserve">ersonal </w:t>
      </w:r>
      <w:r>
        <w:t>D</w:t>
      </w:r>
      <w:r w:rsidR="00650092">
        <w:t xml:space="preserve">evelopment, </w:t>
      </w:r>
      <w:r>
        <w:t>H</w:t>
      </w:r>
      <w:r w:rsidR="00650092">
        <w:t xml:space="preserve">ealth and </w:t>
      </w:r>
      <w:r>
        <w:t>P</w:t>
      </w:r>
      <w:r w:rsidR="00650092">
        <w:t xml:space="preserve">hysical </w:t>
      </w:r>
      <w:r>
        <w:t>E</w:t>
      </w:r>
      <w:r w:rsidR="00650092">
        <w:t>ducation</w:t>
      </w:r>
      <w:r w:rsidR="00675022">
        <w:t xml:space="preserve"> </w:t>
      </w:r>
      <w:bookmarkEnd w:id="0"/>
      <w:r w:rsidR="00675022">
        <w:t>K–6</w:t>
      </w:r>
    </w:p>
    <w:p w14:paraId="5777C961" w14:textId="29833E77" w:rsidR="00366695" w:rsidRDefault="00366695" w:rsidP="00366695">
      <w:pPr>
        <w:rPr>
          <w:lang w:val="en-US" w:eastAsia="en-AU"/>
        </w:rPr>
      </w:pPr>
      <w:r>
        <w:rPr>
          <w:lang w:val="en-US" w:eastAsia="en-AU"/>
        </w:rPr>
        <w:t xml:space="preserve">Explicit syllabus content that addresses financial </w:t>
      </w:r>
      <w:r w:rsidR="004038DE">
        <w:rPr>
          <w:lang w:val="en-US" w:eastAsia="en-AU"/>
        </w:rPr>
        <w:t>literacy</w:t>
      </w:r>
      <w:r>
        <w:rPr>
          <w:lang w:val="en-US" w:eastAsia="en-AU"/>
        </w:rPr>
        <w:t xml:space="preserve"> is found in the following K</w:t>
      </w:r>
      <w:r w:rsidR="00C975CD">
        <w:t>–</w:t>
      </w:r>
      <w:r w:rsidR="00C97F85">
        <w:rPr>
          <w:lang w:val="en-US" w:eastAsia="en-AU"/>
        </w:rPr>
        <w:t>10</w:t>
      </w:r>
      <w:r>
        <w:rPr>
          <w:lang w:val="en-US" w:eastAsia="en-AU"/>
        </w:rPr>
        <w:t xml:space="preserve"> syllabus:</w:t>
      </w:r>
    </w:p>
    <w:p w14:paraId="0AF4026B" w14:textId="057630BF" w:rsidR="006C79B9" w:rsidRDefault="004F2E03" w:rsidP="00057E5B">
      <w:pPr>
        <w:pStyle w:val="ListParagraph"/>
        <w:ind w:left="357" w:hanging="357"/>
      </w:pPr>
      <w:r>
        <w:t>Mathematics</w:t>
      </w:r>
      <w:r w:rsidR="00675022">
        <w:t xml:space="preserve"> K–10</w:t>
      </w:r>
    </w:p>
    <w:p w14:paraId="11AE7774" w14:textId="10FA5887" w:rsidR="002B4893" w:rsidRDefault="002B4893" w:rsidP="002B4893">
      <w:pPr>
        <w:rPr>
          <w:lang w:val="en-US" w:eastAsia="en-AU"/>
        </w:rPr>
      </w:pPr>
      <w:r>
        <w:rPr>
          <w:lang w:val="en-US" w:eastAsia="en-AU"/>
        </w:rPr>
        <w:t>Expl</w:t>
      </w:r>
      <w:r w:rsidR="00BE11FD">
        <w:rPr>
          <w:lang w:val="en-US" w:eastAsia="en-AU"/>
        </w:rPr>
        <w:t xml:space="preserve">icit syllabus content that addresses financial </w:t>
      </w:r>
      <w:r w:rsidR="004038DE">
        <w:rPr>
          <w:lang w:val="en-US" w:eastAsia="en-AU"/>
        </w:rPr>
        <w:t>literacy</w:t>
      </w:r>
      <w:r w:rsidR="00BE11FD">
        <w:rPr>
          <w:lang w:val="en-US" w:eastAsia="en-AU"/>
        </w:rPr>
        <w:t xml:space="preserve"> is found in the following 7</w:t>
      </w:r>
      <w:r w:rsidR="00C975CD">
        <w:t>–</w:t>
      </w:r>
      <w:r w:rsidR="00BE11FD">
        <w:rPr>
          <w:lang w:val="en-US" w:eastAsia="en-AU"/>
        </w:rPr>
        <w:t>10 syllabuses:</w:t>
      </w:r>
    </w:p>
    <w:p w14:paraId="1BF62618" w14:textId="2E1479A6" w:rsidR="00FD2665" w:rsidRDefault="00FD2665" w:rsidP="00057E5B">
      <w:pPr>
        <w:pStyle w:val="ListParagraph"/>
        <w:ind w:left="357" w:hanging="357"/>
      </w:pPr>
      <w:r>
        <w:t>Commerce</w:t>
      </w:r>
      <w:r w:rsidR="00675022">
        <w:t xml:space="preserve"> 7–10</w:t>
      </w:r>
    </w:p>
    <w:p w14:paraId="00C53109" w14:textId="76029A0C" w:rsidR="00BE11FD" w:rsidRDefault="00BE11FD" w:rsidP="00057E5B">
      <w:pPr>
        <w:pStyle w:val="ListParagraph"/>
        <w:ind w:left="357" w:hanging="357"/>
      </w:pPr>
      <w:r>
        <w:t>Work Education</w:t>
      </w:r>
      <w:r w:rsidR="00675022">
        <w:t xml:space="preserve"> 7–10</w:t>
      </w:r>
    </w:p>
    <w:p w14:paraId="32B58186" w14:textId="684A1147" w:rsidR="006E4344" w:rsidRDefault="006E4344" w:rsidP="005A2211">
      <w:pPr>
        <w:pStyle w:val="Heading3"/>
      </w:pPr>
      <w:r>
        <w:t>Syllabus examples</w:t>
      </w:r>
      <w:r w:rsidR="002171C0">
        <w:t xml:space="preserve"> and t</w:t>
      </w:r>
      <w:r>
        <w:t>eaching and learning opportunities</w:t>
      </w:r>
    </w:p>
    <w:p w14:paraId="1FA8EDBA" w14:textId="42649803" w:rsidR="00943A2C" w:rsidRDefault="00953B90" w:rsidP="00943A2C">
      <w:r>
        <w:t>Syllabus examples</w:t>
      </w:r>
      <w:r w:rsidR="001856F6">
        <w:t>,</w:t>
      </w:r>
      <w:r>
        <w:t xml:space="preserve"> and authentic and meaningful teaching and learning opportunities for financial </w:t>
      </w:r>
      <w:r w:rsidR="004038DE">
        <w:t>literacy</w:t>
      </w:r>
      <w:r>
        <w:t xml:space="preserve"> </w:t>
      </w:r>
      <w:r w:rsidR="00FD2665">
        <w:t>are found in the following 7</w:t>
      </w:r>
      <w:r w:rsidR="00C975CD">
        <w:t>–</w:t>
      </w:r>
      <w:r w:rsidR="00FD2665">
        <w:t>10 syllabuses:</w:t>
      </w:r>
    </w:p>
    <w:p w14:paraId="6E9A1644" w14:textId="3B8B95E1" w:rsidR="003764CE" w:rsidRDefault="003E52AB" w:rsidP="00057E5B">
      <w:pPr>
        <w:pStyle w:val="ListParagraph"/>
        <w:ind w:left="357" w:hanging="357"/>
      </w:pPr>
      <w:r>
        <w:t>Geography</w:t>
      </w:r>
      <w:r w:rsidR="000742DB">
        <w:t xml:space="preserve"> 7–10</w:t>
      </w:r>
    </w:p>
    <w:p w14:paraId="38E55273" w14:textId="5C7F85B2" w:rsidR="00B62B29" w:rsidRDefault="007F1368" w:rsidP="00057E5B">
      <w:pPr>
        <w:pStyle w:val="ListParagraph"/>
        <w:ind w:left="357" w:hanging="357"/>
      </w:pPr>
      <w:r w:rsidRPr="007F1368">
        <w:t xml:space="preserve">Personal Development, Health and Physical Education </w:t>
      </w:r>
      <w:r w:rsidR="000742DB">
        <w:t>7–10</w:t>
      </w:r>
    </w:p>
    <w:p w14:paraId="3122BD6B" w14:textId="4440A4CC" w:rsidR="003E52AB" w:rsidRDefault="003E52AB" w:rsidP="00057E5B">
      <w:pPr>
        <w:pStyle w:val="ListParagraph"/>
        <w:ind w:left="357" w:hanging="357"/>
      </w:pPr>
      <w:r>
        <w:t>Technology 7</w:t>
      </w:r>
      <w:r w:rsidR="00C975CD">
        <w:t>–</w:t>
      </w:r>
      <w:r>
        <w:t xml:space="preserve">8 </w:t>
      </w:r>
    </w:p>
    <w:p w14:paraId="75032EF1" w14:textId="77777777" w:rsidR="00FD2665" w:rsidRPr="003224E5" w:rsidRDefault="00FD2665" w:rsidP="00943A2C"/>
    <w:sectPr w:rsidR="00FD2665" w:rsidRPr="003224E5" w:rsidSect="008624C0">
      <w:footerReference w:type="default" r:id="rId11"/>
      <w:headerReference w:type="first" r:id="rId12"/>
      <w:footerReference w:type="first" r:id="rId13"/>
      <w:pgSz w:w="11907" w:h="16840"/>
      <w:pgMar w:top="851" w:right="1418" w:bottom="1134" w:left="1418" w:header="28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8A055" w14:textId="77777777" w:rsidR="00223122" w:rsidRDefault="00223122" w:rsidP="00156BAF">
      <w:r>
        <w:separator/>
      </w:r>
    </w:p>
  </w:endnote>
  <w:endnote w:type="continuationSeparator" w:id="0">
    <w:p w14:paraId="56A94E9D" w14:textId="77777777" w:rsidR="00223122" w:rsidRDefault="00223122" w:rsidP="00156BAF">
      <w:r>
        <w:continuationSeparator/>
      </w:r>
    </w:p>
  </w:endnote>
  <w:endnote w:type="continuationNotice" w:id="1">
    <w:p w14:paraId="1CBB97EC" w14:textId="77777777" w:rsidR="00223122" w:rsidRDefault="002231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71007" w14:textId="77777777" w:rsidR="00066F15" w:rsidRDefault="00066F15" w:rsidP="00066F15">
    <w:pPr>
      <w:pStyle w:val="Footer"/>
      <w:pBdr>
        <w:top w:val="single" w:sz="4" w:space="1" w:color="auto"/>
      </w:pBdr>
      <w:tabs>
        <w:tab w:val="right" w:pos="9027"/>
      </w:tabs>
      <w:spacing w:after="0"/>
      <w:rPr>
        <w:szCs w:val="18"/>
      </w:rPr>
    </w:pPr>
  </w:p>
  <w:p w14:paraId="4B4D94F1" w14:textId="3D08BB61" w:rsidR="00066F15" w:rsidRPr="00066F15" w:rsidRDefault="00066F15" w:rsidP="00066F15">
    <w:pPr>
      <w:pStyle w:val="Footer"/>
      <w:pBdr>
        <w:top w:val="single" w:sz="4" w:space="1" w:color="auto"/>
      </w:pBdr>
      <w:tabs>
        <w:tab w:val="right" w:pos="9027"/>
      </w:tabs>
      <w:spacing w:after="0"/>
      <w:rPr>
        <w:szCs w:val="18"/>
      </w:rPr>
    </w:pPr>
    <w:r>
      <w:rPr>
        <w:szCs w:val="18"/>
      </w:rPr>
      <w:t>Financial literac</w:t>
    </w:r>
    <w:r w:rsidR="00887968">
      <w:rPr>
        <w:szCs w:val="18"/>
      </w:rPr>
      <w:t>y</w:t>
    </w:r>
    <w:r w:rsidRPr="00D770F6">
      <w:rPr>
        <w:szCs w:val="18"/>
      </w:rPr>
      <w:tab/>
      <w:t xml:space="preserve">Page </w:t>
    </w:r>
    <w:r w:rsidRPr="00D770F6">
      <w:rPr>
        <w:b/>
        <w:szCs w:val="18"/>
      </w:rPr>
      <w:fldChar w:fldCharType="begin"/>
    </w:r>
    <w:r w:rsidRPr="00D770F6">
      <w:rPr>
        <w:b/>
        <w:szCs w:val="18"/>
      </w:rPr>
      <w:instrText xml:space="preserve"> PAGE  \* Arabic  \* MERGEFORMAT </w:instrText>
    </w:r>
    <w:r w:rsidRPr="00D770F6">
      <w:rPr>
        <w:b/>
        <w:szCs w:val="18"/>
      </w:rPr>
      <w:fldChar w:fldCharType="separate"/>
    </w:r>
    <w:r>
      <w:rPr>
        <w:b/>
        <w:szCs w:val="18"/>
      </w:rPr>
      <w:t>1</w:t>
    </w:r>
    <w:r w:rsidRPr="00D770F6">
      <w:rPr>
        <w:b/>
        <w:szCs w:val="18"/>
      </w:rPr>
      <w:fldChar w:fldCharType="end"/>
    </w:r>
    <w:r w:rsidRPr="00D770F6">
      <w:rPr>
        <w:szCs w:val="18"/>
      </w:rPr>
      <w:t xml:space="preserve"> of </w:t>
    </w:r>
    <w:r w:rsidRPr="00D770F6">
      <w:rPr>
        <w:b/>
        <w:szCs w:val="18"/>
      </w:rPr>
      <w:fldChar w:fldCharType="begin"/>
    </w:r>
    <w:r w:rsidRPr="00D770F6">
      <w:rPr>
        <w:b/>
        <w:szCs w:val="18"/>
      </w:rPr>
      <w:instrText xml:space="preserve"> NUMPAGES  \* Arabic  \* MERGEFORMAT </w:instrText>
    </w:r>
    <w:r w:rsidRPr="00D770F6">
      <w:rPr>
        <w:b/>
        <w:szCs w:val="18"/>
      </w:rPr>
      <w:fldChar w:fldCharType="separate"/>
    </w:r>
    <w:r>
      <w:rPr>
        <w:b/>
        <w:szCs w:val="18"/>
      </w:rPr>
      <w:t>2</w:t>
    </w:r>
    <w:r w:rsidRPr="00D770F6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49A4E" w14:textId="77777777" w:rsidR="00D720CD" w:rsidRDefault="00D720CD" w:rsidP="0084062D">
    <w:pPr>
      <w:pStyle w:val="Footer"/>
      <w:pBdr>
        <w:top w:val="single" w:sz="4" w:space="1" w:color="auto"/>
      </w:pBdr>
      <w:tabs>
        <w:tab w:val="right" w:pos="9027"/>
      </w:tabs>
      <w:spacing w:after="0"/>
      <w:rPr>
        <w:szCs w:val="18"/>
      </w:rPr>
    </w:pPr>
  </w:p>
  <w:p w14:paraId="153A81DF" w14:textId="0381A513" w:rsidR="00D720CD" w:rsidRPr="0084062D" w:rsidRDefault="002D52D3" w:rsidP="0084062D">
    <w:pPr>
      <w:pStyle w:val="Footer"/>
      <w:pBdr>
        <w:top w:val="single" w:sz="4" w:space="1" w:color="auto"/>
      </w:pBdr>
      <w:tabs>
        <w:tab w:val="right" w:pos="9027"/>
      </w:tabs>
      <w:spacing w:after="0"/>
      <w:rPr>
        <w:szCs w:val="18"/>
      </w:rPr>
    </w:pPr>
    <w:r>
      <w:rPr>
        <w:szCs w:val="18"/>
      </w:rPr>
      <w:t xml:space="preserve">Financial </w:t>
    </w:r>
    <w:r w:rsidR="004038DE">
      <w:rPr>
        <w:szCs w:val="18"/>
      </w:rPr>
      <w:t>literac</w:t>
    </w:r>
    <w:r w:rsidR="00887968">
      <w:rPr>
        <w:szCs w:val="18"/>
      </w:rPr>
      <w:t>y</w:t>
    </w:r>
    <w:r w:rsidR="00D720CD" w:rsidRPr="00D770F6">
      <w:rPr>
        <w:szCs w:val="18"/>
      </w:rPr>
      <w:tab/>
      <w:t xml:space="preserve">Page </w:t>
    </w:r>
    <w:r w:rsidR="00D720CD" w:rsidRPr="00D770F6">
      <w:rPr>
        <w:b/>
        <w:szCs w:val="18"/>
      </w:rPr>
      <w:fldChar w:fldCharType="begin"/>
    </w:r>
    <w:r w:rsidR="00D720CD" w:rsidRPr="00D770F6">
      <w:rPr>
        <w:b/>
        <w:szCs w:val="18"/>
      </w:rPr>
      <w:instrText xml:space="preserve"> PAGE  \* Arabic  \* MERGEFORMAT </w:instrText>
    </w:r>
    <w:r w:rsidR="00D720CD" w:rsidRPr="00D770F6">
      <w:rPr>
        <w:b/>
        <w:szCs w:val="18"/>
      </w:rPr>
      <w:fldChar w:fldCharType="separate"/>
    </w:r>
    <w:r w:rsidR="00D720CD">
      <w:rPr>
        <w:b/>
        <w:szCs w:val="18"/>
      </w:rPr>
      <w:t>3</w:t>
    </w:r>
    <w:r w:rsidR="00D720CD" w:rsidRPr="00D770F6">
      <w:rPr>
        <w:b/>
        <w:szCs w:val="18"/>
      </w:rPr>
      <w:fldChar w:fldCharType="end"/>
    </w:r>
    <w:r w:rsidR="00D720CD" w:rsidRPr="00D770F6">
      <w:rPr>
        <w:szCs w:val="18"/>
      </w:rPr>
      <w:t xml:space="preserve"> of </w:t>
    </w:r>
    <w:r w:rsidR="00D720CD" w:rsidRPr="00D770F6">
      <w:rPr>
        <w:b/>
        <w:szCs w:val="18"/>
      </w:rPr>
      <w:fldChar w:fldCharType="begin"/>
    </w:r>
    <w:r w:rsidR="00D720CD" w:rsidRPr="00D770F6">
      <w:rPr>
        <w:b/>
        <w:szCs w:val="18"/>
      </w:rPr>
      <w:instrText xml:space="preserve"> NUMPAGES  \* Arabic  \* MERGEFORMAT </w:instrText>
    </w:r>
    <w:r w:rsidR="00D720CD" w:rsidRPr="00D770F6">
      <w:rPr>
        <w:b/>
        <w:szCs w:val="18"/>
      </w:rPr>
      <w:fldChar w:fldCharType="separate"/>
    </w:r>
    <w:r w:rsidR="00D720CD">
      <w:rPr>
        <w:b/>
        <w:szCs w:val="18"/>
      </w:rPr>
      <w:t>6</w:t>
    </w:r>
    <w:r w:rsidR="00D720CD" w:rsidRPr="00D770F6">
      <w:rPr>
        <w:b/>
        <w:szCs w:val="18"/>
      </w:rPr>
      <w:fldChar w:fldCharType="end"/>
    </w:r>
    <w:r w:rsidR="0074781F">
      <w:rPr>
        <w:b/>
        <w:szCs w:val="18"/>
      </w:rPr>
      <w:br/>
    </w:r>
    <w:r w:rsidR="0074781F" w:rsidRPr="00A26CE2">
      <w:rPr>
        <w:rStyle w:val="PageNumber"/>
        <w:szCs w:val="18"/>
      </w:rPr>
      <w:t>© 202</w:t>
    </w:r>
    <w:r w:rsidR="00D86875">
      <w:rPr>
        <w:rStyle w:val="PageNumber"/>
        <w:szCs w:val="18"/>
      </w:rPr>
      <w:t>5</w:t>
    </w:r>
    <w:r w:rsidR="0074781F" w:rsidRPr="00A26CE2">
      <w:rPr>
        <w:rStyle w:val="PageNumber"/>
        <w:szCs w:val="18"/>
      </w:rPr>
      <w:t xml:space="preserve"> NSW Education Standards Authority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B5D9D" w14:textId="77777777" w:rsidR="00223122" w:rsidRPr="00325CBF" w:rsidRDefault="00223122" w:rsidP="00325CBF">
      <w:pPr>
        <w:spacing w:line="240" w:lineRule="auto"/>
        <w:rPr>
          <w:color w:val="280070"/>
        </w:rPr>
      </w:pPr>
      <w:r w:rsidRPr="00325CBF">
        <w:rPr>
          <w:color w:val="280070"/>
        </w:rPr>
        <w:separator/>
      </w:r>
    </w:p>
  </w:footnote>
  <w:footnote w:type="continuationSeparator" w:id="0">
    <w:p w14:paraId="18CEDF46" w14:textId="77777777" w:rsidR="00223122" w:rsidRDefault="00223122" w:rsidP="00156BAF">
      <w:r>
        <w:continuationSeparator/>
      </w:r>
    </w:p>
  </w:footnote>
  <w:footnote w:type="continuationNotice" w:id="1">
    <w:p w14:paraId="78FA4664" w14:textId="77777777" w:rsidR="00223122" w:rsidRDefault="002231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7CBE6" w14:textId="18354A57" w:rsidR="00A9060A" w:rsidRDefault="00A9060A" w:rsidP="00A9060A">
    <w:pPr>
      <w:pStyle w:val="Organisationname"/>
    </w:pPr>
    <w:r w:rsidRPr="004401B0">
      <w:rPr>
        <w:color w:val="002664"/>
      </w:rPr>
      <w:t>NSW Education Standards Authority</w:t>
    </w:r>
    <w:r w:rsidRPr="00D87FF4">
      <w:t xml:space="preserve"> </w:t>
    </w:r>
    <w:r>
      <w:tab/>
    </w:r>
    <w:r>
      <w:rPr>
        <w:noProof/>
        <w:sz w:val="40"/>
        <w:szCs w:val="40"/>
        <w:lang w:eastAsia="en-AU"/>
      </w:rPr>
      <w:drawing>
        <wp:inline distT="0" distB="0" distL="0" distR="0" wp14:anchorId="31360CCA" wp14:editId="019565E9">
          <wp:extent cx="660962" cy="701927"/>
          <wp:effectExtent l="0" t="0" r="6350" b="3175"/>
          <wp:docPr id="9" name="Picture 9" descr="NSW Government logo" title="NSW Governme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ratah NSWGovt Two ColourHiRes_sm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1401" cy="70239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2615E670" w14:textId="77777777" w:rsidR="00A9060A" w:rsidRPr="000D39C4" w:rsidRDefault="00A9060A" w:rsidP="00A9060A">
    <w:pPr>
      <w:pBdr>
        <w:bottom w:val="single" w:sz="4" w:space="1" w:color="280070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36A50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896A1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03D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AAAF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813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6AD5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622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006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445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A8F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28D7"/>
    <w:multiLevelType w:val="multilevel"/>
    <w:tmpl w:val="0DB4EE24"/>
    <w:lvl w:ilvl="0">
      <w:start w:val="1"/>
      <w:numFmt w:val="bullet"/>
      <w:pStyle w:val="Secondbulletafterexample"/>
      <w:lvlText w:val="▪"/>
      <w:lvlJc w:val="left"/>
      <w:pPr>
        <w:ind w:left="1058" w:firstLine="360"/>
      </w:pPr>
      <w:rPr>
        <w:rFonts w:ascii="Noto Sans Symbols" w:eastAsia="Times New Roman" w:hAnsi="Noto Sans Symbols"/>
        <w:color w:val="280070"/>
        <w:u w:val="none"/>
      </w:rPr>
    </w:lvl>
    <w:lvl w:ilvl="1">
      <w:start w:val="1"/>
      <w:numFmt w:val="bullet"/>
      <w:lvlText w:val="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07DB0F5C"/>
    <w:multiLevelType w:val="multilevel"/>
    <w:tmpl w:val="6984741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28007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B064E"/>
    <w:multiLevelType w:val="hybridMultilevel"/>
    <w:tmpl w:val="22F67E0E"/>
    <w:lvl w:ilvl="0" w:tplc="4020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13373"/>
    <w:multiLevelType w:val="hybridMultilevel"/>
    <w:tmpl w:val="F3221AB6"/>
    <w:lvl w:ilvl="0" w:tplc="0DBC3FF8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D6AE9"/>
    <w:multiLevelType w:val="hybridMultilevel"/>
    <w:tmpl w:val="E640C1EC"/>
    <w:lvl w:ilvl="0" w:tplc="F014DFF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00266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9E06B0"/>
    <w:multiLevelType w:val="hybridMultilevel"/>
    <w:tmpl w:val="B22A998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14E19"/>
    <w:multiLevelType w:val="hybridMultilevel"/>
    <w:tmpl w:val="DABAB3F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F4A7F"/>
    <w:multiLevelType w:val="multilevel"/>
    <w:tmpl w:val="C0BC6790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2664"/>
        <w:sz w:val="20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18" w15:restartNumberingAfterBreak="0">
    <w:nsid w:val="37F6163C"/>
    <w:multiLevelType w:val="multilevel"/>
    <w:tmpl w:val="1C820496"/>
    <w:lvl w:ilvl="0">
      <w:start w:val="1"/>
      <w:numFmt w:val="bullet"/>
      <w:pStyle w:val="Listparagraph-Outcomes"/>
      <w:lvlText w:val="›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8490682"/>
    <w:multiLevelType w:val="hybridMultilevel"/>
    <w:tmpl w:val="B66E228A"/>
    <w:lvl w:ilvl="0" w:tplc="5C84BE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85AB3"/>
    <w:multiLevelType w:val="hybridMultilevel"/>
    <w:tmpl w:val="9184EC2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F77CD"/>
    <w:multiLevelType w:val="hybridMultilevel"/>
    <w:tmpl w:val="7A5A6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A22DB"/>
    <w:multiLevelType w:val="hybridMultilevel"/>
    <w:tmpl w:val="C1821A4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7109F"/>
    <w:multiLevelType w:val="hybridMultilevel"/>
    <w:tmpl w:val="07DE33F2"/>
    <w:lvl w:ilvl="0" w:tplc="AC54B838">
      <w:start w:val="1"/>
      <w:numFmt w:val="bullet"/>
      <w:pStyle w:val="outcome"/>
      <w:lvlText w:val="›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olor w:val="E36C0A"/>
        <w:sz w:val="26"/>
        <w:szCs w:val="26"/>
      </w:rPr>
    </w:lvl>
    <w:lvl w:ilvl="1" w:tplc="B8B80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A4EC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8F3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01B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C57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08F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EF9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C2946"/>
    <w:multiLevelType w:val="hybridMultilevel"/>
    <w:tmpl w:val="5DB4461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7613B"/>
    <w:multiLevelType w:val="multilevel"/>
    <w:tmpl w:val="B41654A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28007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397D82"/>
    <w:multiLevelType w:val="hybridMultilevel"/>
    <w:tmpl w:val="0C628F80"/>
    <w:lvl w:ilvl="0" w:tplc="87E2841C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7" w15:restartNumberingAfterBreak="0">
    <w:nsid w:val="48867D41"/>
    <w:multiLevelType w:val="hybridMultilevel"/>
    <w:tmpl w:val="872C40AC"/>
    <w:lvl w:ilvl="0" w:tplc="838E77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F66DD"/>
    <w:multiLevelType w:val="hybridMultilevel"/>
    <w:tmpl w:val="F15AA66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43E47"/>
    <w:multiLevelType w:val="hybridMultilevel"/>
    <w:tmpl w:val="7AE077F6"/>
    <w:lvl w:ilvl="0" w:tplc="A8F68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34B0D"/>
    <w:multiLevelType w:val="multilevel"/>
    <w:tmpl w:val="249AA6E6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280070"/>
        <w:sz w:val="22"/>
      </w:rPr>
    </w:lvl>
    <w:lvl w:ilvl="1">
      <w:start w:val="1"/>
      <w:numFmt w:val="bullet"/>
      <w:pStyle w:val="Tablelistparagraph"/>
      <w:lvlText w:val="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b w:val="0"/>
        <w:i w:val="0"/>
        <w:color w:val="280070"/>
        <w:sz w:val="20"/>
      </w:rPr>
    </w:lvl>
    <w:lvl w:ilvl="2">
      <w:start w:val="1"/>
      <w:numFmt w:val="bullet"/>
      <w:lvlText w:val="˗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color w:val="280070"/>
      </w:rPr>
    </w:lvl>
    <w:lvl w:ilvl="3">
      <w:start w:val="1"/>
      <w:numFmt w:val="bullet"/>
      <w:lvlText w:val="˗"/>
      <w:lvlJc w:val="left"/>
      <w:pPr>
        <w:tabs>
          <w:tab w:val="num" w:pos="1588"/>
        </w:tabs>
        <w:ind w:left="1588" w:hanging="397"/>
      </w:pPr>
      <w:rPr>
        <w:rFonts w:ascii="Arial" w:hAnsi="Arial" w:hint="default"/>
        <w:color w:val="280070"/>
      </w:rPr>
    </w:lvl>
    <w:lvl w:ilvl="4">
      <w:start w:val="1"/>
      <w:numFmt w:val="bullet"/>
      <w:lvlText w:val="˗"/>
      <w:lvlJc w:val="left"/>
      <w:pPr>
        <w:tabs>
          <w:tab w:val="num" w:pos="1985"/>
        </w:tabs>
        <w:ind w:left="1985" w:hanging="397"/>
      </w:pPr>
      <w:rPr>
        <w:rFonts w:ascii="Arial" w:hAnsi="Arial" w:hint="default"/>
      </w:rPr>
    </w:lvl>
    <w:lvl w:ilvl="5">
      <w:start w:val="1"/>
      <w:numFmt w:val="bullet"/>
      <w:lvlText w:val="˗"/>
      <w:lvlJc w:val="left"/>
      <w:pPr>
        <w:tabs>
          <w:tab w:val="num" w:pos="2382"/>
        </w:tabs>
        <w:ind w:left="2382" w:hanging="397"/>
      </w:pPr>
      <w:rPr>
        <w:rFonts w:ascii="Arial" w:hAnsi="Arial" w:hint="default"/>
      </w:rPr>
    </w:lvl>
    <w:lvl w:ilvl="6">
      <w:start w:val="1"/>
      <w:numFmt w:val="bullet"/>
      <w:lvlText w:val="˗"/>
      <w:lvlJc w:val="left"/>
      <w:pPr>
        <w:tabs>
          <w:tab w:val="num" w:pos="2779"/>
        </w:tabs>
        <w:ind w:left="2779" w:hanging="397"/>
      </w:pPr>
      <w:rPr>
        <w:rFonts w:ascii="Arial" w:hAnsi="Arial" w:hint="default"/>
      </w:rPr>
    </w:lvl>
    <w:lvl w:ilvl="7">
      <w:start w:val="1"/>
      <w:numFmt w:val="bullet"/>
      <w:lvlText w:val="˗"/>
      <w:lvlJc w:val="left"/>
      <w:pPr>
        <w:tabs>
          <w:tab w:val="num" w:pos="3176"/>
        </w:tabs>
        <w:ind w:left="3176" w:hanging="397"/>
      </w:pPr>
      <w:rPr>
        <w:rFonts w:ascii="Arial" w:hAnsi="Arial" w:hint="default"/>
      </w:rPr>
    </w:lvl>
    <w:lvl w:ilvl="8">
      <w:start w:val="1"/>
      <w:numFmt w:val="bullet"/>
      <w:lvlText w:val="˗"/>
      <w:lvlJc w:val="left"/>
      <w:pPr>
        <w:tabs>
          <w:tab w:val="num" w:pos="3573"/>
        </w:tabs>
        <w:ind w:left="3573" w:hanging="397"/>
      </w:pPr>
      <w:rPr>
        <w:rFonts w:ascii="Arial" w:hAnsi="Arial" w:hint="default"/>
      </w:rPr>
    </w:lvl>
  </w:abstractNum>
  <w:abstractNum w:abstractNumId="31" w15:restartNumberingAfterBreak="0">
    <w:nsid w:val="54713BB5"/>
    <w:multiLevelType w:val="multilevel"/>
    <w:tmpl w:val="77B4B23C"/>
    <w:lvl w:ilvl="0">
      <w:start w:val="1"/>
      <w:numFmt w:val="bullet"/>
      <w:pStyle w:val="Examples"/>
      <w:lvlText w:val="–"/>
      <w:lvlJc w:val="left"/>
      <w:pPr>
        <w:ind w:left="36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22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042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82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202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42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2" w15:restartNumberingAfterBreak="0">
    <w:nsid w:val="601C704E"/>
    <w:multiLevelType w:val="hybridMultilevel"/>
    <w:tmpl w:val="90FCBA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E108D"/>
    <w:multiLevelType w:val="multilevel"/>
    <w:tmpl w:val="3A3C99F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80070"/>
        <w:u w:val="none"/>
      </w:rPr>
    </w:lvl>
    <w:lvl w:ilvl="1">
      <w:start w:val="1"/>
      <w:numFmt w:val="bullet"/>
      <w:lvlText w:val="–"/>
      <w:lvlJc w:val="left"/>
      <w:pPr>
        <w:ind w:left="-655" w:firstLine="1080"/>
      </w:pPr>
      <w:rPr>
        <w:rFonts w:ascii="Arial" w:eastAsia="Arial" w:hAnsi="Arial" w:cs="Arial" w:hint="default"/>
        <w:color w:val="28007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hint="default"/>
        <w:u w:val="none"/>
      </w:rPr>
    </w:lvl>
  </w:abstractNum>
  <w:abstractNum w:abstractNumId="34" w15:restartNumberingAfterBreak="0">
    <w:nsid w:val="68D32F38"/>
    <w:multiLevelType w:val="hybridMultilevel"/>
    <w:tmpl w:val="826A9C3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103F1"/>
    <w:multiLevelType w:val="hybridMultilevel"/>
    <w:tmpl w:val="5B6240C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918966">
    <w:abstractNumId w:val="30"/>
  </w:num>
  <w:num w:numId="2" w16cid:durableId="1738017123">
    <w:abstractNumId w:val="25"/>
  </w:num>
  <w:num w:numId="3" w16cid:durableId="1989245268">
    <w:abstractNumId w:val="11"/>
  </w:num>
  <w:num w:numId="4" w16cid:durableId="213348457">
    <w:abstractNumId w:val="26"/>
  </w:num>
  <w:num w:numId="5" w16cid:durableId="838230975">
    <w:abstractNumId w:val="31"/>
  </w:num>
  <w:num w:numId="6" w16cid:durableId="571936426">
    <w:abstractNumId w:val="33"/>
  </w:num>
  <w:num w:numId="7" w16cid:durableId="1532498426">
    <w:abstractNumId w:val="18"/>
  </w:num>
  <w:num w:numId="8" w16cid:durableId="1058744368">
    <w:abstractNumId w:val="17"/>
  </w:num>
  <w:num w:numId="9" w16cid:durableId="73938941">
    <w:abstractNumId w:val="10"/>
  </w:num>
  <w:num w:numId="10" w16cid:durableId="557126489">
    <w:abstractNumId w:val="21"/>
  </w:num>
  <w:num w:numId="11" w16cid:durableId="2131970517">
    <w:abstractNumId w:val="20"/>
  </w:num>
  <w:num w:numId="12" w16cid:durableId="982080814">
    <w:abstractNumId w:val="34"/>
  </w:num>
  <w:num w:numId="13" w16cid:durableId="1709717035">
    <w:abstractNumId w:val="29"/>
  </w:num>
  <w:num w:numId="14" w16cid:durableId="397872483">
    <w:abstractNumId w:val="24"/>
  </w:num>
  <w:num w:numId="15" w16cid:durableId="1264728436">
    <w:abstractNumId w:val="27"/>
  </w:num>
  <w:num w:numId="16" w16cid:durableId="391662040">
    <w:abstractNumId w:val="19"/>
  </w:num>
  <w:num w:numId="17" w16cid:durableId="1924486721">
    <w:abstractNumId w:val="16"/>
  </w:num>
  <w:num w:numId="18" w16cid:durableId="1197738272">
    <w:abstractNumId w:val="22"/>
  </w:num>
  <w:num w:numId="19" w16cid:durableId="396367069">
    <w:abstractNumId w:val="12"/>
  </w:num>
  <w:num w:numId="20" w16cid:durableId="1311864646">
    <w:abstractNumId w:val="13"/>
  </w:num>
  <w:num w:numId="21" w16cid:durableId="429008246">
    <w:abstractNumId w:val="32"/>
  </w:num>
  <w:num w:numId="22" w16cid:durableId="1133790758">
    <w:abstractNumId w:val="15"/>
  </w:num>
  <w:num w:numId="23" w16cid:durableId="1873417604">
    <w:abstractNumId w:val="35"/>
  </w:num>
  <w:num w:numId="24" w16cid:durableId="19282890">
    <w:abstractNumId w:val="28"/>
  </w:num>
  <w:num w:numId="25" w16cid:durableId="688719498">
    <w:abstractNumId w:val="9"/>
  </w:num>
  <w:num w:numId="26" w16cid:durableId="156851935">
    <w:abstractNumId w:val="7"/>
  </w:num>
  <w:num w:numId="27" w16cid:durableId="1697730068">
    <w:abstractNumId w:val="6"/>
  </w:num>
  <w:num w:numId="28" w16cid:durableId="384069261">
    <w:abstractNumId w:val="5"/>
  </w:num>
  <w:num w:numId="29" w16cid:durableId="210464252">
    <w:abstractNumId w:val="4"/>
  </w:num>
  <w:num w:numId="30" w16cid:durableId="2087142839">
    <w:abstractNumId w:val="8"/>
  </w:num>
  <w:num w:numId="31" w16cid:durableId="1068111299">
    <w:abstractNumId w:val="3"/>
  </w:num>
  <w:num w:numId="32" w16cid:durableId="537594770">
    <w:abstractNumId w:val="2"/>
  </w:num>
  <w:num w:numId="33" w16cid:durableId="1441411980">
    <w:abstractNumId w:val="1"/>
  </w:num>
  <w:num w:numId="34" w16cid:durableId="1425878210">
    <w:abstractNumId w:val="0"/>
  </w:num>
  <w:num w:numId="35" w16cid:durableId="441189716">
    <w:abstractNumId w:val="14"/>
  </w:num>
  <w:num w:numId="36" w16cid:durableId="164977543">
    <w:abstractNumId w:val="31"/>
  </w:num>
  <w:num w:numId="37" w16cid:durableId="216160714">
    <w:abstractNumId w:val="14"/>
  </w:num>
  <w:num w:numId="38" w16cid:durableId="406348795">
    <w:abstractNumId w:val="8"/>
  </w:num>
  <w:num w:numId="39" w16cid:durableId="1696691403">
    <w:abstractNumId w:val="18"/>
  </w:num>
  <w:num w:numId="40" w16cid:durableId="1340309326">
    <w:abstractNumId w:val="17"/>
  </w:num>
  <w:num w:numId="41" w16cid:durableId="604001035">
    <w:abstractNumId w:val="23"/>
  </w:num>
  <w:num w:numId="42" w16cid:durableId="456217774">
    <w:abstractNumId w:val="10"/>
  </w:num>
  <w:num w:numId="43" w16cid:durableId="1766267763">
    <w:abstractNumId w:val="14"/>
  </w:num>
  <w:num w:numId="44" w16cid:durableId="280721055">
    <w:abstractNumId w:val="14"/>
  </w:num>
  <w:num w:numId="45" w16cid:durableId="635722820">
    <w:abstractNumId w:val="14"/>
  </w:num>
  <w:num w:numId="46" w16cid:durableId="236482579">
    <w:abstractNumId w:val="14"/>
  </w:num>
  <w:num w:numId="47" w16cid:durableId="1139689471">
    <w:abstractNumId w:val="14"/>
  </w:num>
  <w:num w:numId="48" w16cid:durableId="1112358541">
    <w:abstractNumId w:val="14"/>
  </w:num>
  <w:num w:numId="49" w16cid:durableId="70903838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6E"/>
    <w:rsid w:val="0000009E"/>
    <w:rsid w:val="00000873"/>
    <w:rsid w:val="00001D46"/>
    <w:rsid w:val="00002A30"/>
    <w:rsid w:val="00002AC3"/>
    <w:rsid w:val="00004DC3"/>
    <w:rsid w:val="00007BD9"/>
    <w:rsid w:val="00010BF5"/>
    <w:rsid w:val="000145FF"/>
    <w:rsid w:val="000151F6"/>
    <w:rsid w:val="000166F6"/>
    <w:rsid w:val="00017F79"/>
    <w:rsid w:val="00024F53"/>
    <w:rsid w:val="00027706"/>
    <w:rsid w:val="00031307"/>
    <w:rsid w:val="0003590E"/>
    <w:rsid w:val="00041281"/>
    <w:rsid w:val="000418B7"/>
    <w:rsid w:val="00041F1B"/>
    <w:rsid w:val="00042CA5"/>
    <w:rsid w:val="00043EFB"/>
    <w:rsid w:val="0005157C"/>
    <w:rsid w:val="00051BB4"/>
    <w:rsid w:val="000520B7"/>
    <w:rsid w:val="00053B78"/>
    <w:rsid w:val="00054792"/>
    <w:rsid w:val="00054ADC"/>
    <w:rsid w:val="00055234"/>
    <w:rsid w:val="00057164"/>
    <w:rsid w:val="00057E5B"/>
    <w:rsid w:val="00062C23"/>
    <w:rsid w:val="00063495"/>
    <w:rsid w:val="000651D3"/>
    <w:rsid w:val="00066F15"/>
    <w:rsid w:val="00071CA0"/>
    <w:rsid w:val="000742C8"/>
    <w:rsid w:val="000742DB"/>
    <w:rsid w:val="00076786"/>
    <w:rsid w:val="00076A28"/>
    <w:rsid w:val="00077566"/>
    <w:rsid w:val="00077D42"/>
    <w:rsid w:val="00081D4C"/>
    <w:rsid w:val="0008400F"/>
    <w:rsid w:val="00084192"/>
    <w:rsid w:val="00084237"/>
    <w:rsid w:val="00085BF5"/>
    <w:rsid w:val="00087AAE"/>
    <w:rsid w:val="00090A7A"/>
    <w:rsid w:val="00091F42"/>
    <w:rsid w:val="000926D0"/>
    <w:rsid w:val="00092F87"/>
    <w:rsid w:val="00094778"/>
    <w:rsid w:val="0009602C"/>
    <w:rsid w:val="000A28AB"/>
    <w:rsid w:val="000A44AD"/>
    <w:rsid w:val="000A4AD7"/>
    <w:rsid w:val="000A5C8E"/>
    <w:rsid w:val="000A6514"/>
    <w:rsid w:val="000A7645"/>
    <w:rsid w:val="000A7E68"/>
    <w:rsid w:val="000B0BCD"/>
    <w:rsid w:val="000B0F5C"/>
    <w:rsid w:val="000B4C09"/>
    <w:rsid w:val="000B6BF1"/>
    <w:rsid w:val="000B6E8E"/>
    <w:rsid w:val="000C0EE0"/>
    <w:rsid w:val="000C5ECE"/>
    <w:rsid w:val="000D15A1"/>
    <w:rsid w:val="000D3F86"/>
    <w:rsid w:val="000D46BF"/>
    <w:rsid w:val="000D51F5"/>
    <w:rsid w:val="000E2AF9"/>
    <w:rsid w:val="000E3523"/>
    <w:rsid w:val="000E4AE6"/>
    <w:rsid w:val="000E59CE"/>
    <w:rsid w:val="000E7B53"/>
    <w:rsid w:val="000F1622"/>
    <w:rsid w:val="000F2F05"/>
    <w:rsid w:val="000F5C17"/>
    <w:rsid w:val="000F7BBA"/>
    <w:rsid w:val="00102241"/>
    <w:rsid w:val="00102868"/>
    <w:rsid w:val="001048BB"/>
    <w:rsid w:val="00105018"/>
    <w:rsid w:val="00105C3F"/>
    <w:rsid w:val="001060C2"/>
    <w:rsid w:val="00106BAF"/>
    <w:rsid w:val="001118F6"/>
    <w:rsid w:val="0011234E"/>
    <w:rsid w:val="0011475F"/>
    <w:rsid w:val="001160D2"/>
    <w:rsid w:val="001177D4"/>
    <w:rsid w:val="00117F8C"/>
    <w:rsid w:val="00121D6C"/>
    <w:rsid w:val="001243DC"/>
    <w:rsid w:val="00124DA6"/>
    <w:rsid w:val="001273DB"/>
    <w:rsid w:val="00130F01"/>
    <w:rsid w:val="00131313"/>
    <w:rsid w:val="00131617"/>
    <w:rsid w:val="0013188E"/>
    <w:rsid w:val="00133E23"/>
    <w:rsid w:val="001344F8"/>
    <w:rsid w:val="0013580E"/>
    <w:rsid w:val="00140F42"/>
    <w:rsid w:val="00142BF2"/>
    <w:rsid w:val="00147348"/>
    <w:rsid w:val="001516A9"/>
    <w:rsid w:val="00152714"/>
    <w:rsid w:val="00152A18"/>
    <w:rsid w:val="00153F6E"/>
    <w:rsid w:val="00156BAF"/>
    <w:rsid w:val="00157827"/>
    <w:rsid w:val="001625A6"/>
    <w:rsid w:val="00163527"/>
    <w:rsid w:val="00164164"/>
    <w:rsid w:val="00164529"/>
    <w:rsid w:val="00166858"/>
    <w:rsid w:val="00167C47"/>
    <w:rsid w:val="00171A6E"/>
    <w:rsid w:val="001720A1"/>
    <w:rsid w:val="00172190"/>
    <w:rsid w:val="0017283D"/>
    <w:rsid w:val="00173787"/>
    <w:rsid w:val="00173FD8"/>
    <w:rsid w:val="0017403B"/>
    <w:rsid w:val="001742D3"/>
    <w:rsid w:val="00174EA0"/>
    <w:rsid w:val="00175782"/>
    <w:rsid w:val="00177183"/>
    <w:rsid w:val="00183A9B"/>
    <w:rsid w:val="00183D29"/>
    <w:rsid w:val="00183F1F"/>
    <w:rsid w:val="001856F6"/>
    <w:rsid w:val="00185B56"/>
    <w:rsid w:val="001862C6"/>
    <w:rsid w:val="0018730D"/>
    <w:rsid w:val="00187448"/>
    <w:rsid w:val="00193F9E"/>
    <w:rsid w:val="0019405F"/>
    <w:rsid w:val="00194644"/>
    <w:rsid w:val="001968AD"/>
    <w:rsid w:val="00196C9B"/>
    <w:rsid w:val="0019715F"/>
    <w:rsid w:val="001A1B1A"/>
    <w:rsid w:val="001A37D8"/>
    <w:rsid w:val="001A7233"/>
    <w:rsid w:val="001B17B9"/>
    <w:rsid w:val="001B2107"/>
    <w:rsid w:val="001B73CD"/>
    <w:rsid w:val="001B76C9"/>
    <w:rsid w:val="001C1A89"/>
    <w:rsid w:val="001C2374"/>
    <w:rsid w:val="001D023C"/>
    <w:rsid w:val="001D5E72"/>
    <w:rsid w:val="001E4462"/>
    <w:rsid w:val="001E617F"/>
    <w:rsid w:val="001E72F2"/>
    <w:rsid w:val="0020335E"/>
    <w:rsid w:val="00203F08"/>
    <w:rsid w:val="00205BFC"/>
    <w:rsid w:val="002109F6"/>
    <w:rsid w:val="00211880"/>
    <w:rsid w:val="0021508F"/>
    <w:rsid w:val="002168B6"/>
    <w:rsid w:val="002171C0"/>
    <w:rsid w:val="00217BA8"/>
    <w:rsid w:val="00217E24"/>
    <w:rsid w:val="002209FB"/>
    <w:rsid w:val="00222EC4"/>
    <w:rsid w:val="00223122"/>
    <w:rsid w:val="00226E2A"/>
    <w:rsid w:val="00230CAD"/>
    <w:rsid w:val="0023186D"/>
    <w:rsid w:val="002364EE"/>
    <w:rsid w:val="00237420"/>
    <w:rsid w:val="00237F9F"/>
    <w:rsid w:val="00245256"/>
    <w:rsid w:val="00253D0F"/>
    <w:rsid w:val="00257E79"/>
    <w:rsid w:val="002605D1"/>
    <w:rsid w:val="00261373"/>
    <w:rsid w:val="00262CBC"/>
    <w:rsid w:val="00267071"/>
    <w:rsid w:val="002719D0"/>
    <w:rsid w:val="00271FF3"/>
    <w:rsid w:val="00275397"/>
    <w:rsid w:val="00275472"/>
    <w:rsid w:val="00281354"/>
    <w:rsid w:val="00282886"/>
    <w:rsid w:val="00285270"/>
    <w:rsid w:val="00287C64"/>
    <w:rsid w:val="00296284"/>
    <w:rsid w:val="00296AB6"/>
    <w:rsid w:val="00297730"/>
    <w:rsid w:val="002A20BF"/>
    <w:rsid w:val="002B0905"/>
    <w:rsid w:val="002B3DDE"/>
    <w:rsid w:val="002B4893"/>
    <w:rsid w:val="002B522B"/>
    <w:rsid w:val="002B6244"/>
    <w:rsid w:val="002B6499"/>
    <w:rsid w:val="002C004B"/>
    <w:rsid w:val="002C023F"/>
    <w:rsid w:val="002C0B5F"/>
    <w:rsid w:val="002C31C2"/>
    <w:rsid w:val="002C6FD7"/>
    <w:rsid w:val="002D003B"/>
    <w:rsid w:val="002D0BDB"/>
    <w:rsid w:val="002D0E7E"/>
    <w:rsid w:val="002D52D3"/>
    <w:rsid w:val="002D5899"/>
    <w:rsid w:val="002D5FBC"/>
    <w:rsid w:val="002D6977"/>
    <w:rsid w:val="002E4320"/>
    <w:rsid w:val="002E5C02"/>
    <w:rsid w:val="002E6920"/>
    <w:rsid w:val="002F1112"/>
    <w:rsid w:val="002F19FD"/>
    <w:rsid w:val="002F43A6"/>
    <w:rsid w:val="002F5123"/>
    <w:rsid w:val="002F7DD2"/>
    <w:rsid w:val="002F7FCC"/>
    <w:rsid w:val="00305CA7"/>
    <w:rsid w:val="00306D63"/>
    <w:rsid w:val="0030739A"/>
    <w:rsid w:val="00310130"/>
    <w:rsid w:val="003132AD"/>
    <w:rsid w:val="00315712"/>
    <w:rsid w:val="00315E24"/>
    <w:rsid w:val="00320082"/>
    <w:rsid w:val="00320CFD"/>
    <w:rsid w:val="00321F77"/>
    <w:rsid w:val="00322ED9"/>
    <w:rsid w:val="00324178"/>
    <w:rsid w:val="00325CBF"/>
    <w:rsid w:val="00332AA3"/>
    <w:rsid w:val="00334861"/>
    <w:rsid w:val="00335B7A"/>
    <w:rsid w:val="00337AF6"/>
    <w:rsid w:val="00340958"/>
    <w:rsid w:val="00340986"/>
    <w:rsid w:val="00345C6F"/>
    <w:rsid w:val="003470A1"/>
    <w:rsid w:val="00350158"/>
    <w:rsid w:val="00350BA7"/>
    <w:rsid w:val="0035157D"/>
    <w:rsid w:val="003536D9"/>
    <w:rsid w:val="00361161"/>
    <w:rsid w:val="003630D7"/>
    <w:rsid w:val="003638A5"/>
    <w:rsid w:val="00366695"/>
    <w:rsid w:val="00366B74"/>
    <w:rsid w:val="00370624"/>
    <w:rsid w:val="0037253C"/>
    <w:rsid w:val="00375598"/>
    <w:rsid w:val="003764CE"/>
    <w:rsid w:val="003764F5"/>
    <w:rsid w:val="00380BA5"/>
    <w:rsid w:val="00380FBF"/>
    <w:rsid w:val="0038202C"/>
    <w:rsid w:val="00384582"/>
    <w:rsid w:val="00385244"/>
    <w:rsid w:val="00385941"/>
    <w:rsid w:val="00392651"/>
    <w:rsid w:val="00393251"/>
    <w:rsid w:val="003943D8"/>
    <w:rsid w:val="003952EC"/>
    <w:rsid w:val="0039573B"/>
    <w:rsid w:val="003A1600"/>
    <w:rsid w:val="003A22D4"/>
    <w:rsid w:val="003A2EBD"/>
    <w:rsid w:val="003B419B"/>
    <w:rsid w:val="003B5322"/>
    <w:rsid w:val="003B6FA8"/>
    <w:rsid w:val="003C0383"/>
    <w:rsid w:val="003C03A4"/>
    <w:rsid w:val="003C1329"/>
    <w:rsid w:val="003C251D"/>
    <w:rsid w:val="003C4D70"/>
    <w:rsid w:val="003C5075"/>
    <w:rsid w:val="003C78C3"/>
    <w:rsid w:val="003D0B2C"/>
    <w:rsid w:val="003D5F07"/>
    <w:rsid w:val="003D777E"/>
    <w:rsid w:val="003D79BC"/>
    <w:rsid w:val="003E0B42"/>
    <w:rsid w:val="003E0CFB"/>
    <w:rsid w:val="003E336A"/>
    <w:rsid w:val="003E3EA2"/>
    <w:rsid w:val="003E52AB"/>
    <w:rsid w:val="003F0BEE"/>
    <w:rsid w:val="003F3A00"/>
    <w:rsid w:val="003F461D"/>
    <w:rsid w:val="003F4AA9"/>
    <w:rsid w:val="003F5B21"/>
    <w:rsid w:val="003F5BF2"/>
    <w:rsid w:val="003F740C"/>
    <w:rsid w:val="004038DE"/>
    <w:rsid w:val="00410A63"/>
    <w:rsid w:val="0041123E"/>
    <w:rsid w:val="004119D1"/>
    <w:rsid w:val="00412676"/>
    <w:rsid w:val="00412AAA"/>
    <w:rsid w:val="00414EBA"/>
    <w:rsid w:val="00416566"/>
    <w:rsid w:val="00416811"/>
    <w:rsid w:val="00421662"/>
    <w:rsid w:val="00421FF7"/>
    <w:rsid w:val="00425510"/>
    <w:rsid w:val="0043082F"/>
    <w:rsid w:val="00432FD2"/>
    <w:rsid w:val="0043337B"/>
    <w:rsid w:val="004362A4"/>
    <w:rsid w:val="00437BF8"/>
    <w:rsid w:val="004401B0"/>
    <w:rsid w:val="00440E6B"/>
    <w:rsid w:val="00450305"/>
    <w:rsid w:val="0045292F"/>
    <w:rsid w:val="0045328B"/>
    <w:rsid w:val="004576D6"/>
    <w:rsid w:val="00460D10"/>
    <w:rsid w:val="004620BA"/>
    <w:rsid w:val="004642AD"/>
    <w:rsid w:val="00464397"/>
    <w:rsid w:val="00470E8C"/>
    <w:rsid w:val="00471BCD"/>
    <w:rsid w:val="00473534"/>
    <w:rsid w:val="00474430"/>
    <w:rsid w:val="00484CF6"/>
    <w:rsid w:val="00487366"/>
    <w:rsid w:val="00491EC2"/>
    <w:rsid w:val="00495921"/>
    <w:rsid w:val="004970CF"/>
    <w:rsid w:val="004971AE"/>
    <w:rsid w:val="004A3CC6"/>
    <w:rsid w:val="004A57F6"/>
    <w:rsid w:val="004A63E1"/>
    <w:rsid w:val="004A691A"/>
    <w:rsid w:val="004A760D"/>
    <w:rsid w:val="004B066D"/>
    <w:rsid w:val="004B18DE"/>
    <w:rsid w:val="004B2010"/>
    <w:rsid w:val="004B4F60"/>
    <w:rsid w:val="004C18AB"/>
    <w:rsid w:val="004C5056"/>
    <w:rsid w:val="004C777D"/>
    <w:rsid w:val="004D597B"/>
    <w:rsid w:val="004E37FD"/>
    <w:rsid w:val="004E3C96"/>
    <w:rsid w:val="004E43BE"/>
    <w:rsid w:val="004E5143"/>
    <w:rsid w:val="004E57F6"/>
    <w:rsid w:val="004E626F"/>
    <w:rsid w:val="004E68CA"/>
    <w:rsid w:val="004F2075"/>
    <w:rsid w:val="004F2E03"/>
    <w:rsid w:val="004F4465"/>
    <w:rsid w:val="004F50CF"/>
    <w:rsid w:val="00500243"/>
    <w:rsid w:val="00500EFB"/>
    <w:rsid w:val="00501348"/>
    <w:rsid w:val="005050BA"/>
    <w:rsid w:val="00510381"/>
    <w:rsid w:val="00513C1F"/>
    <w:rsid w:val="00514AB3"/>
    <w:rsid w:val="00514C16"/>
    <w:rsid w:val="005231CB"/>
    <w:rsid w:val="00526A1B"/>
    <w:rsid w:val="00530108"/>
    <w:rsid w:val="00531839"/>
    <w:rsid w:val="0053351D"/>
    <w:rsid w:val="005426DC"/>
    <w:rsid w:val="00542B06"/>
    <w:rsid w:val="00542E65"/>
    <w:rsid w:val="00545D0B"/>
    <w:rsid w:val="00546BDC"/>
    <w:rsid w:val="00547AA1"/>
    <w:rsid w:val="00547B8C"/>
    <w:rsid w:val="00554680"/>
    <w:rsid w:val="005564F0"/>
    <w:rsid w:val="00560B85"/>
    <w:rsid w:val="00561184"/>
    <w:rsid w:val="00567A4B"/>
    <w:rsid w:val="00572A5F"/>
    <w:rsid w:val="00572B20"/>
    <w:rsid w:val="0057311F"/>
    <w:rsid w:val="00574013"/>
    <w:rsid w:val="00575D2F"/>
    <w:rsid w:val="00582453"/>
    <w:rsid w:val="00585643"/>
    <w:rsid w:val="00590154"/>
    <w:rsid w:val="00591A2F"/>
    <w:rsid w:val="0059523F"/>
    <w:rsid w:val="00595AD2"/>
    <w:rsid w:val="005A2211"/>
    <w:rsid w:val="005A2452"/>
    <w:rsid w:val="005A5A1C"/>
    <w:rsid w:val="005B1402"/>
    <w:rsid w:val="005B553A"/>
    <w:rsid w:val="005B7ED5"/>
    <w:rsid w:val="005C443A"/>
    <w:rsid w:val="005C6060"/>
    <w:rsid w:val="005C6B24"/>
    <w:rsid w:val="005D4817"/>
    <w:rsid w:val="005E121F"/>
    <w:rsid w:val="005E2EC0"/>
    <w:rsid w:val="005E46E6"/>
    <w:rsid w:val="005E558C"/>
    <w:rsid w:val="005E68F6"/>
    <w:rsid w:val="005F1DC8"/>
    <w:rsid w:val="005F26F0"/>
    <w:rsid w:val="005F79BF"/>
    <w:rsid w:val="00606817"/>
    <w:rsid w:val="00611326"/>
    <w:rsid w:val="00611397"/>
    <w:rsid w:val="00613418"/>
    <w:rsid w:val="00614881"/>
    <w:rsid w:val="00616031"/>
    <w:rsid w:val="00620553"/>
    <w:rsid w:val="00620814"/>
    <w:rsid w:val="00624DD7"/>
    <w:rsid w:val="00627103"/>
    <w:rsid w:val="0063187C"/>
    <w:rsid w:val="00632C73"/>
    <w:rsid w:val="00634826"/>
    <w:rsid w:val="00635FFE"/>
    <w:rsid w:val="00636618"/>
    <w:rsid w:val="00637C49"/>
    <w:rsid w:val="00640D08"/>
    <w:rsid w:val="006416CE"/>
    <w:rsid w:val="00642AE5"/>
    <w:rsid w:val="00645FB7"/>
    <w:rsid w:val="00647098"/>
    <w:rsid w:val="00650092"/>
    <w:rsid w:val="00652013"/>
    <w:rsid w:val="00661EA3"/>
    <w:rsid w:val="0066452E"/>
    <w:rsid w:val="006667AC"/>
    <w:rsid w:val="0066796C"/>
    <w:rsid w:val="006715E2"/>
    <w:rsid w:val="00675022"/>
    <w:rsid w:val="00680045"/>
    <w:rsid w:val="00683FD2"/>
    <w:rsid w:val="00685088"/>
    <w:rsid w:val="0069071C"/>
    <w:rsid w:val="0069231F"/>
    <w:rsid w:val="006A12D6"/>
    <w:rsid w:val="006A3C32"/>
    <w:rsid w:val="006B2607"/>
    <w:rsid w:val="006B4034"/>
    <w:rsid w:val="006B5C47"/>
    <w:rsid w:val="006B6773"/>
    <w:rsid w:val="006C182F"/>
    <w:rsid w:val="006C2002"/>
    <w:rsid w:val="006C36B0"/>
    <w:rsid w:val="006C5C92"/>
    <w:rsid w:val="006C7481"/>
    <w:rsid w:val="006C79B9"/>
    <w:rsid w:val="006C7BA6"/>
    <w:rsid w:val="006D004B"/>
    <w:rsid w:val="006D418E"/>
    <w:rsid w:val="006D490E"/>
    <w:rsid w:val="006D61CD"/>
    <w:rsid w:val="006D699A"/>
    <w:rsid w:val="006E266D"/>
    <w:rsid w:val="006E4344"/>
    <w:rsid w:val="006E5B33"/>
    <w:rsid w:val="006F1763"/>
    <w:rsid w:val="006F2694"/>
    <w:rsid w:val="006F4210"/>
    <w:rsid w:val="006F540D"/>
    <w:rsid w:val="006F710E"/>
    <w:rsid w:val="006F7706"/>
    <w:rsid w:val="007000D0"/>
    <w:rsid w:val="00703CB4"/>
    <w:rsid w:val="007046DA"/>
    <w:rsid w:val="00720C63"/>
    <w:rsid w:val="00727C11"/>
    <w:rsid w:val="00732A4E"/>
    <w:rsid w:val="00732B5B"/>
    <w:rsid w:val="00733686"/>
    <w:rsid w:val="00733E99"/>
    <w:rsid w:val="0073785A"/>
    <w:rsid w:val="0074021F"/>
    <w:rsid w:val="00740AFD"/>
    <w:rsid w:val="00740D63"/>
    <w:rsid w:val="007414A2"/>
    <w:rsid w:val="00742455"/>
    <w:rsid w:val="00742CB1"/>
    <w:rsid w:val="00743DD5"/>
    <w:rsid w:val="00745FEE"/>
    <w:rsid w:val="0074781F"/>
    <w:rsid w:val="0074797E"/>
    <w:rsid w:val="0075001A"/>
    <w:rsid w:val="0075236F"/>
    <w:rsid w:val="00752755"/>
    <w:rsid w:val="00754801"/>
    <w:rsid w:val="007555B7"/>
    <w:rsid w:val="00756F4D"/>
    <w:rsid w:val="00757D9D"/>
    <w:rsid w:val="0076468A"/>
    <w:rsid w:val="00764B2B"/>
    <w:rsid w:val="00764EC2"/>
    <w:rsid w:val="00765155"/>
    <w:rsid w:val="0076642A"/>
    <w:rsid w:val="00767B08"/>
    <w:rsid w:val="00774C89"/>
    <w:rsid w:val="007764C2"/>
    <w:rsid w:val="007774BC"/>
    <w:rsid w:val="007778E1"/>
    <w:rsid w:val="007806A4"/>
    <w:rsid w:val="00786371"/>
    <w:rsid w:val="00790EEC"/>
    <w:rsid w:val="0079373A"/>
    <w:rsid w:val="00796C68"/>
    <w:rsid w:val="007A25C5"/>
    <w:rsid w:val="007A299A"/>
    <w:rsid w:val="007A35B2"/>
    <w:rsid w:val="007A582E"/>
    <w:rsid w:val="007A78EB"/>
    <w:rsid w:val="007B0297"/>
    <w:rsid w:val="007B064A"/>
    <w:rsid w:val="007B78FA"/>
    <w:rsid w:val="007C3FE7"/>
    <w:rsid w:val="007C4B8C"/>
    <w:rsid w:val="007C5A90"/>
    <w:rsid w:val="007D0CB5"/>
    <w:rsid w:val="007D29E1"/>
    <w:rsid w:val="007D475D"/>
    <w:rsid w:val="007D6704"/>
    <w:rsid w:val="007D73FD"/>
    <w:rsid w:val="007E1BD1"/>
    <w:rsid w:val="007E2011"/>
    <w:rsid w:val="007E22E2"/>
    <w:rsid w:val="007E2B0B"/>
    <w:rsid w:val="007E5D99"/>
    <w:rsid w:val="007F071F"/>
    <w:rsid w:val="007F0F5D"/>
    <w:rsid w:val="007F1368"/>
    <w:rsid w:val="007F5C00"/>
    <w:rsid w:val="007F62D8"/>
    <w:rsid w:val="008005F3"/>
    <w:rsid w:val="00802270"/>
    <w:rsid w:val="00804203"/>
    <w:rsid w:val="008057C6"/>
    <w:rsid w:val="00810499"/>
    <w:rsid w:val="0081087C"/>
    <w:rsid w:val="00814547"/>
    <w:rsid w:val="00817311"/>
    <w:rsid w:val="00823764"/>
    <w:rsid w:val="0082376D"/>
    <w:rsid w:val="00823E33"/>
    <w:rsid w:val="0082686C"/>
    <w:rsid w:val="00830B45"/>
    <w:rsid w:val="00833F6C"/>
    <w:rsid w:val="00834CCE"/>
    <w:rsid w:val="00834D8B"/>
    <w:rsid w:val="008372DA"/>
    <w:rsid w:val="0084062D"/>
    <w:rsid w:val="00843130"/>
    <w:rsid w:val="00852F1B"/>
    <w:rsid w:val="008564DA"/>
    <w:rsid w:val="0086128C"/>
    <w:rsid w:val="008622E1"/>
    <w:rsid w:val="008624C0"/>
    <w:rsid w:val="00871585"/>
    <w:rsid w:val="00872A6C"/>
    <w:rsid w:val="008748CE"/>
    <w:rsid w:val="008763AF"/>
    <w:rsid w:val="00880C65"/>
    <w:rsid w:val="008867AC"/>
    <w:rsid w:val="0088789E"/>
    <w:rsid w:val="00887968"/>
    <w:rsid w:val="00891903"/>
    <w:rsid w:val="0089254E"/>
    <w:rsid w:val="008925E1"/>
    <w:rsid w:val="00893596"/>
    <w:rsid w:val="00893748"/>
    <w:rsid w:val="00894173"/>
    <w:rsid w:val="00894248"/>
    <w:rsid w:val="00894E36"/>
    <w:rsid w:val="00897119"/>
    <w:rsid w:val="008A0B4E"/>
    <w:rsid w:val="008A29AE"/>
    <w:rsid w:val="008A4227"/>
    <w:rsid w:val="008A4B43"/>
    <w:rsid w:val="008B3619"/>
    <w:rsid w:val="008B41C2"/>
    <w:rsid w:val="008B4275"/>
    <w:rsid w:val="008B4303"/>
    <w:rsid w:val="008B58AF"/>
    <w:rsid w:val="008B5F90"/>
    <w:rsid w:val="008B668A"/>
    <w:rsid w:val="008B7F5F"/>
    <w:rsid w:val="008D13F2"/>
    <w:rsid w:val="008D30E7"/>
    <w:rsid w:val="008D703E"/>
    <w:rsid w:val="008D7CE9"/>
    <w:rsid w:val="008D7F77"/>
    <w:rsid w:val="008E04EB"/>
    <w:rsid w:val="008E55DA"/>
    <w:rsid w:val="008F0BD6"/>
    <w:rsid w:val="008F1640"/>
    <w:rsid w:val="008F1DFD"/>
    <w:rsid w:val="00910855"/>
    <w:rsid w:val="009115D5"/>
    <w:rsid w:val="00914324"/>
    <w:rsid w:val="00915787"/>
    <w:rsid w:val="00915C05"/>
    <w:rsid w:val="00917007"/>
    <w:rsid w:val="00921A57"/>
    <w:rsid w:val="00923BD1"/>
    <w:rsid w:val="00927266"/>
    <w:rsid w:val="00930514"/>
    <w:rsid w:val="00935196"/>
    <w:rsid w:val="009355A8"/>
    <w:rsid w:val="00936DC6"/>
    <w:rsid w:val="00937F41"/>
    <w:rsid w:val="00941626"/>
    <w:rsid w:val="00943370"/>
    <w:rsid w:val="00943A2C"/>
    <w:rsid w:val="00943F92"/>
    <w:rsid w:val="0094435C"/>
    <w:rsid w:val="00953B90"/>
    <w:rsid w:val="00953F80"/>
    <w:rsid w:val="00955263"/>
    <w:rsid w:val="00956807"/>
    <w:rsid w:val="00956BC1"/>
    <w:rsid w:val="00960A63"/>
    <w:rsid w:val="00961F67"/>
    <w:rsid w:val="00962298"/>
    <w:rsid w:val="00963DF3"/>
    <w:rsid w:val="00967F2B"/>
    <w:rsid w:val="00971F33"/>
    <w:rsid w:val="009724AA"/>
    <w:rsid w:val="00976378"/>
    <w:rsid w:val="00976D3D"/>
    <w:rsid w:val="009816BD"/>
    <w:rsid w:val="009821BF"/>
    <w:rsid w:val="009824F8"/>
    <w:rsid w:val="009835EC"/>
    <w:rsid w:val="00984ED5"/>
    <w:rsid w:val="0098528B"/>
    <w:rsid w:val="00986147"/>
    <w:rsid w:val="0098689E"/>
    <w:rsid w:val="00986BA0"/>
    <w:rsid w:val="00993994"/>
    <w:rsid w:val="009979AC"/>
    <w:rsid w:val="009A0D76"/>
    <w:rsid w:val="009A3062"/>
    <w:rsid w:val="009A47E2"/>
    <w:rsid w:val="009A566C"/>
    <w:rsid w:val="009A731A"/>
    <w:rsid w:val="009B22FD"/>
    <w:rsid w:val="009B4D78"/>
    <w:rsid w:val="009B5B89"/>
    <w:rsid w:val="009C085E"/>
    <w:rsid w:val="009C0A21"/>
    <w:rsid w:val="009C1EC0"/>
    <w:rsid w:val="009C1ED6"/>
    <w:rsid w:val="009C5D68"/>
    <w:rsid w:val="009C75BA"/>
    <w:rsid w:val="009C798C"/>
    <w:rsid w:val="009D090F"/>
    <w:rsid w:val="009D1231"/>
    <w:rsid w:val="009D2038"/>
    <w:rsid w:val="009D731F"/>
    <w:rsid w:val="009D7C14"/>
    <w:rsid w:val="009E6927"/>
    <w:rsid w:val="009F195D"/>
    <w:rsid w:val="009F21F1"/>
    <w:rsid w:val="009F2FF2"/>
    <w:rsid w:val="009F3941"/>
    <w:rsid w:val="009F3C2D"/>
    <w:rsid w:val="009F416A"/>
    <w:rsid w:val="009F4907"/>
    <w:rsid w:val="009F6CF2"/>
    <w:rsid w:val="009F7BF3"/>
    <w:rsid w:val="00A00F35"/>
    <w:rsid w:val="00A03D83"/>
    <w:rsid w:val="00A04971"/>
    <w:rsid w:val="00A11FB5"/>
    <w:rsid w:val="00A159E1"/>
    <w:rsid w:val="00A1705C"/>
    <w:rsid w:val="00A20555"/>
    <w:rsid w:val="00A21BFB"/>
    <w:rsid w:val="00A225F0"/>
    <w:rsid w:val="00A23A36"/>
    <w:rsid w:val="00A24A73"/>
    <w:rsid w:val="00A24B6E"/>
    <w:rsid w:val="00A2526F"/>
    <w:rsid w:val="00A2589A"/>
    <w:rsid w:val="00A30C5A"/>
    <w:rsid w:val="00A30C73"/>
    <w:rsid w:val="00A31E35"/>
    <w:rsid w:val="00A31F49"/>
    <w:rsid w:val="00A34FBF"/>
    <w:rsid w:val="00A35A95"/>
    <w:rsid w:val="00A44E75"/>
    <w:rsid w:val="00A528B1"/>
    <w:rsid w:val="00A5632C"/>
    <w:rsid w:val="00A56D2A"/>
    <w:rsid w:val="00A57464"/>
    <w:rsid w:val="00A6311C"/>
    <w:rsid w:val="00A6331A"/>
    <w:rsid w:val="00A63340"/>
    <w:rsid w:val="00A63C2D"/>
    <w:rsid w:val="00A650E9"/>
    <w:rsid w:val="00A65645"/>
    <w:rsid w:val="00A67889"/>
    <w:rsid w:val="00A70666"/>
    <w:rsid w:val="00A70977"/>
    <w:rsid w:val="00A80B1E"/>
    <w:rsid w:val="00A80EFC"/>
    <w:rsid w:val="00A82C21"/>
    <w:rsid w:val="00A844FE"/>
    <w:rsid w:val="00A9060A"/>
    <w:rsid w:val="00AA0521"/>
    <w:rsid w:val="00AA0E18"/>
    <w:rsid w:val="00AA46BD"/>
    <w:rsid w:val="00AA494D"/>
    <w:rsid w:val="00AA5EA8"/>
    <w:rsid w:val="00AA6072"/>
    <w:rsid w:val="00AB074A"/>
    <w:rsid w:val="00AB14D9"/>
    <w:rsid w:val="00AB1FC1"/>
    <w:rsid w:val="00AB2213"/>
    <w:rsid w:val="00AB47A3"/>
    <w:rsid w:val="00AB4D91"/>
    <w:rsid w:val="00AC0093"/>
    <w:rsid w:val="00AC7F95"/>
    <w:rsid w:val="00AD01EE"/>
    <w:rsid w:val="00AD1496"/>
    <w:rsid w:val="00AD1706"/>
    <w:rsid w:val="00AD20D2"/>
    <w:rsid w:val="00AD3B31"/>
    <w:rsid w:val="00AD3CAD"/>
    <w:rsid w:val="00AD3F6F"/>
    <w:rsid w:val="00AD3FA7"/>
    <w:rsid w:val="00AD60FA"/>
    <w:rsid w:val="00AE015F"/>
    <w:rsid w:val="00AE0F5E"/>
    <w:rsid w:val="00AE46D0"/>
    <w:rsid w:val="00AE5926"/>
    <w:rsid w:val="00AF0BFB"/>
    <w:rsid w:val="00AF253D"/>
    <w:rsid w:val="00AF307F"/>
    <w:rsid w:val="00AF314B"/>
    <w:rsid w:val="00AF3897"/>
    <w:rsid w:val="00AF3A98"/>
    <w:rsid w:val="00AF4D3A"/>
    <w:rsid w:val="00B00607"/>
    <w:rsid w:val="00B01D3A"/>
    <w:rsid w:val="00B06562"/>
    <w:rsid w:val="00B06C94"/>
    <w:rsid w:val="00B07667"/>
    <w:rsid w:val="00B1085C"/>
    <w:rsid w:val="00B1619F"/>
    <w:rsid w:val="00B218A0"/>
    <w:rsid w:val="00B23E24"/>
    <w:rsid w:val="00B252A1"/>
    <w:rsid w:val="00B254CE"/>
    <w:rsid w:val="00B256EC"/>
    <w:rsid w:val="00B26D04"/>
    <w:rsid w:val="00B3016F"/>
    <w:rsid w:val="00B31B1C"/>
    <w:rsid w:val="00B334C2"/>
    <w:rsid w:val="00B35269"/>
    <w:rsid w:val="00B35D71"/>
    <w:rsid w:val="00B36C7E"/>
    <w:rsid w:val="00B40EFE"/>
    <w:rsid w:val="00B41F0C"/>
    <w:rsid w:val="00B42D46"/>
    <w:rsid w:val="00B461AA"/>
    <w:rsid w:val="00B46621"/>
    <w:rsid w:val="00B55336"/>
    <w:rsid w:val="00B60069"/>
    <w:rsid w:val="00B61ABC"/>
    <w:rsid w:val="00B6264C"/>
    <w:rsid w:val="00B62B29"/>
    <w:rsid w:val="00B65FD0"/>
    <w:rsid w:val="00B66832"/>
    <w:rsid w:val="00B674E7"/>
    <w:rsid w:val="00B77D41"/>
    <w:rsid w:val="00B808EF"/>
    <w:rsid w:val="00B82E50"/>
    <w:rsid w:val="00B83C85"/>
    <w:rsid w:val="00B851F0"/>
    <w:rsid w:val="00B86187"/>
    <w:rsid w:val="00B87158"/>
    <w:rsid w:val="00B90F88"/>
    <w:rsid w:val="00B92964"/>
    <w:rsid w:val="00B93684"/>
    <w:rsid w:val="00B96DAD"/>
    <w:rsid w:val="00BA0A3F"/>
    <w:rsid w:val="00BA12F9"/>
    <w:rsid w:val="00BA457F"/>
    <w:rsid w:val="00BA48AA"/>
    <w:rsid w:val="00BA5CF7"/>
    <w:rsid w:val="00BA679B"/>
    <w:rsid w:val="00BB04D5"/>
    <w:rsid w:val="00BB29BA"/>
    <w:rsid w:val="00BC2412"/>
    <w:rsid w:val="00BC26B4"/>
    <w:rsid w:val="00BC27B7"/>
    <w:rsid w:val="00BC5832"/>
    <w:rsid w:val="00BD243B"/>
    <w:rsid w:val="00BD46E4"/>
    <w:rsid w:val="00BD5056"/>
    <w:rsid w:val="00BD5C6D"/>
    <w:rsid w:val="00BD6137"/>
    <w:rsid w:val="00BE07FB"/>
    <w:rsid w:val="00BE11FD"/>
    <w:rsid w:val="00BE2CFC"/>
    <w:rsid w:val="00BE2E31"/>
    <w:rsid w:val="00BE31B9"/>
    <w:rsid w:val="00BE6075"/>
    <w:rsid w:val="00BE6481"/>
    <w:rsid w:val="00BF2C5C"/>
    <w:rsid w:val="00BF413F"/>
    <w:rsid w:val="00BF46CD"/>
    <w:rsid w:val="00BF53F3"/>
    <w:rsid w:val="00BF5B70"/>
    <w:rsid w:val="00BF6406"/>
    <w:rsid w:val="00C00B17"/>
    <w:rsid w:val="00C00F13"/>
    <w:rsid w:val="00C02E76"/>
    <w:rsid w:val="00C0373D"/>
    <w:rsid w:val="00C052B1"/>
    <w:rsid w:val="00C06E40"/>
    <w:rsid w:val="00C07CF6"/>
    <w:rsid w:val="00C1103F"/>
    <w:rsid w:val="00C113FE"/>
    <w:rsid w:val="00C115E8"/>
    <w:rsid w:val="00C11E85"/>
    <w:rsid w:val="00C14A7B"/>
    <w:rsid w:val="00C1510B"/>
    <w:rsid w:val="00C16F3A"/>
    <w:rsid w:val="00C173CE"/>
    <w:rsid w:val="00C2063C"/>
    <w:rsid w:val="00C22F85"/>
    <w:rsid w:val="00C25F41"/>
    <w:rsid w:val="00C2676E"/>
    <w:rsid w:val="00C319D0"/>
    <w:rsid w:val="00C34A03"/>
    <w:rsid w:val="00C35024"/>
    <w:rsid w:val="00C45F8B"/>
    <w:rsid w:val="00C4772A"/>
    <w:rsid w:val="00C5104A"/>
    <w:rsid w:val="00C511E3"/>
    <w:rsid w:val="00C54105"/>
    <w:rsid w:val="00C561D1"/>
    <w:rsid w:val="00C623A8"/>
    <w:rsid w:val="00C6574C"/>
    <w:rsid w:val="00C73944"/>
    <w:rsid w:val="00C80669"/>
    <w:rsid w:val="00C80715"/>
    <w:rsid w:val="00C81E81"/>
    <w:rsid w:val="00C82497"/>
    <w:rsid w:val="00C84583"/>
    <w:rsid w:val="00C86521"/>
    <w:rsid w:val="00C9086F"/>
    <w:rsid w:val="00C930CF"/>
    <w:rsid w:val="00C93C6F"/>
    <w:rsid w:val="00C94C3E"/>
    <w:rsid w:val="00C96B33"/>
    <w:rsid w:val="00C975CD"/>
    <w:rsid w:val="00C97F85"/>
    <w:rsid w:val="00CA05C9"/>
    <w:rsid w:val="00CA247C"/>
    <w:rsid w:val="00CA3353"/>
    <w:rsid w:val="00CA4E93"/>
    <w:rsid w:val="00CA5E22"/>
    <w:rsid w:val="00CA7A0A"/>
    <w:rsid w:val="00CB3EC5"/>
    <w:rsid w:val="00CB5EC5"/>
    <w:rsid w:val="00CB75B8"/>
    <w:rsid w:val="00CC1CA6"/>
    <w:rsid w:val="00CC3227"/>
    <w:rsid w:val="00CC4170"/>
    <w:rsid w:val="00CC681D"/>
    <w:rsid w:val="00CC77AC"/>
    <w:rsid w:val="00CD1C98"/>
    <w:rsid w:val="00CD1DB8"/>
    <w:rsid w:val="00CD6BC9"/>
    <w:rsid w:val="00CD78B2"/>
    <w:rsid w:val="00CE387C"/>
    <w:rsid w:val="00CE566A"/>
    <w:rsid w:val="00CF0EDD"/>
    <w:rsid w:val="00CF430D"/>
    <w:rsid w:val="00CF67D6"/>
    <w:rsid w:val="00CF67F6"/>
    <w:rsid w:val="00D02786"/>
    <w:rsid w:val="00D04101"/>
    <w:rsid w:val="00D074C9"/>
    <w:rsid w:val="00D10B3A"/>
    <w:rsid w:val="00D10D97"/>
    <w:rsid w:val="00D10E37"/>
    <w:rsid w:val="00D14500"/>
    <w:rsid w:val="00D16654"/>
    <w:rsid w:val="00D22BD7"/>
    <w:rsid w:val="00D23F6C"/>
    <w:rsid w:val="00D26455"/>
    <w:rsid w:val="00D3324D"/>
    <w:rsid w:val="00D338E9"/>
    <w:rsid w:val="00D34C32"/>
    <w:rsid w:val="00D36623"/>
    <w:rsid w:val="00D37F13"/>
    <w:rsid w:val="00D40790"/>
    <w:rsid w:val="00D41408"/>
    <w:rsid w:val="00D425FF"/>
    <w:rsid w:val="00D42C74"/>
    <w:rsid w:val="00D436C3"/>
    <w:rsid w:val="00D50066"/>
    <w:rsid w:val="00D50527"/>
    <w:rsid w:val="00D52A69"/>
    <w:rsid w:val="00D5336F"/>
    <w:rsid w:val="00D55D1E"/>
    <w:rsid w:val="00D56A87"/>
    <w:rsid w:val="00D56BEE"/>
    <w:rsid w:val="00D63DDA"/>
    <w:rsid w:val="00D720CD"/>
    <w:rsid w:val="00D73783"/>
    <w:rsid w:val="00D770F6"/>
    <w:rsid w:val="00D77F71"/>
    <w:rsid w:val="00D80847"/>
    <w:rsid w:val="00D8421C"/>
    <w:rsid w:val="00D84312"/>
    <w:rsid w:val="00D8542D"/>
    <w:rsid w:val="00D86875"/>
    <w:rsid w:val="00D86A1A"/>
    <w:rsid w:val="00D9071F"/>
    <w:rsid w:val="00D912CD"/>
    <w:rsid w:val="00D937C3"/>
    <w:rsid w:val="00DA1E1E"/>
    <w:rsid w:val="00DA203E"/>
    <w:rsid w:val="00DA2871"/>
    <w:rsid w:val="00DA2C84"/>
    <w:rsid w:val="00DA2DDA"/>
    <w:rsid w:val="00DA560F"/>
    <w:rsid w:val="00DA5EA9"/>
    <w:rsid w:val="00DA64DD"/>
    <w:rsid w:val="00DA7C20"/>
    <w:rsid w:val="00DB012A"/>
    <w:rsid w:val="00DB0CC8"/>
    <w:rsid w:val="00DB116F"/>
    <w:rsid w:val="00DB3A56"/>
    <w:rsid w:val="00DB3C0B"/>
    <w:rsid w:val="00DB41AC"/>
    <w:rsid w:val="00DB6343"/>
    <w:rsid w:val="00DB668C"/>
    <w:rsid w:val="00DB699F"/>
    <w:rsid w:val="00DC0DDB"/>
    <w:rsid w:val="00DC2CAB"/>
    <w:rsid w:val="00DC3CAF"/>
    <w:rsid w:val="00DC5BBB"/>
    <w:rsid w:val="00DC6800"/>
    <w:rsid w:val="00DC7062"/>
    <w:rsid w:val="00DD3D85"/>
    <w:rsid w:val="00DD4A7A"/>
    <w:rsid w:val="00DD5386"/>
    <w:rsid w:val="00DD5990"/>
    <w:rsid w:val="00DD5F94"/>
    <w:rsid w:val="00DD7852"/>
    <w:rsid w:val="00DE48D1"/>
    <w:rsid w:val="00DF09EF"/>
    <w:rsid w:val="00DF2AD3"/>
    <w:rsid w:val="00DF2C13"/>
    <w:rsid w:val="00DF2D80"/>
    <w:rsid w:val="00DF6FBB"/>
    <w:rsid w:val="00E0678E"/>
    <w:rsid w:val="00E11D41"/>
    <w:rsid w:val="00E11E27"/>
    <w:rsid w:val="00E15A98"/>
    <w:rsid w:val="00E17A72"/>
    <w:rsid w:val="00E217B9"/>
    <w:rsid w:val="00E217C8"/>
    <w:rsid w:val="00E27896"/>
    <w:rsid w:val="00E30CB6"/>
    <w:rsid w:val="00E3318E"/>
    <w:rsid w:val="00E36DE6"/>
    <w:rsid w:val="00E42331"/>
    <w:rsid w:val="00E42831"/>
    <w:rsid w:val="00E43428"/>
    <w:rsid w:val="00E444A9"/>
    <w:rsid w:val="00E4714C"/>
    <w:rsid w:val="00E47308"/>
    <w:rsid w:val="00E47328"/>
    <w:rsid w:val="00E50EA3"/>
    <w:rsid w:val="00E51CFD"/>
    <w:rsid w:val="00E52499"/>
    <w:rsid w:val="00E53235"/>
    <w:rsid w:val="00E53E09"/>
    <w:rsid w:val="00E53F8A"/>
    <w:rsid w:val="00E54ADD"/>
    <w:rsid w:val="00E56CBC"/>
    <w:rsid w:val="00E5798C"/>
    <w:rsid w:val="00E57C1D"/>
    <w:rsid w:val="00E603DD"/>
    <w:rsid w:val="00E61BD6"/>
    <w:rsid w:val="00E63603"/>
    <w:rsid w:val="00E655E4"/>
    <w:rsid w:val="00E65A46"/>
    <w:rsid w:val="00E669A6"/>
    <w:rsid w:val="00E70337"/>
    <w:rsid w:val="00E715F3"/>
    <w:rsid w:val="00E7339B"/>
    <w:rsid w:val="00E74266"/>
    <w:rsid w:val="00E74354"/>
    <w:rsid w:val="00E75366"/>
    <w:rsid w:val="00E8217C"/>
    <w:rsid w:val="00E82ABB"/>
    <w:rsid w:val="00E8733D"/>
    <w:rsid w:val="00E90D0E"/>
    <w:rsid w:val="00E917AB"/>
    <w:rsid w:val="00E91D23"/>
    <w:rsid w:val="00E926D2"/>
    <w:rsid w:val="00E9278C"/>
    <w:rsid w:val="00E94694"/>
    <w:rsid w:val="00E94A55"/>
    <w:rsid w:val="00E94BF0"/>
    <w:rsid w:val="00E95532"/>
    <w:rsid w:val="00E965CF"/>
    <w:rsid w:val="00E97C10"/>
    <w:rsid w:val="00EA22AB"/>
    <w:rsid w:val="00EA2E8F"/>
    <w:rsid w:val="00EA5B5F"/>
    <w:rsid w:val="00EA6CBE"/>
    <w:rsid w:val="00EA79AF"/>
    <w:rsid w:val="00EB11AB"/>
    <w:rsid w:val="00EB19B1"/>
    <w:rsid w:val="00EB56D4"/>
    <w:rsid w:val="00EC2911"/>
    <w:rsid w:val="00EC4301"/>
    <w:rsid w:val="00EC55B6"/>
    <w:rsid w:val="00ED189B"/>
    <w:rsid w:val="00ED1B7D"/>
    <w:rsid w:val="00ED3A6E"/>
    <w:rsid w:val="00ED7274"/>
    <w:rsid w:val="00EE128C"/>
    <w:rsid w:val="00EE381A"/>
    <w:rsid w:val="00EF075C"/>
    <w:rsid w:val="00EF0D36"/>
    <w:rsid w:val="00EF3F58"/>
    <w:rsid w:val="00F00A4B"/>
    <w:rsid w:val="00F00DC8"/>
    <w:rsid w:val="00F01E32"/>
    <w:rsid w:val="00F054CB"/>
    <w:rsid w:val="00F067F3"/>
    <w:rsid w:val="00F072F7"/>
    <w:rsid w:val="00F1202A"/>
    <w:rsid w:val="00F143F4"/>
    <w:rsid w:val="00F15F3C"/>
    <w:rsid w:val="00F16169"/>
    <w:rsid w:val="00F171CC"/>
    <w:rsid w:val="00F2363E"/>
    <w:rsid w:val="00F245C2"/>
    <w:rsid w:val="00F31224"/>
    <w:rsid w:val="00F331EF"/>
    <w:rsid w:val="00F3457F"/>
    <w:rsid w:val="00F376C8"/>
    <w:rsid w:val="00F41162"/>
    <w:rsid w:val="00F43579"/>
    <w:rsid w:val="00F47555"/>
    <w:rsid w:val="00F50974"/>
    <w:rsid w:val="00F5230E"/>
    <w:rsid w:val="00F64C6B"/>
    <w:rsid w:val="00F662B0"/>
    <w:rsid w:val="00F70DE7"/>
    <w:rsid w:val="00F714DF"/>
    <w:rsid w:val="00F71ADE"/>
    <w:rsid w:val="00F721EE"/>
    <w:rsid w:val="00F73C85"/>
    <w:rsid w:val="00F76EBC"/>
    <w:rsid w:val="00F773EC"/>
    <w:rsid w:val="00F81F84"/>
    <w:rsid w:val="00F84D63"/>
    <w:rsid w:val="00F9193A"/>
    <w:rsid w:val="00F95BB3"/>
    <w:rsid w:val="00F96333"/>
    <w:rsid w:val="00F96644"/>
    <w:rsid w:val="00F97764"/>
    <w:rsid w:val="00FA0A96"/>
    <w:rsid w:val="00FA15F5"/>
    <w:rsid w:val="00FA1D97"/>
    <w:rsid w:val="00FA200B"/>
    <w:rsid w:val="00FA5658"/>
    <w:rsid w:val="00FA5D14"/>
    <w:rsid w:val="00FA6DE2"/>
    <w:rsid w:val="00FB0223"/>
    <w:rsid w:val="00FB2721"/>
    <w:rsid w:val="00FB3586"/>
    <w:rsid w:val="00FB493C"/>
    <w:rsid w:val="00FB6BE5"/>
    <w:rsid w:val="00FC10FF"/>
    <w:rsid w:val="00FC339D"/>
    <w:rsid w:val="00FC3F45"/>
    <w:rsid w:val="00FD1780"/>
    <w:rsid w:val="00FD1ADC"/>
    <w:rsid w:val="00FD2665"/>
    <w:rsid w:val="00FD5C69"/>
    <w:rsid w:val="00FD786A"/>
    <w:rsid w:val="00FD7BE2"/>
    <w:rsid w:val="00FE02FC"/>
    <w:rsid w:val="00FE0B4C"/>
    <w:rsid w:val="00FE1724"/>
    <w:rsid w:val="00FE1E30"/>
    <w:rsid w:val="00FE2986"/>
    <w:rsid w:val="00FE29B6"/>
    <w:rsid w:val="00FE2B3B"/>
    <w:rsid w:val="00FE7A64"/>
    <w:rsid w:val="00FF73A9"/>
    <w:rsid w:val="0A630C40"/>
    <w:rsid w:val="0E979680"/>
    <w:rsid w:val="1D09696C"/>
    <w:rsid w:val="26E0F0B6"/>
    <w:rsid w:val="4052488B"/>
    <w:rsid w:val="4706074B"/>
    <w:rsid w:val="5318F0E5"/>
    <w:rsid w:val="5BAD0367"/>
    <w:rsid w:val="5CD0F54E"/>
    <w:rsid w:val="7967E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05CA49"/>
  <w15:docId w15:val="{47752D9E-4BA3-4E60-9275-D5F55FB5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0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locked="1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locked="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locked="1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locked="1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locked="1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locked="1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locked="1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7E5B"/>
    <w:pPr>
      <w:widowControl w:val="0"/>
      <w:spacing w:after="240" w:line="276" w:lineRule="auto"/>
    </w:pPr>
    <w:rPr>
      <w:rFonts w:ascii="Arial" w:eastAsia="Calibri" w:hAnsi="Arial"/>
      <w:spacing w:val="-2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0"/>
    <w:rsid w:val="007E2B0B"/>
    <w:pPr>
      <w:spacing w:before="320"/>
      <w:outlineLvl w:val="0"/>
    </w:pPr>
    <w:rPr>
      <w:rFonts w:cs="Calibri"/>
      <w:b/>
      <w:bCs/>
      <w:color w:val="00266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11"/>
    <w:qFormat/>
    <w:rsid w:val="005B553A"/>
    <w:pPr>
      <w:spacing w:before="240"/>
      <w:outlineLvl w:val="1"/>
    </w:pPr>
    <w:rPr>
      <w:b/>
      <w:bCs/>
      <w:color w:val="002664"/>
      <w:sz w:val="34"/>
      <w:szCs w:val="34"/>
    </w:rPr>
  </w:style>
  <w:style w:type="paragraph" w:styleId="Heading3">
    <w:name w:val="heading 3"/>
    <w:basedOn w:val="Normal"/>
    <w:next w:val="Normal"/>
    <w:link w:val="Heading3Char"/>
    <w:autoRedefine/>
    <w:uiPriority w:val="12"/>
    <w:qFormat/>
    <w:rsid w:val="00057E5B"/>
    <w:pPr>
      <w:spacing w:before="320"/>
      <w:ind w:left="1134" w:hanging="1134"/>
      <w:outlineLvl w:val="2"/>
    </w:pPr>
    <w:rPr>
      <w:rFonts w:cs="Calibri"/>
      <w:b/>
      <w:bCs/>
      <w:color w:val="002664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13"/>
    <w:qFormat/>
    <w:rsid w:val="00057E5B"/>
    <w:pPr>
      <w:spacing w:before="160" w:after="200"/>
      <w:outlineLvl w:val="3"/>
    </w:pPr>
    <w:rPr>
      <w:rFonts w:cs="Calibri"/>
      <w:b/>
      <w:bCs/>
      <w:color w:val="002664"/>
      <w:sz w:val="24"/>
      <w:szCs w:val="24"/>
      <w:lang w:val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057E5B"/>
    <w:pPr>
      <w:spacing w:after="240"/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15"/>
    <w:qFormat/>
    <w:rsid w:val="00057E5B"/>
    <w:pPr>
      <w:spacing w:before="200" w:after="80"/>
      <w:outlineLvl w:val="5"/>
    </w:pPr>
    <w:rPr>
      <w:caps/>
      <w:color w:val="CE0037"/>
      <w:sz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57E5B"/>
    <w:pPr>
      <w:keepNext/>
      <w:keepLines/>
      <w:spacing w:before="120" w:after="160"/>
      <w:ind w:left="426"/>
      <w:outlineLvl w:val="6"/>
    </w:pPr>
    <w:rPr>
      <w:rFonts w:eastAsiaTheme="majorEastAsia" w:cstheme="majorBidi"/>
      <w:b/>
      <w:bCs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0"/>
    <w:rsid w:val="007E2B0B"/>
    <w:rPr>
      <w:rFonts w:ascii="Arial" w:eastAsia="Calibri" w:hAnsi="Arial" w:cs="Calibri"/>
      <w:b/>
      <w:bCs/>
      <w:color w:val="002664"/>
      <w:spacing w:val="-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1"/>
    <w:rsid w:val="005B553A"/>
    <w:rPr>
      <w:rFonts w:ascii="Arial" w:eastAsia="Calibri" w:hAnsi="Arial"/>
      <w:b/>
      <w:bCs/>
      <w:color w:val="002664"/>
      <w:spacing w:val="-2"/>
      <w:sz w:val="34"/>
      <w:szCs w:val="34"/>
    </w:rPr>
  </w:style>
  <w:style w:type="paragraph" w:styleId="TOC1">
    <w:name w:val="toc 1"/>
    <w:basedOn w:val="Normal"/>
    <w:uiPriority w:val="39"/>
    <w:rsid w:val="00057E5B"/>
    <w:pPr>
      <w:tabs>
        <w:tab w:val="right" w:leader="dot" w:pos="8789"/>
      </w:tabs>
      <w:spacing w:before="80" w:after="120"/>
      <w:ind w:left="425" w:right="380" w:hanging="425"/>
    </w:pPr>
    <w:rPr>
      <w:rFonts w:cs="Arial"/>
      <w:noProof/>
    </w:rPr>
  </w:style>
  <w:style w:type="paragraph" w:styleId="TOC2">
    <w:name w:val="toc 2"/>
    <w:basedOn w:val="Normal"/>
    <w:uiPriority w:val="39"/>
    <w:rsid w:val="00057E5B"/>
    <w:pPr>
      <w:tabs>
        <w:tab w:val="right" w:leader="dot" w:pos="8789"/>
      </w:tabs>
      <w:spacing w:before="120"/>
      <w:ind w:left="709" w:right="380" w:hanging="425"/>
    </w:pPr>
    <w:rPr>
      <w:rFonts w:cs="Arial"/>
      <w:noProof/>
    </w:rPr>
  </w:style>
  <w:style w:type="paragraph" w:styleId="TOC3">
    <w:name w:val="toc 3"/>
    <w:basedOn w:val="TOC2"/>
    <w:uiPriority w:val="39"/>
    <w:rsid w:val="00057E5B"/>
    <w:pPr>
      <w:ind w:left="1134" w:hanging="567"/>
    </w:pPr>
  </w:style>
  <w:style w:type="character" w:customStyle="1" w:styleId="Heading7Char">
    <w:name w:val="Heading 7 Char"/>
    <w:basedOn w:val="DefaultParagraphFont"/>
    <w:link w:val="Heading7"/>
    <w:uiPriority w:val="9"/>
    <w:rsid w:val="00057E5B"/>
    <w:rPr>
      <w:rFonts w:ascii="Arial" w:eastAsiaTheme="majorEastAsia" w:hAnsi="Arial" w:cstheme="majorBidi"/>
      <w:b/>
      <w:bCs/>
      <w:iCs/>
      <w:color w:val="404040" w:themeColor="text1" w:themeTint="BF"/>
      <w:spacing w:val="-2"/>
      <w:sz w:val="20"/>
      <w:szCs w:val="22"/>
    </w:rPr>
  </w:style>
  <w:style w:type="paragraph" w:customStyle="1" w:styleId="List-Dot">
    <w:name w:val="List - Dot"/>
    <w:basedOn w:val="ListParagraph"/>
    <w:uiPriority w:val="6"/>
    <w:rsid w:val="00057E5B"/>
    <w:pPr>
      <w:ind w:left="357" w:hanging="357"/>
    </w:pPr>
  </w:style>
  <w:style w:type="paragraph" w:customStyle="1" w:styleId="List-Dash">
    <w:name w:val="List - Dash"/>
    <w:basedOn w:val="ListParagraph"/>
    <w:uiPriority w:val="7"/>
    <w:rsid w:val="00057E5B"/>
    <w:pPr>
      <w:numPr>
        <w:numId w:val="0"/>
      </w:numPr>
      <w:ind w:left="-655" w:firstLine="1080"/>
    </w:pPr>
  </w:style>
  <w:style w:type="paragraph" w:styleId="ListParagraph">
    <w:name w:val="List Paragraph"/>
    <w:basedOn w:val="Tabletext"/>
    <w:link w:val="ListParagraphChar"/>
    <w:uiPriority w:val="34"/>
    <w:qFormat/>
    <w:rsid w:val="00057E5B"/>
    <w:pPr>
      <w:numPr>
        <w:numId w:val="37"/>
      </w:numPr>
      <w:spacing w:after="240"/>
      <w:contextualSpacing/>
    </w:pPr>
    <w:rPr>
      <w:color w:val="000000" w:themeColor="text1"/>
      <w:lang w:val="en-US"/>
    </w:rPr>
  </w:style>
  <w:style w:type="paragraph" w:customStyle="1" w:styleId="TableParagraph">
    <w:name w:val="Table Paragraph"/>
    <w:basedOn w:val="Normal"/>
    <w:uiPriority w:val="15"/>
    <w:qFormat/>
    <w:rsid w:val="00057E5B"/>
    <w:pPr>
      <w:spacing w:before="40" w:after="0"/>
      <w:ind w:left="40" w:right="40"/>
    </w:pPr>
    <w:rPr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E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E5B"/>
    <w:rPr>
      <w:rFonts w:ascii="Tahoma" w:eastAsia="Calibri" w:hAnsi="Tahoma" w:cs="Tahoma"/>
      <w:spacing w:val="-2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7E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E5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E5B"/>
    <w:rPr>
      <w:rFonts w:ascii="Arial" w:eastAsia="Calibri" w:hAnsi="Arial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E5B"/>
    <w:rPr>
      <w:rFonts w:ascii="Arial" w:eastAsia="Calibri" w:hAnsi="Arial"/>
      <w:b/>
      <w:bCs/>
      <w:spacing w:val="-2"/>
      <w:sz w:val="20"/>
      <w:szCs w:val="20"/>
    </w:rPr>
  </w:style>
  <w:style w:type="paragraph" w:styleId="TOCHeading">
    <w:name w:val="TOC Heading"/>
    <w:basedOn w:val="Normal"/>
    <w:next w:val="Normal"/>
    <w:autoRedefine/>
    <w:uiPriority w:val="39"/>
    <w:unhideWhenUsed/>
    <w:rsid w:val="00057E5B"/>
    <w:pPr>
      <w:pBdr>
        <w:bottom w:val="single" w:sz="4" w:space="1" w:color="auto"/>
      </w:pBdr>
    </w:pPr>
    <w:rPr>
      <w:b/>
      <w:color w:val="002664"/>
      <w:sz w:val="40"/>
    </w:rPr>
  </w:style>
  <w:style w:type="character" w:styleId="Hyperlink">
    <w:name w:val="Hyperlink"/>
    <w:uiPriority w:val="99"/>
    <w:qFormat/>
    <w:rsid w:val="00057E5B"/>
    <w:rPr>
      <w:rFonts w:ascii="Arial" w:hAnsi="Arial"/>
      <w:color w:val="002664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rsid w:val="00057E5B"/>
    <w:pPr>
      <w:keepLines/>
      <w:spacing w:before="3200"/>
      <w:ind w:right="34"/>
    </w:pPr>
    <w:rPr>
      <w:rFonts w:cs="Calibri"/>
      <w:b/>
      <w:bCs/>
      <w:color w:val="002664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57E5B"/>
    <w:rPr>
      <w:rFonts w:ascii="Arial" w:eastAsia="Calibri" w:hAnsi="Arial" w:cs="Calibri"/>
      <w:b/>
      <w:bCs/>
      <w:color w:val="002664"/>
      <w:spacing w:val="-2"/>
      <w:sz w:val="60"/>
      <w:szCs w:val="60"/>
    </w:rPr>
  </w:style>
  <w:style w:type="paragraph" w:styleId="Header">
    <w:name w:val="header"/>
    <w:basedOn w:val="Normal"/>
    <w:link w:val="HeaderChar"/>
    <w:uiPriority w:val="99"/>
    <w:rsid w:val="00057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E5B"/>
    <w:rPr>
      <w:rFonts w:ascii="Arial" w:eastAsia="Calibri" w:hAnsi="Arial"/>
      <w:spacing w:val="-2"/>
      <w:sz w:val="20"/>
      <w:szCs w:val="22"/>
    </w:rPr>
  </w:style>
  <w:style w:type="paragraph" w:styleId="Footer">
    <w:name w:val="footer"/>
    <w:basedOn w:val="Normal"/>
    <w:link w:val="FooterChar"/>
    <w:uiPriority w:val="45"/>
    <w:rsid w:val="00057E5B"/>
    <w:rPr>
      <w:rFonts w:cs="Arial"/>
      <w:color w:val="002664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45"/>
    <w:rsid w:val="00057E5B"/>
    <w:rPr>
      <w:rFonts w:ascii="Arial" w:eastAsia="Calibri" w:hAnsi="Arial" w:cs="Arial"/>
      <w:color w:val="002664"/>
      <w:spacing w:val="-2"/>
      <w:sz w:val="1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57E5B"/>
    <w:rPr>
      <w:rFonts w:ascii="Arial" w:hAnsi="Arial"/>
      <w:color w:val="92318E"/>
      <w:sz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12"/>
    <w:rsid w:val="00057E5B"/>
    <w:rPr>
      <w:rFonts w:ascii="Arial" w:eastAsia="Calibri" w:hAnsi="Arial" w:cs="Calibri"/>
      <w:b/>
      <w:bCs/>
      <w:color w:val="002664"/>
      <w:spacing w:val="-2"/>
      <w:sz w:val="30"/>
      <w:szCs w:val="30"/>
      <w:lang w:val="en-US"/>
    </w:rPr>
  </w:style>
  <w:style w:type="character" w:customStyle="1" w:styleId="Heading4Char">
    <w:name w:val="Heading 4 Char"/>
    <w:basedOn w:val="DefaultParagraphFont"/>
    <w:link w:val="Heading4"/>
    <w:uiPriority w:val="13"/>
    <w:rsid w:val="00057E5B"/>
    <w:rPr>
      <w:rFonts w:ascii="Arial" w:eastAsia="Calibri" w:hAnsi="Arial" w:cs="Calibri"/>
      <w:b/>
      <w:bCs/>
      <w:color w:val="002664"/>
      <w:spacing w:val="-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057E5B"/>
  </w:style>
  <w:style w:type="paragraph" w:styleId="Quote">
    <w:name w:val="Quote"/>
    <w:basedOn w:val="Normal"/>
    <w:next w:val="Normal"/>
    <w:link w:val="QuoteChar"/>
    <w:uiPriority w:val="29"/>
    <w:semiHidden/>
    <w:rsid w:val="00057E5B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57E5B"/>
    <w:rPr>
      <w:rFonts w:ascii="Arial" w:eastAsia="Calibri" w:hAnsi="Arial"/>
      <w:b/>
      <w:i/>
      <w:iCs/>
      <w:color w:val="92318E"/>
      <w:spacing w:val="-2"/>
      <w:sz w:val="20"/>
      <w:szCs w:val="22"/>
    </w:rPr>
  </w:style>
  <w:style w:type="paragraph" w:styleId="Subtitle">
    <w:name w:val="Subtitle"/>
    <w:basedOn w:val="Normal"/>
    <w:next w:val="Normal"/>
    <w:link w:val="SubtitleChar"/>
    <w:autoRedefine/>
    <w:uiPriority w:val="16"/>
    <w:rsid w:val="00057E5B"/>
    <w:rPr>
      <w:rFonts w:cs="Arial"/>
      <w:b/>
      <w:color w:val="002664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6"/>
    <w:rsid w:val="00057E5B"/>
    <w:rPr>
      <w:rFonts w:ascii="Arial" w:eastAsia="Calibri" w:hAnsi="Arial" w:cs="Arial"/>
      <w:b/>
      <w:color w:val="002664"/>
      <w:spacing w:val="-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057E5B"/>
    <w:rPr>
      <w:rFonts w:ascii="Arial" w:hAnsi="Arial"/>
      <w:i/>
      <w:iCs/>
    </w:rPr>
  </w:style>
  <w:style w:type="paragraph" w:styleId="NoSpacing">
    <w:name w:val="No Spacing"/>
    <w:basedOn w:val="Normal"/>
    <w:uiPriority w:val="1"/>
    <w:rsid w:val="00057E5B"/>
    <w:pPr>
      <w:spacing w:after="80"/>
    </w:pPr>
    <w:rPr>
      <w:rFonts w:cs="Arial"/>
      <w:i/>
    </w:rPr>
  </w:style>
  <w:style w:type="table" w:customStyle="1" w:styleId="NESATable">
    <w:name w:val="NESA Table"/>
    <w:basedOn w:val="TableNormal"/>
    <w:uiPriority w:val="99"/>
    <w:rsid w:val="00057E5B"/>
    <w:pPr>
      <w:ind w:left="40" w:right="40"/>
    </w:pPr>
    <w:rPr>
      <w:rFonts w:ascii="Arial" w:eastAsiaTheme="minorHAnsi" w:hAnsi="Arial"/>
      <w:sz w:val="20"/>
      <w:szCs w:val="22"/>
      <w:lang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table" w:styleId="TableGrid">
    <w:name w:val="Table Grid"/>
    <w:basedOn w:val="TableNormal"/>
    <w:uiPriority w:val="39"/>
    <w:rsid w:val="00057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gledigitfootnote">
    <w:name w:val="Single digit footnote"/>
    <w:uiPriority w:val="1"/>
    <w:qFormat/>
    <w:rsid w:val="004A760D"/>
    <w:pPr>
      <w:ind w:left="227" w:hanging="227"/>
    </w:pPr>
    <w:rPr>
      <w:rFonts w:ascii="Arial" w:eastAsia="Calibri" w:hAnsi="Arial"/>
      <w:color w:val="002664"/>
      <w:spacing w:val="-2"/>
      <w:sz w:val="16"/>
      <w:szCs w:val="20"/>
    </w:rPr>
  </w:style>
  <w:style w:type="table" w:styleId="LightShading-Accent6">
    <w:name w:val="Light Shading Accent 6"/>
    <w:basedOn w:val="TableNormal"/>
    <w:uiPriority w:val="60"/>
    <w:rsid w:val="00057E5B"/>
    <w:rPr>
      <w:color w:val="B30059" w:themeColor="accent6" w:themeShade="BF"/>
      <w:sz w:val="22"/>
      <w:szCs w:val="22"/>
      <w:lang w:eastAsia="en-AU"/>
    </w:rPr>
    <w:tblPr>
      <w:tblStyleRowBandSize w:val="1"/>
      <w:tblStyleColBandSize w:val="1"/>
      <w:tblBorders>
        <w:top w:val="single" w:sz="8" w:space="0" w:color="F00078" w:themeColor="accent6"/>
        <w:bottom w:val="single" w:sz="8" w:space="0" w:color="F0007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0078" w:themeColor="accent6"/>
          <w:left w:val="nil"/>
          <w:bottom w:val="single" w:sz="8" w:space="0" w:color="F000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0078" w:themeColor="accent6"/>
          <w:left w:val="nil"/>
          <w:bottom w:val="single" w:sz="8" w:space="0" w:color="F000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C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CDD" w:themeFill="accent6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14"/>
    <w:rsid w:val="00057E5B"/>
    <w:rPr>
      <w:rFonts w:ascii="Arial" w:eastAsia="Calibri" w:hAnsi="Arial" w:cs="Calibri"/>
      <w:b/>
      <w:bCs/>
      <w:color w:val="002664"/>
      <w:spacing w:val="-2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15"/>
    <w:rsid w:val="00057E5B"/>
    <w:rPr>
      <w:rFonts w:ascii="Arial" w:eastAsia="Calibri" w:hAnsi="Arial" w:cs="Calibri"/>
      <w:b/>
      <w:bCs/>
      <w:caps/>
      <w:color w:val="CE0037"/>
      <w:spacing w:val="-2"/>
      <w:sz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57E5B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7E5B"/>
    <w:rPr>
      <w:rFonts w:ascii="Lucida Grande" w:eastAsia="Calibri" w:hAnsi="Lucida Grande" w:cs="Lucida Grande"/>
      <w:spacing w:val="-2"/>
    </w:rPr>
  </w:style>
  <w:style w:type="paragraph" w:customStyle="1" w:styleId="Tableheading">
    <w:name w:val="Table heading"/>
    <w:basedOn w:val="Heading5"/>
    <w:link w:val="TableheadingChar"/>
    <w:autoRedefine/>
    <w:uiPriority w:val="15"/>
    <w:rsid w:val="00057E5B"/>
    <w:pPr>
      <w:spacing w:before="0" w:after="0"/>
      <w:ind w:left="40" w:right="40"/>
    </w:pPr>
    <w:rPr>
      <w:rFonts w:cs="Arial"/>
      <w:b w:val="0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057E5B"/>
    <w:rPr>
      <w:rFonts w:ascii="Arial" w:eastAsia="Calibri" w:hAnsi="Arial" w:cs="Arial"/>
      <w:b w:val="0"/>
      <w:bCs/>
      <w:color w:val="002664"/>
      <w:spacing w:val="-2"/>
      <w:sz w:val="22"/>
      <w:lang w:val="en-US" w:eastAsia="en-AU"/>
    </w:rPr>
  </w:style>
  <w:style w:type="paragraph" w:customStyle="1" w:styleId="Numberedlist">
    <w:name w:val="Numbered list"/>
    <w:basedOn w:val="ListParagraph"/>
    <w:uiPriority w:val="8"/>
    <w:rsid w:val="00057E5B"/>
    <w:pPr>
      <w:numPr>
        <w:numId w:val="40"/>
      </w:numPr>
    </w:pPr>
  </w:style>
  <w:style w:type="paragraph" w:customStyle="1" w:styleId="Disclaimertext">
    <w:name w:val="Disclaimer text"/>
    <w:basedOn w:val="Normal"/>
    <w:link w:val="DisclaimertextChar"/>
    <w:autoRedefine/>
    <w:uiPriority w:val="49"/>
    <w:qFormat/>
    <w:rsid w:val="00057E5B"/>
    <w:rPr>
      <w:rFonts w:cs="Arial"/>
      <w:color w:val="002664"/>
      <w:szCs w:val="20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057E5B"/>
    <w:rPr>
      <w:rFonts w:ascii="Arial" w:eastAsia="Calibri" w:hAnsi="Arial" w:cs="Arial"/>
      <w:color w:val="002664"/>
      <w:spacing w:val="-2"/>
      <w:sz w:val="20"/>
      <w:szCs w:val="20"/>
    </w:rPr>
  </w:style>
  <w:style w:type="paragraph" w:customStyle="1" w:styleId="Organisationname">
    <w:name w:val="Organisation name"/>
    <w:basedOn w:val="Normal"/>
    <w:uiPriority w:val="40"/>
    <w:semiHidden/>
    <w:qFormat/>
    <w:rsid w:val="00057E5B"/>
    <w:pPr>
      <w:tabs>
        <w:tab w:val="right" w:pos="8931"/>
      </w:tabs>
      <w:spacing w:after="0"/>
    </w:pPr>
    <w:rPr>
      <w:b/>
      <w:color w:val="041E42"/>
      <w:position w:val="30"/>
      <w:sz w:val="28"/>
      <w:szCs w:val="28"/>
    </w:rPr>
  </w:style>
  <w:style w:type="character" w:styleId="PlaceholderText">
    <w:name w:val="Placeholder Text"/>
    <w:basedOn w:val="DefaultParagraphFont"/>
    <w:uiPriority w:val="99"/>
    <w:rsid w:val="00057E5B"/>
    <w:rPr>
      <w:color w:val="808080"/>
    </w:rPr>
  </w:style>
  <w:style w:type="paragraph" w:customStyle="1" w:styleId="Frontpage-Dates">
    <w:name w:val="Frontpage - Dates"/>
    <w:basedOn w:val="Normal"/>
    <w:next w:val="Normal"/>
    <w:uiPriority w:val="1"/>
    <w:rsid w:val="00057E5B"/>
    <w:rPr>
      <w:b/>
      <w:bCs/>
      <w:color w:val="002664"/>
      <w:sz w:val="36"/>
      <w:szCs w:val="36"/>
    </w:rPr>
  </w:style>
  <w:style w:type="paragraph" w:customStyle="1" w:styleId="Frontpage-Packageinfo">
    <w:name w:val="Frontpage - Package info"/>
    <w:basedOn w:val="Normal"/>
    <w:uiPriority w:val="1"/>
    <w:rsid w:val="00057E5B"/>
    <w:pPr>
      <w:spacing w:before="800" w:after="40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57E5B"/>
    <w:rPr>
      <w:rFonts w:ascii="Arial" w:eastAsia="Arial" w:hAnsi="Arial" w:cs="Arial"/>
      <w:color w:val="000000" w:themeColor="text1"/>
      <w:sz w:val="20"/>
      <w:szCs w:val="20"/>
      <w:lang w:val="en-US" w:eastAsia="en-AU"/>
    </w:rPr>
  </w:style>
  <w:style w:type="paragraph" w:customStyle="1" w:styleId="Copyright">
    <w:name w:val="Copyright"/>
    <w:basedOn w:val="Normal"/>
    <w:uiPriority w:val="1"/>
    <w:rsid w:val="00057E5B"/>
    <w:pPr>
      <w:spacing w:after="120"/>
    </w:pPr>
    <w:rPr>
      <w:szCs w:val="20"/>
    </w:rPr>
  </w:style>
  <w:style w:type="paragraph" w:customStyle="1" w:styleId="HeadingTOC">
    <w:name w:val="Heading TOC"/>
    <w:basedOn w:val="Heading1"/>
    <w:autoRedefine/>
    <w:rsid w:val="00057E5B"/>
    <w:pPr>
      <w:keepNext/>
      <w:keepLines/>
      <w:widowControl/>
      <w:spacing w:before="0" w:after="120"/>
      <w:contextualSpacing/>
    </w:pPr>
    <w:rPr>
      <w:rFonts w:eastAsia="Arial" w:cs="Arial"/>
      <w:spacing w:val="0"/>
      <w:lang w:eastAsia="en-AU"/>
    </w:rPr>
  </w:style>
  <w:style w:type="paragraph" w:customStyle="1" w:styleId="Astudent">
    <w:name w:val="A student:"/>
    <w:basedOn w:val="Normal"/>
    <w:rsid w:val="00057E5B"/>
    <w:pPr>
      <w:widowControl/>
      <w:spacing w:after="160"/>
    </w:pPr>
    <w:rPr>
      <w:rFonts w:eastAsia="Arial" w:cs="Arial"/>
      <w:spacing w:val="0"/>
      <w:szCs w:val="20"/>
      <w:lang w:eastAsia="en-AU"/>
    </w:rPr>
  </w:style>
  <w:style w:type="paragraph" w:styleId="BodyText">
    <w:name w:val="Body Text"/>
    <w:basedOn w:val="Normal"/>
    <w:link w:val="BodyTextChar"/>
    <w:uiPriority w:val="1"/>
    <w:unhideWhenUsed/>
    <w:rsid w:val="00057E5B"/>
    <w:pPr>
      <w:spacing w:after="120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57E5B"/>
    <w:rPr>
      <w:rFonts w:ascii="Arial" w:eastAsia="Calibri" w:hAnsi="Arial"/>
      <w:spacing w:val="-2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057E5B"/>
    <w:pPr>
      <w:spacing w:after="200" w:line="240" w:lineRule="auto"/>
      <w:jc w:val="center"/>
    </w:pPr>
    <w:rPr>
      <w:i/>
      <w:iCs/>
      <w:color w:val="002664"/>
      <w:sz w:val="18"/>
      <w:szCs w:val="18"/>
      <w:lang w:eastAsia="en-GB"/>
    </w:rPr>
  </w:style>
  <w:style w:type="paragraph" w:customStyle="1" w:styleId="Default">
    <w:name w:val="Default"/>
    <w:rsid w:val="00057E5B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Examples">
    <w:name w:val="Examples"/>
    <w:basedOn w:val="Normal"/>
    <w:uiPriority w:val="1"/>
    <w:qFormat/>
    <w:rsid w:val="00057E5B"/>
    <w:pPr>
      <w:numPr>
        <w:numId w:val="36"/>
      </w:numPr>
      <w:shd w:val="clear" w:color="auto" w:fill="D9D9D9" w:themeFill="background1" w:themeFillShade="D9"/>
      <w:spacing w:after="20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057E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57E5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E5B"/>
    <w:rPr>
      <w:rFonts w:ascii="Arial" w:eastAsia="Calibri" w:hAnsi="Arial"/>
      <w:spacing w:val="-2"/>
      <w:sz w:val="20"/>
      <w:szCs w:val="20"/>
    </w:rPr>
  </w:style>
  <w:style w:type="paragraph" w:customStyle="1" w:styleId="Listparagraph-Outcomes">
    <w:name w:val="List paragraph - Outcomes"/>
    <w:basedOn w:val="ListParagraph"/>
    <w:rsid w:val="00057E5B"/>
    <w:pPr>
      <w:numPr>
        <w:numId w:val="39"/>
      </w:numPr>
    </w:pPr>
  </w:style>
  <w:style w:type="paragraph" w:styleId="NormalWeb">
    <w:name w:val="Normal (Web)"/>
    <w:basedOn w:val="Normal"/>
    <w:uiPriority w:val="99"/>
    <w:unhideWhenUsed/>
    <w:rsid w:val="00057E5B"/>
    <w:pPr>
      <w:widowControl/>
      <w:spacing w:before="100" w:beforeAutospacing="1" w:after="100" w:afterAutospacing="1" w:line="240" w:lineRule="auto"/>
    </w:pPr>
    <w:rPr>
      <w:rFonts w:ascii="Calibri" w:eastAsiaTheme="minorHAnsi" w:hAnsi="Calibri" w:cs="Calibri"/>
      <w:spacing w:val="0"/>
      <w:sz w:val="22"/>
      <w:lang w:eastAsia="en-AU"/>
    </w:rPr>
  </w:style>
  <w:style w:type="paragraph" w:customStyle="1" w:styleId="RelatedLifeSkilloutcome">
    <w:name w:val="Related Life Skill outcome"/>
    <w:basedOn w:val="Normal"/>
    <w:uiPriority w:val="1"/>
    <w:qFormat/>
    <w:rsid w:val="00057E5B"/>
    <w:pPr>
      <w:widowControl/>
      <w:pBdr>
        <w:top w:val="nil"/>
        <w:left w:val="nil"/>
        <w:bottom w:val="nil"/>
        <w:right w:val="nil"/>
        <w:between w:val="nil"/>
      </w:pBdr>
      <w:spacing w:before="120" w:after="360"/>
    </w:pPr>
    <w:rPr>
      <w:b/>
    </w:rPr>
  </w:style>
  <w:style w:type="paragraph" w:customStyle="1" w:styleId="RelatedLifeSkillsoutcomes">
    <w:name w:val="Related Life Skills outcomes"/>
    <w:basedOn w:val="Normal"/>
    <w:link w:val="RelatedLifeSkillsoutcomesChar"/>
    <w:uiPriority w:val="1"/>
    <w:qFormat/>
    <w:rsid w:val="00057E5B"/>
    <w:pPr>
      <w:widowControl/>
      <w:pBdr>
        <w:top w:val="nil"/>
        <w:left w:val="nil"/>
        <w:bottom w:val="nil"/>
        <w:right w:val="nil"/>
        <w:between w:val="nil"/>
      </w:pBdr>
      <w:spacing w:before="200"/>
    </w:pPr>
  </w:style>
  <w:style w:type="character" w:customStyle="1" w:styleId="RelatedLifeSkillsoutcomesChar">
    <w:name w:val="Related Life Skills outcomes Char"/>
    <w:basedOn w:val="DefaultParagraphFont"/>
    <w:link w:val="RelatedLifeSkillsoutcomes"/>
    <w:uiPriority w:val="1"/>
    <w:rsid w:val="00057E5B"/>
    <w:rPr>
      <w:rFonts w:ascii="Arial" w:eastAsia="Calibri" w:hAnsi="Arial"/>
      <w:spacing w:val="-2"/>
      <w:sz w:val="20"/>
      <w:szCs w:val="22"/>
    </w:rPr>
  </w:style>
  <w:style w:type="paragraph" w:customStyle="1" w:styleId="Secondbulletafterexample">
    <w:name w:val="Second bullet after example"/>
    <w:basedOn w:val="Normal"/>
    <w:uiPriority w:val="1"/>
    <w:qFormat/>
    <w:rsid w:val="00057E5B"/>
    <w:pPr>
      <w:widowControl/>
      <w:numPr>
        <w:numId w:val="42"/>
      </w:numPr>
      <w:spacing w:before="200" w:after="200"/>
      <w:contextualSpacing/>
    </w:pPr>
    <w:rPr>
      <w:rFonts w:eastAsia="Arial" w:cs="Arial"/>
      <w:spacing w:val="0"/>
      <w:szCs w:val="20"/>
      <w:lang w:val="en-US" w:eastAsia="en-AU"/>
    </w:rPr>
  </w:style>
  <w:style w:type="character" w:styleId="Strong">
    <w:name w:val="Strong"/>
    <w:basedOn w:val="DefaultParagraphFont"/>
    <w:uiPriority w:val="22"/>
    <w:rsid w:val="00057E5B"/>
    <w:rPr>
      <w:b/>
      <w:bCs/>
    </w:rPr>
  </w:style>
  <w:style w:type="table" w:customStyle="1" w:styleId="TableGrid3">
    <w:name w:val="Table Grid3"/>
    <w:basedOn w:val="TableNormal"/>
    <w:next w:val="TableGrid"/>
    <w:uiPriority w:val="39"/>
    <w:rsid w:val="00057E5B"/>
    <w:rPr>
      <w:rFonts w:ascii="Arial" w:eastAsia="Arial" w:hAnsi="Arial" w:cs="Arial"/>
      <w:spacing w:val="-2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057E5B"/>
    <w:pPr>
      <w:widowControl/>
      <w:spacing w:after="0"/>
    </w:pPr>
    <w:rPr>
      <w:rFonts w:eastAsia="Arial" w:cs="Arial"/>
      <w:spacing w:val="0"/>
      <w:szCs w:val="20"/>
      <w:lang w:eastAsia="en-AU"/>
    </w:rPr>
  </w:style>
  <w:style w:type="character" w:styleId="UnresolvedMention">
    <w:name w:val="Unresolved Mention"/>
    <w:basedOn w:val="DefaultParagraphFont"/>
    <w:uiPriority w:val="99"/>
    <w:unhideWhenUsed/>
    <w:rsid w:val="00057E5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1085C"/>
    <w:rPr>
      <w:rFonts w:ascii="Arial" w:eastAsia="Calibri" w:hAnsi="Arial"/>
      <w:spacing w:val="-2"/>
      <w:sz w:val="20"/>
      <w:szCs w:val="22"/>
    </w:rPr>
  </w:style>
  <w:style w:type="paragraph" w:customStyle="1" w:styleId="Exampleheading">
    <w:name w:val="Example heading"/>
    <w:basedOn w:val="ListParagraph"/>
    <w:link w:val="ExampleheadingChar"/>
    <w:autoRedefine/>
    <w:uiPriority w:val="1"/>
    <w:qFormat/>
    <w:rsid w:val="00057E5B"/>
    <w:pPr>
      <w:numPr>
        <w:numId w:val="0"/>
      </w:numPr>
    </w:pPr>
    <w:rPr>
      <w:b/>
      <w:bCs/>
      <w:color w:val="002664"/>
      <w:sz w:val="16"/>
    </w:rPr>
  </w:style>
  <w:style w:type="character" w:customStyle="1" w:styleId="ExampleheadingChar">
    <w:name w:val="Example heading Char"/>
    <w:basedOn w:val="ListParagraphChar"/>
    <w:link w:val="Exampleheading"/>
    <w:uiPriority w:val="1"/>
    <w:rsid w:val="00057E5B"/>
    <w:rPr>
      <w:rFonts w:ascii="Arial" w:eastAsia="Arial" w:hAnsi="Arial" w:cs="Arial"/>
      <w:b/>
      <w:bCs/>
      <w:color w:val="002664"/>
      <w:sz w:val="16"/>
      <w:szCs w:val="20"/>
      <w:lang w:val="en-US" w:eastAsia="en-AU"/>
    </w:rPr>
  </w:style>
  <w:style w:type="paragraph" w:customStyle="1" w:styleId="Additionalexamplessingledigits">
    <w:name w:val="Additional examples single digits"/>
    <w:autoRedefine/>
    <w:uiPriority w:val="1"/>
    <w:qFormat/>
    <w:rsid w:val="00F1202A"/>
    <w:pPr>
      <w:ind w:left="233" w:hanging="142"/>
    </w:pPr>
    <w:rPr>
      <w:rFonts w:ascii="Arial" w:eastAsia="Calibri" w:hAnsi="Arial"/>
      <w:color w:val="002664"/>
      <w:spacing w:val="-2"/>
      <w:sz w:val="16"/>
      <w:szCs w:val="20"/>
    </w:rPr>
  </w:style>
  <w:style w:type="paragraph" w:customStyle="1" w:styleId="Doubledigitfootnote">
    <w:name w:val="Double digit footnote"/>
    <w:autoRedefine/>
    <w:uiPriority w:val="1"/>
    <w:qFormat/>
    <w:rsid w:val="00F1202A"/>
    <w:pPr>
      <w:ind w:left="284" w:hanging="284"/>
    </w:pPr>
    <w:rPr>
      <w:rFonts w:ascii="Arial" w:eastAsia="Calibri" w:hAnsi="Arial"/>
      <w:color w:val="002664"/>
      <w:spacing w:val="-2"/>
      <w:sz w:val="16"/>
      <w:szCs w:val="20"/>
    </w:rPr>
  </w:style>
  <w:style w:type="paragraph" w:customStyle="1" w:styleId="Additionalexamplesdoubledigits">
    <w:name w:val="Additional examples double digits"/>
    <w:basedOn w:val="Doubledigitfootnote"/>
    <w:uiPriority w:val="1"/>
    <w:qFormat/>
    <w:rsid w:val="00F1202A"/>
    <w:pPr>
      <w:ind w:hanging="142"/>
    </w:pPr>
  </w:style>
  <w:style w:type="paragraph" w:customStyle="1" w:styleId="Tablelistparagraph">
    <w:name w:val="Table list paragraph"/>
    <w:basedOn w:val="Normal"/>
    <w:link w:val="TablelistparagraphChar"/>
    <w:uiPriority w:val="1"/>
    <w:qFormat/>
    <w:rsid w:val="00917007"/>
    <w:pPr>
      <w:numPr>
        <w:ilvl w:val="1"/>
        <w:numId w:val="1"/>
      </w:numPr>
      <w:spacing w:after="40"/>
      <w:ind w:right="40"/>
    </w:pPr>
    <w:rPr>
      <w:spacing w:val="-4"/>
      <w:lang w:eastAsia="en-AU"/>
    </w:rPr>
  </w:style>
  <w:style w:type="character" w:customStyle="1" w:styleId="TablelistparagraphChar">
    <w:name w:val="Table list paragraph Char"/>
    <w:basedOn w:val="DefaultParagraphFont"/>
    <w:link w:val="Tablelistparagraph"/>
    <w:uiPriority w:val="1"/>
    <w:rsid w:val="00AF307F"/>
    <w:rPr>
      <w:rFonts w:ascii="Arial" w:eastAsia="Calibri" w:hAnsi="Arial"/>
      <w:spacing w:val="-4"/>
      <w:sz w:val="20"/>
      <w:szCs w:val="22"/>
      <w:lang w:eastAsia="en-AU"/>
    </w:rPr>
  </w:style>
  <w:style w:type="paragraph" w:customStyle="1" w:styleId="pf1">
    <w:name w:val="pf1"/>
    <w:basedOn w:val="Normal"/>
    <w:rsid w:val="007F0F5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en-AU"/>
    </w:rPr>
  </w:style>
  <w:style w:type="paragraph" w:customStyle="1" w:styleId="pf0">
    <w:name w:val="pf0"/>
    <w:basedOn w:val="Normal"/>
    <w:rsid w:val="00057E5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en-AU"/>
    </w:rPr>
  </w:style>
  <w:style w:type="character" w:customStyle="1" w:styleId="cf01">
    <w:name w:val="cf01"/>
    <w:basedOn w:val="DefaultParagraphFont"/>
    <w:rsid w:val="00057E5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057E5B"/>
    <w:rPr>
      <w:rFonts w:ascii="Segoe UI" w:hAnsi="Segoe UI" w:cs="Segoe UI" w:hint="default"/>
      <w:color w:val="280070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57E5B"/>
  </w:style>
  <w:style w:type="character" w:customStyle="1" w:styleId="eop">
    <w:name w:val="eop"/>
    <w:basedOn w:val="DefaultParagraphFont"/>
    <w:rsid w:val="00057E5B"/>
  </w:style>
  <w:style w:type="paragraph" w:customStyle="1" w:styleId="FootnoteDoubledigit">
    <w:name w:val="Footnote: Double digit"/>
    <w:uiPriority w:val="1"/>
    <w:qFormat/>
    <w:rsid w:val="00057E5B"/>
    <w:pPr>
      <w:ind w:left="284" w:hanging="284"/>
    </w:pPr>
    <w:rPr>
      <w:rFonts w:ascii="Arial" w:eastAsia="Calibri" w:hAnsi="Arial" w:cs="Arial"/>
      <w:color w:val="002664"/>
      <w:spacing w:val="-2"/>
      <w:sz w:val="16"/>
      <w:szCs w:val="16"/>
    </w:rPr>
  </w:style>
  <w:style w:type="paragraph" w:customStyle="1" w:styleId="FootnoteAdditionalexampledoubledigits">
    <w:name w:val="Footnote: Additional example double digits"/>
    <w:basedOn w:val="FootnoteDoubledigit"/>
    <w:uiPriority w:val="1"/>
    <w:qFormat/>
    <w:rsid w:val="00057E5B"/>
    <w:pPr>
      <w:ind w:left="301" w:hanging="142"/>
    </w:pPr>
  </w:style>
  <w:style w:type="paragraph" w:customStyle="1" w:styleId="FootnoteAdditionalexamplessingledigits">
    <w:name w:val="Footnote: Additional examples single digits"/>
    <w:autoRedefine/>
    <w:uiPriority w:val="1"/>
    <w:qFormat/>
    <w:rsid w:val="00057E5B"/>
    <w:pPr>
      <w:spacing w:after="120"/>
      <w:ind w:left="284"/>
    </w:pPr>
    <w:rPr>
      <w:rFonts w:ascii="Arial" w:eastAsia="Calibri" w:hAnsi="Arial"/>
      <w:color w:val="002664"/>
      <w:spacing w:val="-2"/>
      <w:sz w:val="16"/>
      <w:szCs w:val="20"/>
    </w:rPr>
  </w:style>
  <w:style w:type="paragraph" w:customStyle="1" w:styleId="FootnoteSingledigit">
    <w:name w:val="Footnote: Single digit"/>
    <w:uiPriority w:val="1"/>
    <w:qFormat/>
    <w:rsid w:val="00057E5B"/>
    <w:pPr>
      <w:ind w:left="227" w:hanging="227"/>
    </w:pPr>
    <w:rPr>
      <w:rFonts w:ascii="Arial" w:eastAsia="Calibri" w:hAnsi="Arial"/>
      <w:color w:val="002664"/>
      <w:spacing w:val="-2"/>
      <w:sz w:val="16"/>
      <w:szCs w:val="20"/>
    </w:rPr>
  </w:style>
  <w:style w:type="paragraph" w:customStyle="1" w:styleId="Instructiontext">
    <w:name w:val="Instruction text"/>
    <w:basedOn w:val="CommentText"/>
    <w:link w:val="InstructiontextChar"/>
    <w:uiPriority w:val="1"/>
    <w:qFormat/>
    <w:rsid w:val="00057E5B"/>
    <w:rPr>
      <w:rFonts w:cs="Arial"/>
      <w:iCs/>
      <w:color w:val="731702"/>
    </w:rPr>
  </w:style>
  <w:style w:type="character" w:customStyle="1" w:styleId="InstructiontextChar">
    <w:name w:val="Instruction text Char"/>
    <w:basedOn w:val="CommentTextChar"/>
    <w:link w:val="Instructiontext"/>
    <w:uiPriority w:val="1"/>
    <w:rsid w:val="00057E5B"/>
    <w:rPr>
      <w:rFonts w:ascii="Arial" w:eastAsia="Calibri" w:hAnsi="Arial" w:cs="Arial"/>
      <w:iCs/>
      <w:color w:val="731702"/>
      <w:spacing w:val="-2"/>
      <w:sz w:val="20"/>
      <w:szCs w:val="20"/>
    </w:rPr>
  </w:style>
  <w:style w:type="paragraph" w:customStyle="1" w:styleId="Instructions">
    <w:name w:val="Instructions"/>
    <w:basedOn w:val="Heading4"/>
    <w:link w:val="InstructionsChar"/>
    <w:uiPriority w:val="1"/>
    <w:qFormat/>
    <w:rsid w:val="00057E5B"/>
    <w:rPr>
      <w:color w:val="731702"/>
    </w:rPr>
  </w:style>
  <w:style w:type="character" w:customStyle="1" w:styleId="InstructionsChar">
    <w:name w:val="Instructions Char"/>
    <w:basedOn w:val="Heading4Char"/>
    <w:link w:val="Instructions"/>
    <w:uiPriority w:val="1"/>
    <w:rsid w:val="00057E5B"/>
    <w:rPr>
      <w:rFonts w:ascii="Arial" w:eastAsia="Calibri" w:hAnsi="Arial" w:cs="Calibri"/>
      <w:b/>
      <w:bCs/>
      <w:color w:val="731702"/>
      <w:spacing w:val="-2"/>
      <w:lang w:val="en-US"/>
    </w:rPr>
  </w:style>
  <w:style w:type="paragraph" w:customStyle="1" w:styleId="Instructionsheading">
    <w:name w:val="Instructions heading"/>
    <w:basedOn w:val="Heading3"/>
    <w:link w:val="InstructionsheadingChar"/>
    <w:uiPriority w:val="1"/>
    <w:qFormat/>
    <w:rsid w:val="00057E5B"/>
    <w:pPr>
      <w15:collapsed/>
    </w:pPr>
  </w:style>
  <w:style w:type="character" w:customStyle="1" w:styleId="InstructionsheadingChar">
    <w:name w:val="Instructions heading Char"/>
    <w:basedOn w:val="Heading3Char"/>
    <w:link w:val="Instructionsheading"/>
    <w:uiPriority w:val="1"/>
    <w:rsid w:val="00057E5B"/>
    <w:rPr>
      <w:rFonts w:ascii="Arial" w:eastAsia="Calibri" w:hAnsi="Arial" w:cs="Calibri"/>
      <w:b/>
      <w:bCs/>
      <w:color w:val="002664"/>
      <w:spacing w:val="-2"/>
      <w:sz w:val="30"/>
      <w:szCs w:val="30"/>
      <w:lang w:val="en-US"/>
    </w:rPr>
  </w:style>
  <w:style w:type="paragraph" w:customStyle="1" w:styleId="Listparagraph-Dash">
    <w:name w:val="List paragraph - Dash"/>
    <w:basedOn w:val="Normal"/>
    <w:rsid w:val="00057E5B"/>
    <w:pPr>
      <w:widowControl/>
      <w:spacing w:after="80"/>
      <w:ind w:left="709" w:hanging="284"/>
      <w:contextualSpacing/>
    </w:pPr>
    <w:rPr>
      <w:rFonts w:eastAsia="Arial" w:cs="Arial"/>
      <w:spacing w:val="0"/>
      <w:szCs w:val="20"/>
      <w:lang w:val="en-US" w:eastAsia="en-AU"/>
    </w:rPr>
  </w:style>
  <w:style w:type="character" w:customStyle="1" w:styleId="normaltextrun">
    <w:name w:val="normaltextrun"/>
    <w:basedOn w:val="DefaultParagraphFont"/>
    <w:rsid w:val="00057E5B"/>
  </w:style>
  <w:style w:type="paragraph" w:customStyle="1" w:styleId="paragraph">
    <w:name w:val="paragraph"/>
    <w:basedOn w:val="Normal"/>
    <w:rsid w:val="00057E5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en-AU"/>
    </w:rPr>
  </w:style>
  <w:style w:type="character" w:styleId="Mention">
    <w:name w:val="Mention"/>
    <w:basedOn w:val="DefaultParagraphFont"/>
    <w:uiPriority w:val="99"/>
    <w:unhideWhenUsed/>
    <w:rsid w:val="00057E5B"/>
    <w:rPr>
      <w:color w:val="2B579A"/>
      <w:shd w:val="clear" w:color="auto" w:fill="E6E6E6"/>
    </w:rPr>
  </w:style>
  <w:style w:type="paragraph" w:customStyle="1" w:styleId="Footnotetripledigit">
    <w:name w:val="Footnote triple digit"/>
    <w:uiPriority w:val="1"/>
    <w:qFormat/>
    <w:rsid w:val="00057E5B"/>
    <w:pPr>
      <w:ind w:left="340" w:hanging="340"/>
    </w:pPr>
    <w:rPr>
      <w:rFonts w:ascii="Arial" w:eastAsia="Calibri" w:hAnsi="Arial" w:cs="Arial"/>
      <w:color w:val="002664"/>
      <w:spacing w:val="-2"/>
      <w:sz w:val="16"/>
      <w:szCs w:val="16"/>
      <w:lang w:eastAsia="en-AU"/>
    </w:rPr>
  </w:style>
  <w:style w:type="character" w:styleId="IntenseReference">
    <w:name w:val="Intense Reference"/>
    <w:basedOn w:val="DefaultParagraphFont"/>
    <w:uiPriority w:val="32"/>
    <w:qFormat/>
    <w:rsid w:val="00057E5B"/>
    <w:rPr>
      <w:b/>
      <w:bCs/>
      <w:smallCaps/>
      <w:color w:val="B1E3E4" w:themeColor="accent1"/>
      <w:spacing w:val="5"/>
    </w:rPr>
  </w:style>
  <w:style w:type="paragraph" w:styleId="ListBullet">
    <w:name w:val="List Bullet"/>
    <w:basedOn w:val="Normal"/>
    <w:uiPriority w:val="99"/>
    <w:unhideWhenUsed/>
    <w:rsid w:val="00057E5B"/>
    <w:pPr>
      <w:widowControl/>
      <w:tabs>
        <w:tab w:val="num" w:pos="360"/>
      </w:tabs>
      <w:spacing w:after="160" w:line="259" w:lineRule="auto"/>
      <w:ind w:left="360" w:hanging="360"/>
      <w:contextualSpacing/>
    </w:pPr>
    <w:rPr>
      <w:rFonts w:asciiTheme="minorHAnsi" w:eastAsiaTheme="minorHAnsi" w:hAnsiTheme="minorHAnsi"/>
      <w:spacing w:val="0"/>
      <w:sz w:val="22"/>
    </w:rPr>
  </w:style>
  <w:style w:type="paragraph" w:styleId="ListNumber">
    <w:name w:val="List Number"/>
    <w:basedOn w:val="Normal"/>
    <w:uiPriority w:val="99"/>
    <w:unhideWhenUsed/>
    <w:rsid w:val="00057E5B"/>
    <w:pPr>
      <w:numPr>
        <w:numId w:val="38"/>
      </w:numPr>
      <w:contextualSpacing/>
    </w:pPr>
  </w:style>
  <w:style w:type="paragraph" w:customStyle="1" w:styleId="Longdescription">
    <w:name w:val="Long description"/>
    <w:basedOn w:val="FootnoteAdditionalexampledoubledigits"/>
    <w:uiPriority w:val="1"/>
    <w:qFormat/>
    <w:rsid w:val="00057E5B"/>
    <w:pPr>
      <w:ind w:left="142" w:firstLine="0"/>
    </w:pPr>
  </w:style>
  <w:style w:type="paragraph" w:customStyle="1" w:styleId="Longdescriptiondoubledigitexamples">
    <w:name w:val="Long description double digit examples"/>
    <w:basedOn w:val="Longdescription"/>
    <w:uiPriority w:val="1"/>
    <w:qFormat/>
    <w:rsid w:val="00057E5B"/>
    <w:pPr>
      <w:ind w:left="227"/>
    </w:pPr>
  </w:style>
  <w:style w:type="character" w:customStyle="1" w:styleId="math-tex">
    <w:name w:val="math-tex"/>
    <w:basedOn w:val="DefaultParagraphFont"/>
    <w:rsid w:val="00057E5B"/>
  </w:style>
  <w:style w:type="paragraph" w:customStyle="1" w:styleId="outcome">
    <w:name w:val="outcome"/>
    <w:autoRedefine/>
    <w:rsid w:val="00057E5B"/>
    <w:pPr>
      <w:numPr>
        <w:numId w:val="41"/>
      </w:numPr>
      <w:spacing w:before="120" w:after="120"/>
    </w:pPr>
    <w:rPr>
      <w:rFonts w:ascii="Arial" w:eastAsia="Times New Roman" w:hAnsi="Arial" w:cs="Times New Roman"/>
      <w:bCs/>
      <w:sz w:val="20"/>
      <w:lang w:val="en-US"/>
    </w:rPr>
  </w:style>
  <w:style w:type="character" w:customStyle="1" w:styleId="ui-provider">
    <w:name w:val="ui-provider"/>
    <w:basedOn w:val="DefaultParagraphFont"/>
    <w:rsid w:val="0005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NESA colours">
      <a:dk1>
        <a:sysClr val="windowText" lastClr="000000"/>
      </a:dk1>
      <a:lt1>
        <a:sysClr val="window" lastClr="FFFFFF"/>
      </a:lt1>
      <a:dk2>
        <a:srgbClr val="280070"/>
      </a:dk2>
      <a:lt2>
        <a:srgbClr val="FFFFFF"/>
      </a:lt2>
      <a:accent1>
        <a:srgbClr val="B1E3E4"/>
      </a:accent1>
      <a:accent2>
        <a:srgbClr val="DDE5ED"/>
      </a:accent2>
      <a:accent3>
        <a:srgbClr val="92318E"/>
      </a:accent3>
      <a:accent4>
        <a:srgbClr val="009A44"/>
      </a:accent4>
      <a:accent5>
        <a:srgbClr val="26D07C"/>
      </a:accent5>
      <a:accent6>
        <a:srgbClr val="F00078"/>
      </a:accent6>
      <a:hlink>
        <a:srgbClr val="F00078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C2FC5204F7E74B88ECDD693026864C" ma:contentTypeVersion="18" ma:contentTypeDescription="Create a new document." ma:contentTypeScope="" ma:versionID="8e77fa2069150eb25be47cce7ebbda57">
  <xsd:schema xmlns:xsd="http://www.w3.org/2001/XMLSchema" xmlns:xs="http://www.w3.org/2001/XMLSchema" xmlns:p="http://schemas.microsoft.com/office/2006/metadata/properties" xmlns:ns3="f6592236-7c77-4eb8-b89c-e1bdbd707ef9" xmlns:ns4="cf304b96-a14a-4838-a233-7c25d58d9450" targetNamespace="http://schemas.microsoft.com/office/2006/metadata/properties" ma:root="true" ma:fieldsID="cb663f480cab60e926a625fbf610490d" ns3:_="" ns4:_="">
    <xsd:import namespace="f6592236-7c77-4eb8-b89c-e1bdbd707ef9"/>
    <xsd:import namespace="cf304b96-a14a-4838-a233-7c25d58d94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92236-7c77-4eb8-b89c-e1bdbd707e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04b96-a14a-4838-a233-7c25d58d94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592236-7c77-4eb8-b89c-e1bdbd707ef9" xsi:nil="true"/>
  </documentManagement>
</p:properties>
</file>

<file path=customXml/itemProps1.xml><?xml version="1.0" encoding="utf-8"?>
<ds:datastoreItem xmlns:ds="http://schemas.openxmlformats.org/officeDocument/2006/customXml" ds:itemID="{76CC8846-4124-4C17-AAD1-A87C5AD413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782845-694A-45A3-A2C4-F1C58CDDE5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B6E7F7-3670-4547-9F75-A6FDEF160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92236-7c77-4eb8-b89c-e1bdbd707ef9"/>
    <ds:schemaRef ds:uri="cf304b96-a14a-4838-a233-7c25d58d9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46609C-CCFB-4359-BF1C-AE66C2063CC4}">
  <ds:schemaRefs>
    <ds:schemaRef ds:uri="http://schemas.microsoft.com/office/2006/metadata/properties"/>
    <ds:schemaRef ds:uri="http://schemas.microsoft.com/office/infopath/2007/PartnerControls"/>
    <ds:schemaRef ds:uri="f6592236-7c77-4eb8-b89c-e1bdbd707e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sheet: Financial literacy</vt:lpstr>
    </vt:vector>
  </TitlesOfParts>
  <Company>NSW Education Standards Authority</Company>
  <LinksUpToDate>false</LinksUpToDate>
  <CharactersWithSpaces>3477</CharactersWithSpaces>
  <SharedDoc>false</SharedDoc>
  <HyperlinkBase/>
  <HLinks>
    <vt:vector size="6" baseType="variant">
      <vt:variant>
        <vt:i4>5701678</vt:i4>
      </vt:variant>
      <vt:variant>
        <vt:i4>0</vt:i4>
      </vt:variant>
      <vt:variant>
        <vt:i4>0</vt:i4>
      </vt:variant>
      <vt:variant>
        <vt:i4>5</vt:i4>
      </vt:variant>
      <vt:variant>
        <vt:lpwstr>mailto:Jessica.Stagg@nesa.nsw.edu.au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literacy</dc:title>
  <dc:subject/>
  <dc:creator>NSW Education Standards Authority</dc:creator>
  <cp:keywords/>
  <cp:lastModifiedBy>Rafael Figueroa</cp:lastModifiedBy>
  <cp:revision>2</cp:revision>
  <cp:lastPrinted>2017-12-07T18:08:00Z</cp:lastPrinted>
  <dcterms:created xsi:type="dcterms:W3CDTF">2025-01-21T01:30:00Z</dcterms:created>
  <dcterms:modified xsi:type="dcterms:W3CDTF">2025-01-21T01:30:00Z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0x01010031C2FC5204F7E74B88ECDD693026864C</vt:lpwstr>
  </property>
</Properties>
</file>