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31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FB47C2" w:rsidRPr="00FB47C2" w14:paraId="06486050" w14:textId="77777777" w:rsidTr="00FB47C2">
        <w:trPr>
          <w:tblCellSpacing w:w="0" w:type="dxa"/>
        </w:trPr>
        <w:tc>
          <w:tcPr>
            <w:tcW w:w="0" w:type="auto"/>
            <w:vAlign w:val="center"/>
          </w:tcPr>
          <w:p w14:paraId="7397CCA2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2192580B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B47C2" w:rsidRPr="00FB47C2" w14:paraId="54FE631C" w14:textId="77777777" w:rsidTr="00FB47C2">
        <w:trPr>
          <w:tblCellSpacing w:w="0" w:type="dxa"/>
        </w:trPr>
        <w:tc>
          <w:tcPr>
            <w:tcW w:w="0" w:type="auto"/>
            <w:vAlign w:val="center"/>
          </w:tcPr>
          <w:p w14:paraId="21A38706" w14:textId="77777777" w:rsidR="00FB47C2" w:rsidRPr="00FB47C2" w:rsidRDefault="00FB47C2" w:rsidP="00FB47C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197FC03B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B47C2" w:rsidRPr="00FB47C2" w14:paraId="7CFEEBA4" w14:textId="77777777" w:rsidTr="00FB47C2">
        <w:trPr>
          <w:tblCellSpacing w:w="0" w:type="dxa"/>
        </w:trPr>
        <w:tc>
          <w:tcPr>
            <w:tcW w:w="0" w:type="auto"/>
            <w:vAlign w:val="center"/>
          </w:tcPr>
          <w:p w14:paraId="3E2D148B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6279FD7F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A2F21B" w14:textId="77777777" w:rsidR="00FB47C2" w:rsidRPr="00FB47C2" w:rsidRDefault="00FB47C2">
      <w:pPr>
        <w:rPr>
          <w:color w:val="4472C4" w:themeColor="accent5"/>
        </w:rPr>
      </w:pPr>
      <w:r>
        <w:t xml:space="preserve">Fonction : </w:t>
      </w:r>
      <w:r w:rsidRPr="00FB47C2">
        <w:rPr>
          <w:color w:val="4472C4" w:themeColor="accent5"/>
        </w:rPr>
        <w:t>Assistant Ingénieur</w:t>
      </w:r>
    </w:p>
    <w:p w14:paraId="382ED5A5" w14:textId="77777777" w:rsidR="00FB47C2" w:rsidRDefault="00FB47C2">
      <w:r>
        <w:t>Description des activités :</w:t>
      </w:r>
    </w:p>
    <w:p w14:paraId="77C6DAA1" w14:textId="02789C80" w:rsidR="00AB640C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 xml:space="preserve">Gestion d'une partie des </w:t>
      </w:r>
      <w:r w:rsidR="00AB640C">
        <w:rPr>
          <w:color w:val="4472C4" w:themeColor="accent5"/>
        </w:rPr>
        <w:t>instruments</w:t>
      </w:r>
      <w:r w:rsidRPr="00FB47C2">
        <w:rPr>
          <w:color w:val="4472C4" w:themeColor="accent5"/>
        </w:rPr>
        <w:t xml:space="preserve"> de la plateforme de criblage </w:t>
      </w:r>
      <w:r w:rsidR="00AB640C">
        <w:rPr>
          <w:color w:val="4472C4" w:themeColor="accent5"/>
        </w:rPr>
        <w:t>de l’Institut de la Vision</w:t>
      </w:r>
      <w:r w:rsidRPr="00FB47C2">
        <w:rPr>
          <w:color w:val="4472C4" w:themeColor="accent5"/>
        </w:rPr>
        <w:t>: un microscope HCS (High Content Screening</w:t>
      </w:r>
      <w:r w:rsidR="00575AE0">
        <w:rPr>
          <w:color w:val="4472C4" w:themeColor="accent5"/>
        </w:rPr>
        <w:t xml:space="preserve"> ou Analyse à Haut Contenu</w:t>
      </w:r>
      <w:r w:rsidRPr="00FB47C2">
        <w:rPr>
          <w:color w:val="4472C4" w:themeColor="accent5"/>
        </w:rPr>
        <w:t xml:space="preserve">), un laveur de plaque et un lecteur de plaque. </w:t>
      </w:r>
    </w:p>
    <w:p w14:paraId="22BE3B77" w14:textId="77777777" w:rsidR="00AB640C" w:rsidRDefault="00AB640C" w:rsidP="00FB47C2">
      <w:pPr>
        <w:rPr>
          <w:color w:val="4472C4" w:themeColor="accent5"/>
        </w:rPr>
      </w:pPr>
      <w:r>
        <w:rPr>
          <w:color w:val="4472C4" w:themeColor="accent5"/>
        </w:rPr>
        <w:t xml:space="preserve">Activités correspondantes : </w:t>
      </w:r>
    </w:p>
    <w:p w14:paraId="76FC0A23" w14:textId="77777777" w:rsidR="00AB640C" w:rsidRPr="00AB640C" w:rsidRDefault="00AB640C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>formation des utilisateurs</w:t>
      </w:r>
      <w:r>
        <w:rPr>
          <w:color w:val="4472C4" w:themeColor="accent5"/>
        </w:rPr>
        <w:t>.</w:t>
      </w:r>
    </w:p>
    <w:p w14:paraId="3E1DCC9D" w14:textId="77777777" w:rsidR="00AB640C" w:rsidRDefault="00FB47C2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 xml:space="preserve">suivi de l'utilisation des appareils et </w:t>
      </w:r>
      <w:r w:rsidR="00AB640C">
        <w:rPr>
          <w:color w:val="4472C4" w:themeColor="accent5"/>
        </w:rPr>
        <w:t>de leur maintenance.</w:t>
      </w:r>
    </w:p>
    <w:p w14:paraId="183F6C18" w14:textId="77777777" w:rsidR="00AB640C" w:rsidRDefault="00FB47C2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>la facturati</w:t>
      </w:r>
      <w:r w:rsidR="00AB640C">
        <w:rPr>
          <w:color w:val="4472C4" w:themeColor="accent5"/>
        </w:rPr>
        <w:t>on des temps d'utilisation.</w:t>
      </w:r>
    </w:p>
    <w:p w14:paraId="54228C04" w14:textId="77777777" w:rsidR="00FB47C2" w:rsidRPr="00AB640C" w:rsidRDefault="00FB47C2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 xml:space="preserve">archivage des images. </w:t>
      </w:r>
    </w:p>
    <w:p w14:paraId="4C62513D" w14:textId="462479F7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 xml:space="preserve">Création de protocoles d'analyse </w:t>
      </w:r>
      <w:proofErr w:type="gramStart"/>
      <w:r w:rsidR="00575AE0">
        <w:rPr>
          <w:color w:val="4472C4" w:themeColor="accent5"/>
        </w:rPr>
        <w:t>à</w:t>
      </w:r>
      <w:proofErr w:type="gramEnd"/>
      <w:r w:rsidR="00575AE0">
        <w:rPr>
          <w:color w:val="4472C4" w:themeColor="accent5"/>
        </w:rPr>
        <w:t xml:space="preserve"> haut contenu</w:t>
      </w:r>
    </w:p>
    <w:p w14:paraId="72D37E8D" w14:textId="77777777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Participation à la mise en place de projets de criblage de molécules chimiques ou biologiques sur des modèles souvent cellulaires ou protéiques.</w:t>
      </w:r>
    </w:p>
    <w:p w14:paraId="36AAEEEB" w14:textId="77777777" w:rsidR="0024399E" w:rsidRDefault="00FB47C2">
      <w:r>
        <w:t>Niveau de formation</w:t>
      </w:r>
    </w:p>
    <w:p w14:paraId="569C8569" w14:textId="77777777" w:rsidR="00FB47C2" w:rsidRDefault="00FB47C2">
      <w:pPr>
        <w:rPr>
          <w:color w:val="4472C4" w:themeColor="accent5"/>
        </w:rPr>
      </w:pPr>
      <w:r w:rsidRPr="00FB47C2">
        <w:rPr>
          <w:color w:val="4472C4" w:themeColor="accent5"/>
        </w:rPr>
        <w:t>Licence professionnelle de biotechnologie à l'ENCPB, CNAM</w:t>
      </w:r>
    </w:p>
    <w:p w14:paraId="4DB6F764" w14:textId="77777777" w:rsidR="00FB47C2" w:rsidRDefault="00FB47C2">
      <w:r w:rsidRPr="00FB47C2">
        <w:t>Qu’attendez-vous de cette formation ? (Précisez le contexte de votre demande)</w:t>
      </w:r>
    </w:p>
    <w:p w14:paraId="591A4DF4" w14:textId="73C93643" w:rsidR="00575AE0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Travaillant sur une plateforme de l'Institut de la Vision accessible à tout le personnel de l'Institut de la Vision, je dois régulièrement interagir avec des doctorants et post</w:t>
      </w:r>
      <w:r w:rsidR="00575AE0">
        <w:rPr>
          <w:color w:val="4472C4" w:themeColor="accent5"/>
        </w:rPr>
        <w:t>-</w:t>
      </w:r>
      <w:r w:rsidRPr="00FB47C2">
        <w:rPr>
          <w:color w:val="4472C4" w:themeColor="accent5"/>
        </w:rPr>
        <w:t>doctorants de nationalité étrangère.</w:t>
      </w:r>
      <w:r w:rsidR="00575AE0">
        <w:rPr>
          <w:color w:val="4472C4" w:themeColor="accent5"/>
        </w:rPr>
        <w:t xml:space="preserve"> Une meilleure connaissance de l’anglais me permettrait d’assurer</w:t>
      </w:r>
      <w:r w:rsidRPr="00FB47C2">
        <w:rPr>
          <w:color w:val="4472C4" w:themeColor="accent5"/>
        </w:rPr>
        <w:t xml:space="preserve"> </w:t>
      </w:r>
      <w:r w:rsidR="00575AE0">
        <w:rPr>
          <w:color w:val="4472C4" w:themeColor="accent5"/>
        </w:rPr>
        <w:t>leur</w:t>
      </w:r>
      <w:r w:rsidRPr="00FB47C2">
        <w:rPr>
          <w:color w:val="4472C4" w:themeColor="accent5"/>
        </w:rPr>
        <w:t xml:space="preserve"> </w:t>
      </w:r>
      <w:r w:rsidR="00575AE0">
        <w:rPr>
          <w:color w:val="4472C4" w:themeColor="accent5"/>
        </w:rPr>
        <w:t>formation sur les instrument</w:t>
      </w:r>
      <w:r w:rsidRPr="00FB47C2">
        <w:rPr>
          <w:color w:val="4472C4" w:themeColor="accent5"/>
        </w:rPr>
        <w:t>s</w:t>
      </w:r>
      <w:r w:rsidR="00575AE0">
        <w:rPr>
          <w:color w:val="4472C4" w:themeColor="accent5"/>
        </w:rPr>
        <w:t xml:space="preserve"> dont j’ai la charge</w:t>
      </w:r>
      <w:r w:rsidRPr="00FB47C2">
        <w:rPr>
          <w:color w:val="4472C4" w:themeColor="accent5"/>
        </w:rPr>
        <w:t xml:space="preserve"> et la rédaction des protocoles en version anglaise</w:t>
      </w:r>
      <w:r w:rsidR="00575AE0">
        <w:rPr>
          <w:color w:val="4472C4" w:themeColor="accent5"/>
        </w:rPr>
        <w:t>.</w:t>
      </w:r>
    </w:p>
    <w:p w14:paraId="7F3DA6E5" w14:textId="2051787A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De plus</w:t>
      </w:r>
      <w:r w:rsidR="00961FCB">
        <w:rPr>
          <w:color w:val="4472C4" w:themeColor="accent5"/>
        </w:rPr>
        <w:t xml:space="preserve">, je dois dot souvent entrer en contact avec </w:t>
      </w:r>
      <w:r w:rsidRPr="00FB47C2">
        <w:rPr>
          <w:color w:val="4472C4" w:themeColor="accent5"/>
        </w:rPr>
        <w:t xml:space="preserve">les services techniques </w:t>
      </w:r>
      <w:r w:rsidR="00961FCB">
        <w:rPr>
          <w:color w:val="4472C4" w:themeColor="accent5"/>
        </w:rPr>
        <w:t xml:space="preserve">des sociétés fournisseurs des nos instruments et les échanges écrits et oraux </w:t>
      </w:r>
      <w:r w:rsidRPr="00FB47C2">
        <w:rPr>
          <w:color w:val="4472C4" w:themeColor="accent5"/>
        </w:rPr>
        <w:t xml:space="preserve">se font exclusivement en anglais. Une meilleure compréhension orale </w:t>
      </w:r>
      <w:r w:rsidR="00961FCB">
        <w:rPr>
          <w:color w:val="4472C4" w:themeColor="accent5"/>
        </w:rPr>
        <w:t>et écrite me permettrait d’améliorer la qualité des interactions et, ainsi, d’assurer un meilleur service.</w:t>
      </w:r>
    </w:p>
    <w:p w14:paraId="7B388AC9" w14:textId="7479A185" w:rsidR="00FB47C2" w:rsidRPr="00FB47C2" w:rsidRDefault="001C2EF5" w:rsidP="00FB47C2">
      <w:pPr>
        <w:rPr>
          <w:color w:val="4472C4" w:themeColor="accent5"/>
        </w:rPr>
      </w:pPr>
      <w:r>
        <w:rPr>
          <w:color w:val="4472C4" w:themeColor="accent5"/>
        </w:rPr>
        <w:t>Enfin, l</w:t>
      </w:r>
      <w:r w:rsidR="00FB47C2" w:rsidRPr="00FB47C2">
        <w:rPr>
          <w:color w:val="4472C4" w:themeColor="accent5"/>
        </w:rPr>
        <w:t xml:space="preserve">es séminaires internes étant présentés en anglais, </w:t>
      </w:r>
      <w:r w:rsidR="00314B89">
        <w:rPr>
          <w:color w:val="4472C4" w:themeColor="accent5"/>
        </w:rPr>
        <w:t>je compte sur cette formation pour me permettre</w:t>
      </w:r>
      <w:r w:rsidR="00FB47C2" w:rsidRPr="00FB47C2">
        <w:rPr>
          <w:color w:val="4472C4" w:themeColor="accent5"/>
        </w:rPr>
        <w:t xml:space="preserve"> </w:t>
      </w:r>
      <w:r w:rsidR="003578FA">
        <w:rPr>
          <w:color w:val="4472C4" w:themeColor="accent5"/>
        </w:rPr>
        <w:t>de mieux suivre c</w:t>
      </w:r>
      <w:bookmarkStart w:id="0" w:name="_GoBack"/>
      <w:bookmarkEnd w:id="0"/>
      <w:r w:rsidR="00FB47C2" w:rsidRPr="00FB47C2">
        <w:rPr>
          <w:color w:val="4472C4" w:themeColor="accent5"/>
        </w:rPr>
        <w:t>es présentations.</w:t>
      </w:r>
    </w:p>
    <w:p w14:paraId="43313AEE" w14:textId="77777777" w:rsidR="00FB47C2" w:rsidRDefault="00FB47C2" w:rsidP="00FB47C2">
      <w:r>
        <w:t>Nature des stages ou cours déjà suivis en lien avec votre demande :</w:t>
      </w:r>
    </w:p>
    <w:p w14:paraId="52AE8451" w14:textId="77777777" w:rsid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Préparation du BULATS niveau 1 au CNAM en 2009</w:t>
      </w:r>
    </w:p>
    <w:p w14:paraId="0C16F8B0" w14:textId="77777777" w:rsidR="00FB47C2" w:rsidRDefault="00FB47C2" w:rsidP="00FB47C2">
      <w:r w:rsidRPr="00FB47C2">
        <w:t>Aviez-vous déjà formulé ce besoin de formation lors d’un précédent recueil de besoin ?</w:t>
      </w:r>
    </w:p>
    <w:p w14:paraId="684F2292" w14:textId="77777777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Oui</w:t>
      </w:r>
    </w:p>
    <w:p w14:paraId="3EEE2271" w14:textId="77777777" w:rsidR="00FB47C2" w:rsidRPr="00FB47C2" w:rsidRDefault="0074419C" w:rsidP="00FB47C2">
      <w:pPr>
        <w:rPr>
          <w:color w:val="4472C4" w:themeColor="accent5"/>
        </w:rPr>
      </w:pPr>
      <w:r>
        <w:rPr>
          <w:color w:val="4472C4" w:themeColor="accent5"/>
        </w:rPr>
        <w:t>Ce besoin a été exprimé sur mes</w:t>
      </w:r>
      <w:r w:rsidR="00FB47C2" w:rsidRPr="00FB47C2">
        <w:rPr>
          <w:color w:val="4472C4" w:themeColor="accent5"/>
        </w:rPr>
        <w:t xml:space="preserve"> deux derniers rapport d’activité.</w:t>
      </w:r>
      <w:r w:rsidR="00FB47C2">
        <w:rPr>
          <w:color w:val="4472C4" w:themeColor="accent5"/>
        </w:rPr>
        <w:t xml:space="preserve"> Des demandes de formation ont déjà été demandées mais je n’ai jusqu’à maintenant pas été retenue.</w:t>
      </w:r>
    </w:p>
    <w:sectPr w:rsidR="00FB47C2" w:rsidRPr="00FB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4" o:spid="_x0000_i1026" type="#_x0000_t75" alt="https://www.sirene.inserm.fr/jetspeed/graphics/Sirene_Soft/Blank.gif" style="width:12.2pt;height:12.2pt;visibility:visible;mso-wrap-style:square" o:bullet="t">
        <v:imagedata r:id="rId1" o:title="Blank"/>
      </v:shape>
    </w:pict>
  </w:numPicBullet>
  <w:abstractNum w:abstractNumId="0">
    <w:nsid w:val="39621BDC"/>
    <w:multiLevelType w:val="hybridMultilevel"/>
    <w:tmpl w:val="1BB2C326"/>
    <w:lvl w:ilvl="0" w:tplc="2F7AB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E6E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8D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64E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EC7C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4C0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263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303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7C5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604F4B"/>
    <w:multiLevelType w:val="hybridMultilevel"/>
    <w:tmpl w:val="5EB24326"/>
    <w:lvl w:ilvl="0" w:tplc="7F3EFD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AA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B43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F651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69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E68D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B0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8C77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BAD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01D550A"/>
    <w:multiLevelType w:val="hybridMultilevel"/>
    <w:tmpl w:val="4B0A4B6E"/>
    <w:lvl w:ilvl="0" w:tplc="512A2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C0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EE7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567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27B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483D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0E5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28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08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A1E2315"/>
    <w:multiLevelType w:val="hybridMultilevel"/>
    <w:tmpl w:val="96F853A6"/>
    <w:lvl w:ilvl="0" w:tplc="234EA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2"/>
    <w:rsid w:val="001C2EF5"/>
    <w:rsid w:val="0024399E"/>
    <w:rsid w:val="00314B89"/>
    <w:rsid w:val="003578FA"/>
    <w:rsid w:val="00575AE0"/>
    <w:rsid w:val="00642921"/>
    <w:rsid w:val="0074419C"/>
    <w:rsid w:val="00961FCB"/>
    <w:rsid w:val="00AB640C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,"/>
  <w:listSeparator w:val=";"/>
  <w14:docId w14:val="74D4E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POTEY</dc:creator>
  <cp:keywords/>
  <dc:description/>
  <cp:lastModifiedBy>Marc Lechuga</cp:lastModifiedBy>
  <cp:revision>2</cp:revision>
  <dcterms:created xsi:type="dcterms:W3CDTF">2018-01-17T14:17:00Z</dcterms:created>
  <dcterms:modified xsi:type="dcterms:W3CDTF">2018-01-17T14:17:00Z</dcterms:modified>
</cp:coreProperties>
</file>