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57BB1" w14:textId="26C15470" w:rsidR="00DB2A69" w:rsidRDefault="00DB2A69" w:rsidP="00DB2A69">
      <w:pPr>
        <w:jc w:val="both"/>
        <w:rPr>
          <w:b/>
          <w:bCs/>
          <w:lang w:val="ru-RU"/>
        </w:rPr>
      </w:pPr>
      <w:r>
        <w:rPr>
          <w:b/>
          <w:bCs/>
          <w:lang w:val="ru-RU"/>
        </w:rPr>
        <w:t>ПРИЛОЖЕНИЕ_1</w:t>
      </w:r>
    </w:p>
    <w:p w14:paraId="21610488" w14:textId="43E12032" w:rsidR="00BB66A6" w:rsidRDefault="00BB66A6" w:rsidP="00DB2A69">
      <w:pPr>
        <w:jc w:val="both"/>
        <w:rPr>
          <w:b/>
          <w:bCs/>
          <w:lang w:val="ru-RU"/>
        </w:rPr>
      </w:pPr>
      <w:r>
        <w:rPr>
          <w:b/>
          <w:bCs/>
          <w:lang w:val="ru-RU"/>
        </w:rPr>
        <w:t>ОПИСАНИЕ ХОДА ЭКСПЕРИМЕНТА</w:t>
      </w:r>
    </w:p>
    <w:p w14:paraId="66D6FA5C" w14:textId="48756225" w:rsidR="00DB2A69" w:rsidRPr="00DB2A69" w:rsidRDefault="00BB66A6" w:rsidP="00DB2A69">
      <w:pPr>
        <w:jc w:val="both"/>
        <w:rPr>
          <w:b/>
          <w:bCs/>
          <w:lang w:val="ru-RU"/>
        </w:rPr>
      </w:pPr>
      <w:r>
        <w:rPr>
          <w:b/>
          <w:bCs/>
          <w:lang w:val="ru-RU"/>
        </w:rPr>
        <w:t>О</w:t>
      </w:r>
      <w:r w:rsidRPr="00DB2A69">
        <w:rPr>
          <w:b/>
          <w:bCs/>
          <w:lang w:val="ru-RU"/>
        </w:rPr>
        <w:t>бщие сведения об исследовании</w:t>
      </w:r>
    </w:p>
    <w:p w14:paraId="604F7675" w14:textId="77777777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>Набор данных получен в ходе лабораторной регистрации электроэнцефалограммы (ЭЭГ) во время выполнения серии однотипных когнитивных проб на фоне ритмического слухового воздействия. Схема сбора была одинаковой для всех испытуемых: регистрировалась минутная запись спокойного бодрствования с закрытыми глазами и пять последовательных таблиц Шульте, которые выполнялись на фоне звучащего метронома. Такая организация позволяет сопоставлять электрическую активность мозга в покое и в условиях зрительно-поискового напряжения, а также прослеживать динамику состояния от первой пробы к пятой внутри одной сессии.</w:t>
      </w:r>
    </w:p>
    <w:p w14:paraId="63805AF1" w14:textId="521C636E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>Регистрация выполнялась по единой письменной памятке экспериментатора, что обеспечивало воспроизводимость последовательности действий, параметров аппаратуры и формулировок инструкции от испытуемого к испытуемому. Все шаги</w:t>
      </w:r>
      <w:r>
        <w:rPr>
          <w:lang w:val="ru-RU"/>
        </w:rPr>
        <w:t>:</w:t>
      </w:r>
      <w:r w:rsidRPr="00DB2A69">
        <w:rPr>
          <w:lang w:val="ru-RU"/>
        </w:rPr>
        <w:t xml:space="preserve"> наложение электродов, подключение прибора, запуск метронома, запуск теста, сохранение и выгрузка записи</w:t>
      </w:r>
      <w:r>
        <w:rPr>
          <w:lang w:val="ru-RU"/>
        </w:rPr>
        <w:t>,</w:t>
      </w:r>
      <w:r w:rsidRPr="00DB2A69">
        <w:rPr>
          <w:lang w:val="ru-RU"/>
        </w:rPr>
        <w:t xml:space="preserve"> — выполнялись в фиксированном порядке, описанном ниже. Общая длительность одной сессии составляла порядка 15–20 минут, включая подготовку.</w:t>
      </w:r>
    </w:p>
    <w:p w14:paraId="4A54E127" w14:textId="77777777" w:rsidR="00DB2A69" w:rsidRPr="00DB2A69" w:rsidRDefault="00DB2A69" w:rsidP="00DB2A69">
      <w:pPr>
        <w:jc w:val="both"/>
        <w:rPr>
          <w:b/>
          <w:bCs/>
          <w:lang w:val="ru-RU"/>
        </w:rPr>
      </w:pPr>
      <w:r w:rsidRPr="00DB2A69">
        <w:rPr>
          <w:b/>
          <w:bCs/>
          <w:lang w:val="ru-RU"/>
        </w:rPr>
        <w:t>Оборудование и регистрация ЭЭГ</w:t>
      </w:r>
    </w:p>
    <w:p w14:paraId="354E754D" w14:textId="659D932A" w:rsid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 xml:space="preserve">Регистрация проводилась беспроводным электроэнцефалографом </w:t>
      </w:r>
      <w:r w:rsidRPr="00DB2A69">
        <w:t>NeuroPlay</w:t>
      </w:r>
      <w:r w:rsidRPr="00DB2A69">
        <w:rPr>
          <w:lang w:val="ru-RU"/>
        </w:rPr>
        <w:t>-6</w:t>
      </w:r>
      <w:r w:rsidRPr="00DB2A69">
        <w:t>C</w:t>
      </w:r>
      <w:r w:rsidRPr="00DB2A69">
        <w:rPr>
          <w:lang w:val="ru-RU"/>
        </w:rPr>
        <w:t xml:space="preserve"> с сухими электродами, работающим в связке с фирменным мобильным приложением </w:t>
      </w:r>
      <w:r w:rsidRPr="00DB2A69">
        <w:t>NeuroPlay</w:t>
      </w:r>
      <w:r w:rsidRPr="00DB2A69">
        <w:rPr>
          <w:lang w:val="ru-RU"/>
        </w:rPr>
        <w:t>. Прибор в виде обруча закреплялся на голове испытуемого в стандартной посадке</w:t>
      </w:r>
      <w:r>
        <w:rPr>
          <w:lang w:val="ru-RU"/>
        </w:rPr>
        <w:t xml:space="preserve">. </w:t>
      </w:r>
      <w:r w:rsidRPr="00DB2A69">
        <w:rPr>
          <w:lang w:val="ru-RU"/>
        </w:rPr>
        <w:t>Референтно-заземляющий датчик устанавливался на мочку уха при помощи клипсы</w:t>
      </w:r>
      <w:r>
        <w:rPr>
          <w:lang w:val="ru-RU"/>
        </w:rPr>
        <w:t xml:space="preserve"> (см. Рис.1)</w:t>
      </w:r>
    </w:p>
    <w:p w14:paraId="44330812" w14:textId="3F2D85B2" w:rsidR="00DB2A69" w:rsidRDefault="00DB2A69" w:rsidP="00DB2A69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06ECB37" wp14:editId="4576D6BF">
            <wp:extent cx="3242310" cy="3242310"/>
            <wp:effectExtent l="0" t="0" r="0" b="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Picture background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0" cy="324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23D7DF" w14:textId="02EBEF3E" w:rsidR="00DB2A69" w:rsidRPr="00DB2A69" w:rsidRDefault="00DB2A69" w:rsidP="00DB2A69">
      <w:pPr>
        <w:jc w:val="both"/>
        <w:rPr>
          <w:lang w:val="ru-RU"/>
        </w:rPr>
      </w:pPr>
      <w:r>
        <w:rPr>
          <w:lang w:val="ru-RU"/>
        </w:rPr>
        <w:t>Рис. 1. Расположение прибора регистрации.</w:t>
      </w:r>
    </w:p>
    <w:p w14:paraId="1DF6E68A" w14:textId="77777777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 xml:space="preserve">После механической фиксации на устройстве включался </w:t>
      </w:r>
      <w:r w:rsidRPr="00DB2A69">
        <w:t>Bluetooth</w:t>
      </w:r>
      <w:r w:rsidRPr="00DB2A69">
        <w:rPr>
          <w:lang w:val="ru-RU"/>
        </w:rPr>
        <w:t>, и прибор сопрягался с приложением: при наличии нескольких устройств в зоне видимости экспериментатор выбирал нужное по серийному номеру на блоке. До начала записи проверялось качество контакта всех электродов по индикации в приложении — все датчики должны были стать зелёными. Если какой-либо канал не выходил на приемлемый уровень контакта, область под ним смачивалась физиологическим (соляным) раствором, после чего проверка повторялась. Запись не начиналась до тех пор, пока все каналы не переходили в зелёный статус, поэтому исходное качество контакта во всех файлах набора можно считать проверенным на момент старта записи.</w:t>
      </w:r>
    </w:p>
    <w:p w14:paraId="531F47AC" w14:textId="77777777" w:rsidR="00DB2A69" w:rsidRPr="00DB2A69" w:rsidRDefault="00DB2A69" w:rsidP="00DB2A69">
      <w:pPr>
        <w:jc w:val="both"/>
        <w:rPr>
          <w:b/>
          <w:bCs/>
          <w:lang w:val="ru-RU"/>
        </w:rPr>
      </w:pPr>
      <w:r w:rsidRPr="00DB2A69">
        <w:rPr>
          <w:b/>
          <w:bCs/>
          <w:lang w:val="ru-RU"/>
        </w:rPr>
        <w:t>Условия проведения</w:t>
      </w:r>
    </w:p>
    <w:p w14:paraId="720D6853" w14:textId="77777777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>Исследование проводилось в лабораторном помещении в условиях, максимально унифицированных между испытуемыми. Испытуемый находился в положении сидя перед экраном мобильного устройства, на котором предъявлялись таблицы Шульте; экспериментатор располагался рядом и управлял запуском метронома, запуском теста и сохранением записи. Посторонние разговоры, перемещения по помещению и любые дополнительные звуковые стимулы во время регистрации исключались, чтобы единственным контролируемым слуховым воздействием оставался метроном.</w:t>
      </w:r>
    </w:p>
    <w:p w14:paraId="07682600" w14:textId="77777777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 xml:space="preserve">Критически важным элементом стандартизации была громкость звука: уровень громкости метронома выставлялся один раз и поддерживался одинаковым при всех </w:t>
      </w:r>
      <w:r w:rsidRPr="00DB2A69">
        <w:rPr>
          <w:lang w:val="ru-RU"/>
        </w:rPr>
        <w:lastRenderedPageBreak/>
        <w:t>экспериментальных воздействиях и у всех испытуемых. Это требование зафиксировано в памятке экспериментатора отдельным пунктом, поскольку различия в интенсивности слухового стимула напрямую сказываются на выраженности реакций в ЭЭГ.</w:t>
      </w:r>
    </w:p>
    <w:p w14:paraId="61CB63DA" w14:textId="77777777" w:rsidR="00DB2A69" w:rsidRPr="00DB2A69" w:rsidRDefault="00DB2A69" w:rsidP="00DB2A69">
      <w:pPr>
        <w:jc w:val="both"/>
        <w:rPr>
          <w:b/>
          <w:bCs/>
          <w:lang w:val="ru-RU"/>
        </w:rPr>
      </w:pPr>
      <w:r w:rsidRPr="00DB2A69">
        <w:rPr>
          <w:b/>
          <w:bCs/>
          <w:lang w:val="ru-RU"/>
        </w:rPr>
        <w:t>Подготовка испытуемого и инструкция</w:t>
      </w:r>
    </w:p>
    <w:p w14:paraId="52C27F7B" w14:textId="5EB64EE4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>Перед началом регистрации испытуемому объясняли устройство процедуры и просили в течение всей записи сохранять</w:t>
      </w:r>
      <w:r>
        <w:rPr>
          <w:lang w:val="ru-RU"/>
        </w:rPr>
        <w:t xml:space="preserve"> максимально возможное</w:t>
      </w:r>
      <w:r w:rsidRPr="00DB2A69">
        <w:rPr>
          <w:lang w:val="ru-RU"/>
        </w:rPr>
        <w:t xml:space="preserve"> неподвижное положение, не разговаривать, минимизировать движения головой и мимические движения. Отдельно испытуемого предупреждали о том, что перед началом теста будет включён метроном.</w:t>
      </w:r>
    </w:p>
    <w:p w14:paraId="0AA170FF" w14:textId="79A736D6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>Инструкция к когнитивной пробе озвучивалась экспериментатором в единой формулировке: перед испытуемым появится таблица с хаотично расположенными цифрами от 1 до 25, задача</w:t>
      </w:r>
      <w:r>
        <w:rPr>
          <w:lang w:val="ru-RU"/>
        </w:rPr>
        <w:t xml:space="preserve"> испытуемого:</w:t>
      </w:r>
      <w:r w:rsidRPr="00DB2A69">
        <w:rPr>
          <w:lang w:val="ru-RU"/>
        </w:rPr>
        <w:t xml:space="preserve"> как можно быстрее найти все цифры от 1 до 25 по порядку и нажать на них. Инструкция давалась до начала записи и не повторялась между отдельными таблицами, если испытуемый не задавал уточняющих вопросов. Тренировочная (ознакомительная) таблица в протоколе не предусматривалась, поэтому первая из пяти проб несёт на себе эффект первичного освоения задачи — это следует учитывать при анализе динамики.</w:t>
      </w:r>
    </w:p>
    <w:p w14:paraId="2402191B" w14:textId="77777777" w:rsidR="00DB2A69" w:rsidRPr="00DB2A69" w:rsidRDefault="00DB2A69" w:rsidP="00DB2A69">
      <w:pPr>
        <w:jc w:val="both"/>
        <w:rPr>
          <w:b/>
          <w:bCs/>
          <w:lang w:val="ru-RU"/>
        </w:rPr>
      </w:pPr>
      <w:r w:rsidRPr="00DB2A69">
        <w:rPr>
          <w:b/>
          <w:bCs/>
          <w:lang w:val="ru-RU"/>
        </w:rPr>
        <w:t>Ритмическое слуховое воздействие (метроном)</w:t>
      </w:r>
    </w:p>
    <w:p w14:paraId="7F89E42A" w14:textId="76D6A672" w:rsid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>Во время выполнения когнитивных проб испытуемому предъявлялся звук метронома — регулярные щелчки с постоянным межстимульным интервалом, воспроизводимые мобильным приложением-метрономом на отдельном устройстве</w:t>
      </w:r>
      <w:r>
        <w:rPr>
          <w:lang w:val="ru-RU"/>
        </w:rPr>
        <w:t xml:space="preserve"> (настройки метронома см. Рис.2)</w:t>
      </w:r>
      <w:r w:rsidRPr="00DB2A69">
        <w:rPr>
          <w:lang w:val="ru-RU"/>
        </w:rPr>
        <w:t>. Метроном выполнял роль фонового ритмического стимула: он задавал постоянный темп внешней стимуляции, одинаковый для всех испытуемых и для всех пяти таблиц.</w:t>
      </w:r>
    </w:p>
    <w:p w14:paraId="0CAE1D14" w14:textId="78BFE04C" w:rsidR="00DB2A69" w:rsidRDefault="00DB2A69" w:rsidP="00DB2A69">
      <w:pPr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40CCEC0" wp14:editId="2A64816E">
            <wp:extent cx="4160520" cy="3870960"/>
            <wp:effectExtent l="0" t="0" r="0" b="0"/>
            <wp:docPr id="6" name="Рисунок 2" descr="photo_5440811888963948043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" descr="photo_5440811888963948043_y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33" b="20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69608" w14:textId="2FEC62EF" w:rsidR="00DB2A69" w:rsidRPr="00DB2A69" w:rsidRDefault="00DB2A69" w:rsidP="00DB2A69">
      <w:pPr>
        <w:jc w:val="both"/>
        <w:rPr>
          <w:lang w:val="ru-RU"/>
        </w:rPr>
      </w:pPr>
      <w:r>
        <w:rPr>
          <w:lang w:val="ru-RU"/>
        </w:rPr>
        <w:t>Рис. 2. Настройки метронома.</w:t>
      </w:r>
    </w:p>
    <w:p w14:paraId="68032AC6" w14:textId="77777777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>Порядок действий был строго фиксирован. Экспериментатор предупреждал испытуемого о том, что сейчас будет включён звук, затем запускал метроном и только после этого запускал тест с таблицей Шульте. Таким образом, звук всегда предшествовал появлению таблицы на экране, а не включался одновременно с ней. Настройки метронома (темп, размер, тембр щелчка) выставлялись один раз до начала работы с испытуемым и далее не менялись; громкость воспроизведения также фиксировалась на одном и том же уровне для всех экспериментальных воздействий.</w:t>
      </w:r>
    </w:p>
    <w:p w14:paraId="211A93C2" w14:textId="77777777" w:rsidR="00DB2A69" w:rsidRPr="00DB2A69" w:rsidRDefault="00DB2A69" w:rsidP="00DB2A69">
      <w:pPr>
        <w:jc w:val="both"/>
        <w:rPr>
          <w:b/>
          <w:bCs/>
          <w:lang w:val="ru-RU"/>
        </w:rPr>
      </w:pPr>
      <w:r w:rsidRPr="00DB2A69">
        <w:rPr>
          <w:b/>
          <w:bCs/>
          <w:lang w:val="ru-RU"/>
        </w:rPr>
        <w:t>Структура одной сессии</w:t>
      </w:r>
    </w:p>
    <w:p w14:paraId="13A32B4F" w14:textId="77777777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>Сессия состояла из фоновой записи покоя и пяти последовательных когнитивных проб. Фоновая запись длительностью одна минута выполнялась при закрытых глазах в состоянии спокойного бодрствования: испытуемого просили закрыть глаза, расслабиться и не двигаться, запись велась без предъявления каких-либо задач. Эта минута служит опорным (референсным) состоянием, относительно которого оцениваются сдвиги при выполнении задачи; в частности, именно на ней альфа-ритм затылочных отведений выражен максимально, что даёт удобную точку контроля качества сигнала.</w:t>
      </w:r>
    </w:p>
    <w:p w14:paraId="75C12128" w14:textId="77777777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lastRenderedPageBreak/>
        <w:t>Пять таблиц Шульте испытуемый выполнял одну за другой на фоне звучащего метронома. Каждая проба начиналась с запуска метронома, продолжалась до момента нажатия на цифру 25 и завершалась сохранением записи. Пять проб — это источник пяти отдельных файлов на одного испытуемого в предоставленном наборе данных.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114"/>
        <w:gridCol w:w="2515"/>
        <w:gridCol w:w="993"/>
        <w:gridCol w:w="1259"/>
      </w:tblGrid>
      <w:tr w:rsidR="00DB2A69" w:rsidRPr="00DB2A69" w14:paraId="727A247B" w14:textId="77777777" w:rsidTr="00DB2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E2DC" w14:textId="77777777" w:rsidR="00DB2A69" w:rsidRPr="00DB2A69" w:rsidRDefault="00DB2A69" w:rsidP="00DB2A69">
            <w:pPr>
              <w:jc w:val="both"/>
              <w:rPr>
                <w:b/>
                <w:bCs/>
              </w:rPr>
            </w:pPr>
            <w:r w:rsidRPr="00DB2A69"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6808D7FA" w14:textId="77777777" w:rsidR="00DB2A69" w:rsidRPr="00DB2A69" w:rsidRDefault="00DB2A69" w:rsidP="00DB2A69">
            <w:pPr>
              <w:jc w:val="both"/>
              <w:rPr>
                <w:b/>
                <w:bCs/>
              </w:rPr>
            </w:pPr>
            <w:r w:rsidRPr="00DB2A69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vAlign w:val="center"/>
            <w:hideMark/>
          </w:tcPr>
          <w:p w14:paraId="36528BA8" w14:textId="77777777" w:rsidR="00DB2A69" w:rsidRPr="00DB2A69" w:rsidRDefault="00DB2A69" w:rsidP="00DB2A69">
            <w:pPr>
              <w:jc w:val="both"/>
              <w:rPr>
                <w:b/>
                <w:bCs/>
              </w:rPr>
            </w:pPr>
            <w:r w:rsidRPr="00DB2A69">
              <w:rPr>
                <w:b/>
                <w:bCs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17C46CD9" w14:textId="77777777" w:rsidR="00DB2A69" w:rsidRPr="00DB2A69" w:rsidRDefault="00DB2A69" w:rsidP="00DB2A69">
            <w:pPr>
              <w:jc w:val="both"/>
              <w:rPr>
                <w:b/>
                <w:bCs/>
              </w:rPr>
            </w:pPr>
            <w:r w:rsidRPr="00DB2A69">
              <w:rPr>
                <w:b/>
                <w:bCs/>
              </w:rPr>
              <w:t>Глаза</w:t>
            </w:r>
          </w:p>
        </w:tc>
        <w:tc>
          <w:tcPr>
            <w:tcW w:w="0" w:type="auto"/>
            <w:vAlign w:val="center"/>
            <w:hideMark/>
          </w:tcPr>
          <w:p w14:paraId="659078E0" w14:textId="77777777" w:rsidR="00DB2A69" w:rsidRPr="00DB2A69" w:rsidRDefault="00DB2A69" w:rsidP="00DB2A69">
            <w:pPr>
              <w:jc w:val="both"/>
              <w:rPr>
                <w:b/>
                <w:bCs/>
              </w:rPr>
            </w:pPr>
            <w:r w:rsidRPr="00DB2A69">
              <w:rPr>
                <w:b/>
                <w:bCs/>
              </w:rPr>
              <w:t>Метроном</w:t>
            </w:r>
          </w:p>
        </w:tc>
      </w:tr>
      <w:tr w:rsidR="00DB2A69" w:rsidRPr="00DB2A69" w14:paraId="012BFBF0" w14:textId="77777777" w:rsidTr="00DB2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6D3B" w14:textId="77777777" w:rsidR="00DB2A69" w:rsidRPr="00DB2A69" w:rsidRDefault="00DB2A69" w:rsidP="00DB2A69">
            <w:pPr>
              <w:jc w:val="both"/>
            </w:pPr>
            <w:r w:rsidRPr="00DB2A69">
              <w:t>Подготовка</w:t>
            </w:r>
          </w:p>
        </w:tc>
        <w:tc>
          <w:tcPr>
            <w:tcW w:w="0" w:type="auto"/>
            <w:vAlign w:val="center"/>
            <w:hideMark/>
          </w:tcPr>
          <w:p w14:paraId="072955AA" w14:textId="77777777" w:rsidR="00DB2A69" w:rsidRPr="00DB2A69" w:rsidRDefault="00DB2A69" w:rsidP="00DB2A69">
            <w:pPr>
              <w:jc w:val="both"/>
              <w:rPr>
                <w:lang w:val="ru-RU"/>
              </w:rPr>
            </w:pPr>
            <w:r w:rsidRPr="00DB2A69">
              <w:rPr>
                <w:lang w:val="ru-RU"/>
              </w:rPr>
              <w:t>Наложение прибора, проверка контакта датчиков, инструктаж</w:t>
            </w:r>
          </w:p>
        </w:tc>
        <w:tc>
          <w:tcPr>
            <w:tcW w:w="0" w:type="auto"/>
            <w:vAlign w:val="center"/>
            <w:hideMark/>
          </w:tcPr>
          <w:p w14:paraId="57C81D71" w14:textId="77777777" w:rsidR="00DB2A69" w:rsidRPr="00DB2A69" w:rsidRDefault="00DB2A69" w:rsidP="00DB2A69">
            <w:pPr>
              <w:jc w:val="both"/>
              <w:rPr>
                <w:lang w:val="ru-RU"/>
              </w:rPr>
            </w:pPr>
            <w:r w:rsidRPr="00DB2A69">
              <w:rPr>
                <w:lang w:val="ru-RU"/>
              </w:rPr>
              <w:t>до выхода всех каналов в зелёный статус</w:t>
            </w:r>
          </w:p>
        </w:tc>
        <w:tc>
          <w:tcPr>
            <w:tcW w:w="0" w:type="auto"/>
            <w:vAlign w:val="center"/>
            <w:hideMark/>
          </w:tcPr>
          <w:p w14:paraId="331E6B37" w14:textId="77777777" w:rsidR="00DB2A69" w:rsidRPr="00DB2A69" w:rsidRDefault="00DB2A69" w:rsidP="00DB2A69">
            <w:pPr>
              <w:jc w:val="both"/>
            </w:pPr>
            <w:r w:rsidRPr="00DB2A69">
              <w:t>открыты</w:t>
            </w:r>
          </w:p>
        </w:tc>
        <w:tc>
          <w:tcPr>
            <w:tcW w:w="0" w:type="auto"/>
            <w:vAlign w:val="center"/>
            <w:hideMark/>
          </w:tcPr>
          <w:p w14:paraId="3103FDCA" w14:textId="77777777" w:rsidR="00DB2A69" w:rsidRPr="00DB2A69" w:rsidRDefault="00DB2A69" w:rsidP="00DB2A69">
            <w:pPr>
              <w:jc w:val="both"/>
            </w:pPr>
            <w:r w:rsidRPr="00DB2A69">
              <w:t>выключен</w:t>
            </w:r>
          </w:p>
        </w:tc>
      </w:tr>
      <w:tr w:rsidR="00DB2A69" w:rsidRPr="00DB2A69" w14:paraId="6B3EEEA8" w14:textId="77777777" w:rsidTr="00DB2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D997" w14:textId="77777777" w:rsidR="00DB2A69" w:rsidRPr="00DB2A69" w:rsidRDefault="00DB2A69" w:rsidP="00DB2A69">
            <w:pPr>
              <w:jc w:val="both"/>
            </w:pPr>
            <w:r w:rsidRPr="00DB2A69">
              <w:t>Фон (покой)</w:t>
            </w:r>
          </w:p>
        </w:tc>
        <w:tc>
          <w:tcPr>
            <w:tcW w:w="0" w:type="auto"/>
            <w:vAlign w:val="center"/>
            <w:hideMark/>
          </w:tcPr>
          <w:p w14:paraId="5DE4408F" w14:textId="77777777" w:rsidR="00DB2A69" w:rsidRPr="00DB2A69" w:rsidRDefault="00DB2A69" w:rsidP="00DB2A69">
            <w:pPr>
              <w:jc w:val="both"/>
            </w:pPr>
            <w:r w:rsidRPr="00DB2A69">
              <w:t>Спокойное бодрствование без задачи</w:t>
            </w:r>
          </w:p>
        </w:tc>
        <w:tc>
          <w:tcPr>
            <w:tcW w:w="0" w:type="auto"/>
            <w:vAlign w:val="center"/>
            <w:hideMark/>
          </w:tcPr>
          <w:p w14:paraId="188D96F7" w14:textId="77777777" w:rsidR="00DB2A69" w:rsidRPr="00DB2A69" w:rsidRDefault="00DB2A69" w:rsidP="00DB2A69">
            <w:pPr>
              <w:jc w:val="both"/>
            </w:pPr>
            <w:r w:rsidRPr="00DB2A69">
              <w:t>1 минута</w:t>
            </w:r>
          </w:p>
        </w:tc>
        <w:tc>
          <w:tcPr>
            <w:tcW w:w="0" w:type="auto"/>
            <w:vAlign w:val="center"/>
            <w:hideMark/>
          </w:tcPr>
          <w:p w14:paraId="0AE537D5" w14:textId="77777777" w:rsidR="00DB2A69" w:rsidRPr="00DB2A69" w:rsidRDefault="00DB2A69" w:rsidP="00DB2A69">
            <w:pPr>
              <w:jc w:val="both"/>
            </w:pPr>
            <w:r w:rsidRPr="00DB2A69">
              <w:t>закрыты</w:t>
            </w:r>
          </w:p>
        </w:tc>
        <w:tc>
          <w:tcPr>
            <w:tcW w:w="0" w:type="auto"/>
            <w:vAlign w:val="center"/>
            <w:hideMark/>
          </w:tcPr>
          <w:p w14:paraId="169B9F67" w14:textId="304DFC9B" w:rsidR="00DB2A69" w:rsidRPr="00DB2A69" w:rsidRDefault="00DB2A69" w:rsidP="00DB2A69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включен</w:t>
            </w:r>
          </w:p>
        </w:tc>
      </w:tr>
      <w:tr w:rsidR="00DB2A69" w:rsidRPr="00DB2A69" w14:paraId="72D7350C" w14:textId="77777777" w:rsidTr="00DB2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A4BB" w14:textId="77777777" w:rsidR="00DB2A69" w:rsidRPr="00DB2A69" w:rsidRDefault="00DB2A69" w:rsidP="00DB2A69">
            <w:pPr>
              <w:jc w:val="both"/>
            </w:pPr>
            <w:r w:rsidRPr="00DB2A69">
              <w:t>Проба 1–5</w:t>
            </w:r>
          </w:p>
        </w:tc>
        <w:tc>
          <w:tcPr>
            <w:tcW w:w="0" w:type="auto"/>
            <w:vAlign w:val="center"/>
            <w:hideMark/>
          </w:tcPr>
          <w:p w14:paraId="5EFA83F5" w14:textId="49A48D22" w:rsidR="00DB2A69" w:rsidRPr="00DB2A69" w:rsidRDefault="00DB2A69" w:rsidP="00DB2A69">
            <w:pPr>
              <w:jc w:val="both"/>
              <w:rPr>
                <w:lang w:val="ru-RU"/>
              </w:rPr>
            </w:pPr>
            <w:r w:rsidRPr="00DB2A69">
              <w:rPr>
                <w:lang w:val="ru-RU"/>
              </w:rPr>
              <w:t>Таблица Шульте, поиск чисел от 1 до 25 по порядку</w:t>
            </w:r>
          </w:p>
        </w:tc>
        <w:tc>
          <w:tcPr>
            <w:tcW w:w="0" w:type="auto"/>
            <w:vAlign w:val="center"/>
            <w:hideMark/>
          </w:tcPr>
          <w:p w14:paraId="4BA528AB" w14:textId="77777777" w:rsidR="00DB2A69" w:rsidRPr="00DB2A69" w:rsidRDefault="00DB2A69" w:rsidP="00DB2A69">
            <w:pPr>
              <w:jc w:val="both"/>
            </w:pPr>
            <w:r w:rsidRPr="00DB2A69">
              <w:t>до завершения таблицы, индивидуально</w:t>
            </w:r>
          </w:p>
        </w:tc>
        <w:tc>
          <w:tcPr>
            <w:tcW w:w="0" w:type="auto"/>
            <w:vAlign w:val="center"/>
            <w:hideMark/>
          </w:tcPr>
          <w:p w14:paraId="1A15F9B8" w14:textId="77777777" w:rsidR="00DB2A69" w:rsidRPr="00DB2A69" w:rsidRDefault="00DB2A69" w:rsidP="00DB2A69">
            <w:pPr>
              <w:jc w:val="both"/>
            </w:pPr>
            <w:r w:rsidRPr="00DB2A69">
              <w:t>открыты</w:t>
            </w:r>
          </w:p>
        </w:tc>
        <w:tc>
          <w:tcPr>
            <w:tcW w:w="0" w:type="auto"/>
            <w:vAlign w:val="center"/>
            <w:hideMark/>
          </w:tcPr>
          <w:p w14:paraId="5819DA44" w14:textId="77777777" w:rsidR="00DB2A69" w:rsidRPr="00DB2A69" w:rsidRDefault="00DB2A69" w:rsidP="00DB2A69">
            <w:pPr>
              <w:jc w:val="both"/>
            </w:pPr>
            <w:r w:rsidRPr="00DB2A69">
              <w:t>включён</w:t>
            </w:r>
          </w:p>
        </w:tc>
      </w:tr>
      <w:tr w:rsidR="00DB2A69" w:rsidRPr="00DB2A69" w14:paraId="7566811C" w14:textId="77777777" w:rsidTr="00DB2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FF1A" w14:textId="77777777" w:rsidR="00DB2A69" w:rsidRPr="00DB2A69" w:rsidRDefault="00DB2A69" w:rsidP="00DB2A69">
            <w:pPr>
              <w:jc w:val="both"/>
            </w:pPr>
            <w:r w:rsidRPr="00DB2A69">
              <w:t>Завершение</w:t>
            </w:r>
          </w:p>
        </w:tc>
        <w:tc>
          <w:tcPr>
            <w:tcW w:w="0" w:type="auto"/>
            <w:vAlign w:val="center"/>
            <w:hideMark/>
          </w:tcPr>
          <w:p w14:paraId="37B95818" w14:textId="77777777" w:rsidR="00DB2A69" w:rsidRPr="00DB2A69" w:rsidRDefault="00DB2A69" w:rsidP="00DB2A69">
            <w:pPr>
              <w:jc w:val="both"/>
              <w:rPr>
                <w:lang w:val="ru-RU"/>
              </w:rPr>
            </w:pPr>
            <w:r w:rsidRPr="00DB2A69">
              <w:rPr>
                <w:lang w:val="ru-RU"/>
              </w:rPr>
              <w:t xml:space="preserve">Экспорт записей в </w:t>
            </w:r>
            <w:r w:rsidRPr="00DB2A69">
              <w:t>EDF</w:t>
            </w:r>
            <w:r w:rsidRPr="00DB2A69">
              <w:rPr>
                <w:lang w:val="ru-RU"/>
              </w:rPr>
              <w:t>, именование, выгрузка</w:t>
            </w:r>
          </w:p>
        </w:tc>
        <w:tc>
          <w:tcPr>
            <w:tcW w:w="0" w:type="auto"/>
            <w:vAlign w:val="center"/>
            <w:hideMark/>
          </w:tcPr>
          <w:p w14:paraId="5C756DC7" w14:textId="77777777" w:rsidR="00DB2A69" w:rsidRPr="00DB2A69" w:rsidRDefault="00DB2A69" w:rsidP="00DB2A69">
            <w:pPr>
              <w:jc w:val="both"/>
            </w:pPr>
            <w:r w:rsidRPr="00DB2A69">
              <w:t>—</w:t>
            </w:r>
          </w:p>
        </w:tc>
        <w:tc>
          <w:tcPr>
            <w:tcW w:w="0" w:type="auto"/>
            <w:vAlign w:val="center"/>
            <w:hideMark/>
          </w:tcPr>
          <w:p w14:paraId="20015C10" w14:textId="77777777" w:rsidR="00DB2A69" w:rsidRPr="00DB2A69" w:rsidRDefault="00DB2A69" w:rsidP="00DB2A69">
            <w:pPr>
              <w:jc w:val="both"/>
            </w:pPr>
            <w:r w:rsidRPr="00DB2A69">
              <w:t>—</w:t>
            </w:r>
          </w:p>
        </w:tc>
        <w:tc>
          <w:tcPr>
            <w:tcW w:w="0" w:type="auto"/>
            <w:vAlign w:val="center"/>
            <w:hideMark/>
          </w:tcPr>
          <w:p w14:paraId="6F359372" w14:textId="77777777" w:rsidR="00DB2A69" w:rsidRPr="00DB2A69" w:rsidRDefault="00DB2A69" w:rsidP="00DB2A69">
            <w:pPr>
              <w:jc w:val="both"/>
            </w:pPr>
            <w:r w:rsidRPr="00DB2A69">
              <w:t>выключен</w:t>
            </w:r>
          </w:p>
        </w:tc>
      </w:tr>
    </w:tbl>
    <w:p w14:paraId="7F4DF8F5" w14:textId="77777777" w:rsidR="0031206D" w:rsidRDefault="0031206D" w:rsidP="00DB2A69">
      <w:pPr>
        <w:jc w:val="both"/>
        <w:rPr>
          <w:b/>
          <w:bCs/>
          <w:lang w:val="ru-RU"/>
        </w:rPr>
      </w:pPr>
    </w:p>
    <w:p w14:paraId="15B2BC51" w14:textId="3FA02F93" w:rsidR="00DB2A69" w:rsidRPr="00DB2A69" w:rsidRDefault="00DB2A69" w:rsidP="00DB2A69">
      <w:pPr>
        <w:jc w:val="both"/>
        <w:rPr>
          <w:b/>
          <w:bCs/>
          <w:lang w:val="ru-RU"/>
        </w:rPr>
      </w:pPr>
      <w:r w:rsidRPr="00DB2A69">
        <w:rPr>
          <w:b/>
          <w:bCs/>
          <w:lang w:val="ru-RU"/>
        </w:rPr>
        <w:t>Когнитивная проба: таблицы Шульте</w:t>
      </w:r>
    </w:p>
    <w:p w14:paraId="04EF30B1" w14:textId="77777777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 xml:space="preserve">В качестве нагрузочной пробы использовался тест «Таблица Шульте» из раздела когнитивных тестов приложения </w:t>
      </w:r>
      <w:r w:rsidRPr="00DB2A69">
        <w:t>NeuroPlay</w:t>
      </w:r>
      <w:r w:rsidRPr="00DB2A69">
        <w:rPr>
          <w:lang w:val="ru-RU"/>
        </w:rPr>
        <w:t>. Испытуемому предъявлялась квадратная таблица 5×5 с хаотично расположенными числами от 1 до 25; требовалось найти и нажать все числа по возрастанию с максимально возможной скоростью. Проба задействует зрительный поиск, устойчивость и переключение внимания, рабочую память и зрительно-моторную координацию, а её повторение пять раз подряд создаёт нарастающую нагрузку на произвольное внимание и позволяет наблюдать эффекты врабатывания и утомления.</w:t>
      </w:r>
    </w:p>
    <w:p w14:paraId="12509B21" w14:textId="78AEF70D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>Помимо ЭЭГ, приложение фиксирует поведенческий результат каждой таблицы: время выполнения. Эт</w:t>
      </w:r>
      <w:r w:rsidR="0031206D">
        <w:rPr>
          <w:lang w:val="ru-RU"/>
        </w:rPr>
        <w:t>от</w:t>
      </w:r>
      <w:r w:rsidRPr="00DB2A69">
        <w:rPr>
          <w:lang w:val="ru-RU"/>
        </w:rPr>
        <w:t xml:space="preserve"> показател</w:t>
      </w:r>
      <w:r w:rsidR="0031206D">
        <w:rPr>
          <w:lang w:val="ru-RU"/>
        </w:rPr>
        <w:t>ь</w:t>
      </w:r>
      <w:r w:rsidRPr="00DB2A69">
        <w:rPr>
          <w:lang w:val="ru-RU"/>
        </w:rPr>
        <w:t xml:space="preserve"> представля</w:t>
      </w:r>
      <w:r w:rsidR="0031206D">
        <w:rPr>
          <w:lang w:val="ru-RU"/>
        </w:rPr>
        <w:t>е</w:t>
      </w:r>
      <w:r w:rsidRPr="00DB2A69">
        <w:rPr>
          <w:lang w:val="ru-RU"/>
        </w:rPr>
        <w:t>т собой независимый от ЭЭГ индикатор успешности выполнения и динамики состояния внутри сессии.</w:t>
      </w:r>
    </w:p>
    <w:p w14:paraId="1A958A2F" w14:textId="77777777" w:rsidR="00DB2A69" w:rsidRPr="00DB2A69" w:rsidRDefault="00DB2A69" w:rsidP="00DB2A69">
      <w:pPr>
        <w:jc w:val="both"/>
        <w:rPr>
          <w:b/>
          <w:bCs/>
          <w:lang w:val="ru-RU"/>
        </w:rPr>
      </w:pPr>
      <w:r w:rsidRPr="00DB2A69">
        <w:rPr>
          <w:b/>
          <w:bCs/>
          <w:lang w:val="ru-RU"/>
        </w:rPr>
        <w:t>Сохранение и экспорт записей</w:t>
      </w:r>
    </w:p>
    <w:p w14:paraId="75E2FFA4" w14:textId="77777777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lastRenderedPageBreak/>
        <w:t xml:space="preserve">Сразу после завершения пробы запись сохранялась средствами приложения </w:t>
      </w:r>
      <w:r w:rsidRPr="00DB2A69">
        <w:t>NeuroPlay</w:t>
      </w:r>
      <w:r w:rsidRPr="00DB2A69">
        <w:rPr>
          <w:lang w:val="ru-RU"/>
        </w:rPr>
        <w:t xml:space="preserve">: экспериментатор переходил на вкладку записей, выбирал формат </w:t>
      </w:r>
      <w:r w:rsidRPr="00DB2A69">
        <w:t>EDF</w:t>
      </w:r>
      <w:r w:rsidRPr="00DB2A69">
        <w:rPr>
          <w:lang w:val="ru-RU"/>
        </w:rPr>
        <w:t>, инициировал выгрузку и вносил идентификатор испытуемого в предусмотренное поле. В исходном протоколе идентификатором служили фамилия и имя в формате «Фамилия_Имя»; в наборе данных, предоставляемом участникам, эти идентификаторы заменены на обезличенные коды. Готовые файлы выгружались в общее облачное хранилище.</w:t>
      </w:r>
    </w:p>
    <w:p w14:paraId="20763D3A" w14:textId="77777777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 xml:space="preserve">Запись велась не одним непрерывным сеансом, а отдельными сеансами по числу проб: каждая таблица Шульте сохранялась как самостоятельный </w:t>
      </w:r>
      <w:r w:rsidRPr="00DB2A69">
        <w:t>EDF</w:t>
      </w:r>
      <w:r w:rsidRPr="00DB2A69">
        <w:rPr>
          <w:lang w:val="ru-RU"/>
        </w:rPr>
        <w:t>-файл. Именно поэтому на одного испытуемого в наборе приходится пять файлов, соответствующих пяти последовательным пробам. Практическое следствие для обработки: файлы не образуют единого временного ряда, между ними существуют разрывы непредсказуемой длительности (пауза на сохранение и повторный запуск), поэтому их нельзя механически склеивать в одну запись. Порядковый номер пробы при этом является содержательной переменной и должен сохраняться при анализе.</w:t>
      </w:r>
    </w:p>
    <w:p w14:paraId="6BF9AA5F" w14:textId="77777777" w:rsidR="00DB2A69" w:rsidRPr="00DB2A69" w:rsidRDefault="00DB2A69" w:rsidP="00DB2A69">
      <w:pPr>
        <w:jc w:val="both"/>
        <w:rPr>
          <w:b/>
          <w:bCs/>
          <w:lang w:val="ru-RU"/>
        </w:rPr>
      </w:pPr>
      <w:r w:rsidRPr="00DB2A69">
        <w:rPr>
          <w:b/>
          <w:bCs/>
          <w:lang w:val="ru-RU"/>
        </w:rPr>
        <w:t>Что получают участники</w:t>
      </w:r>
    </w:p>
    <w:p w14:paraId="6409E8D5" w14:textId="77777777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 xml:space="preserve">Набор данных представляет собой совокупность </w:t>
      </w:r>
      <w:r w:rsidRPr="00DB2A69">
        <w:t>EDF</w:t>
      </w:r>
      <w:r w:rsidRPr="00DB2A69">
        <w:rPr>
          <w:lang w:val="ru-RU"/>
        </w:rPr>
        <w:t>-файлов с записями ЭЭГ, сгруппированных по испытуемым. На каждого испытуемого приходится пять файлов, соответствующих пяти последовательным таблицам Шульте, а также фоновая запись покоя с закрытыми глазами длительностью одна минута. Все записи получены на одном и том же типе оборудования по единой процедуре, описанной выше, что делает их сопоставимыми между собой.</w:t>
      </w:r>
    </w:p>
    <w:p w14:paraId="6B3629FD" w14:textId="77777777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>При планировании обработки участникам следует исходить из трёх особенностей структуры данных. Во-первых, пробы внутри испытуемого не независимы: они выполнены подряд, в одной сессии, одним человеком, поэтому разбиение на обучающую и тестовую выборки должно проводиться по испытуемым, а не по отдельным файлам — иначе неизбежна утечка информации. Во-вторых, длительность проб различается между испытуемыми и между пробами, так как определяется скоростью выполнения таблицы; это требует либо приведения записей к общей длине, либо использования признаков, устойчивых к длительности. В-третьих, номер пробы несёт содержательный смысл и может использоваться как самостоятельная переменная.</w:t>
      </w:r>
    </w:p>
    <w:p w14:paraId="496E1C02" w14:textId="77777777" w:rsidR="00DB2A69" w:rsidRPr="00DB2A69" w:rsidRDefault="00DB2A69" w:rsidP="00DB2A69">
      <w:pPr>
        <w:jc w:val="both"/>
        <w:rPr>
          <w:b/>
          <w:bCs/>
          <w:lang w:val="ru-RU"/>
        </w:rPr>
      </w:pPr>
      <w:r w:rsidRPr="00DB2A69">
        <w:rPr>
          <w:b/>
          <w:bCs/>
          <w:lang w:val="ru-RU"/>
        </w:rPr>
        <w:t>Ожидаемые артефакты и качество сигнала</w:t>
      </w:r>
    </w:p>
    <w:p w14:paraId="20354B4D" w14:textId="5EFA46C5" w:rsidR="00DB2A69" w:rsidRPr="00DB2A69" w:rsidRDefault="00DB2A69" w:rsidP="00DB2A69">
      <w:pPr>
        <w:jc w:val="both"/>
        <w:rPr>
          <w:lang w:val="ru-RU"/>
        </w:rPr>
      </w:pPr>
      <w:r w:rsidRPr="00DB2A69">
        <w:rPr>
          <w:lang w:val="ru-RU"/>
        </w:rPr>
        <w:t xml:space="preserve">Процедура сбора данных сама по себе задаёт предсказуемый набор артефактов, знание о которых полезно при построении этапа предобработки. Поскольку во время </w:t>
      </w:r>
      <w:r w:rsidRPr="00DB2A69">
        <w:rPr>
          <w:lang w:val="ru-RU"/>
        </w:rPr>
        <w:lastRenderedPageBreak/>
        <w:t>таблиц Шульте испытуемый активно рассматривает экран и нажимает на числа, записи проб закономерно содержат глазодвигательные артефакты (саккады и моргания, выраженные преимущественно в лобных отведениях) и двигательные артефакты от движений руки и головы. Возможны также миографические артефакты от напряжения мышц лба и челюсти при сосредоточении. Фоновая запись с закрытыми глазами, напротив, содержит существенно меньше глазодвигательных артефактов, но в ней возможны медленные артефакты от движений глазных яблок под закрытыми веками.</w:t>
      </w:r>
    </w:p>
    <w:p w14:paraId="379682E5" w14:textId="149331F2" w:rsidR="00DB2A69" w:rsidRPr="00DB2A69" w:rsidRDefault="0031206D" w:rsidP="00DB2A69">
      <w:pPr>
        <w:jc w:val="both"/>
        <w:rPr>
          <w:lang w:val="ru-RU"/>
        </w:rPr>
      </w:pPr>
      <w:r>
        <w:rPr>
          <w:lang w:val="ru-RU"/>
        </w:rPr>
        <w:t>Следует также учитывать, что и</w:t>
      </w:r>
      <w:r w:rsidR="00DB2A69" w:rsidRPr="00DB2A69">
        <w:rPr>
          <w:lang w:val="ru-RU"/>
        </w:rPr>
        <w:t xml:space="preserve">спользование сухих электродов означает более высокий по сравнению с гелевыми системами уровень импедансного шума и чувствительность к смещению обруча в течение сессии, что может проявляться в постепенном дрейфе качества сигнала от первой пробы к пятой. </w:t>
      </w:r>
    </w:p>
    <w:p w14:paraId="6FAA56A1" w14:textId="77777777" w:rsidR="00DB2A69" w:rsidRPr="00DB2A69" w:rsidRDefault="00DB2A69" w:rsidP="00DB2A69">
      <w:pPr>
        <w:jc w:val="both"/>
        <w:rPr>
          <w:lang w:val="ru-RU"/>
        </w:rPr>
      </w:pPr>
    </w:p>
    <w:sectPr w:rsidR="00DB2A69" w:rsidRPr="00DB2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69"/>
    <w:rsid w:val="0031206D"/>
    <w:rsid w:val="009910A0"/>
    <w:rsid w:val="00BB66A6"/>
    <w:rsid w:val="00DB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D947"/>
  <w15:chartTrackingRefBased/>
  <w15:docId w15:val="{31F6168E-E945-47FF-98CC-BAF6BB81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5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1561</Words>
  <Characters>8901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Cortivision</dc:creator>
  <cp:keywords/>
  <dc:description/>
  <cp:lastModifiedBy>Cortivision</cp:lastModifiedBy>
  <cp:revision>2</cp:revision>
  <dcterms:created xsi:type="dcterms:W3CDTF">2026-09-20T17:35:00Z</dcterms:created>
  <dcterms:modified xsi:type="dcterms:W3CDTF">2026-09-20T17:51:00Z</dcterms:modified>
</cp:coreProperties>
</file>