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C872B7" w:rsidRDefault="00972408">
      <w:pPr>
        <w:spacing w:after="4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ТЕХНИЧЕСКОЕ ЗАДАНИЕ</w:t>
      </w:r>
    </w:p>
    <w:p w14:paraId="00000002" w14:textId="77777777" w:rsidR="00C872B7" w:rsidRDefault="00972408">
      <w:pPr>
        <w:spacing w:after="40"/>
        <w:jc w:val="both"/>
        <w:rPr>
          <w:sz w:val="28"/>
          <w:szCs w:val="28"/>
        </w:rPr>
      </w:pPr>
      <w:r>
        <w:rPr>
          <w:sz w:val="28"/>
          <w:szCs w:val="28"/>
        </w:rPr>
        <w:t>Нейрофизиологическая диагностика ПТСР по данным малоканальной сухой ЭЭГ</w:t>
      </w:r>
    </w:p>
    <w:p w14:paraId="00000003" w14:textId="77777777" w:rsidR="00C872B7" w:rsidRDefault="00972408">
      <w:pPr>
        <w:spacing w:after="6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Автор задачи: Лаборатория практических навыков, Пироговский Университет (Шагина Е. Д.)</w:t>
      </w:r>
    </w:p>
    <w:p w14:paraId="00000004" w14:textId="77777777" w:rsidR="00C872B7" w:rsidRDefault="00972408">
      <w:pPr>
        <w:pStyle w:val="1"/>
        <w:spacing w:before="280" w:after="12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 Постановка задачи</w:t>
      </w:r>
    </w:p>
    <w:p w14:paraId="00000005" w14:textId="77777777" w:rsidR="00C872B7" w:rsidRDefault="00972408">
      <w:pPr>
        <w:spacing w:after="10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Требуется разработать программу, которая по записи </w:t>
      </w:r>
      <w:r>
        <w:rPr>
          <w:sz w:val="28"/>
          <w:szCs w:val="28"/>
        </w:rPr>
        <w:t>электроэнцефалограммы (ЭЭГ) испытуемого выдаёт оценку вероятности принадлежности к группе посттравматического стрессового расстройства (ПТСР) и обосновывает эту оценку тремя способами:</w:t>
      </w:r>
    </w:p>
    <w:p w14:paraId="00000006" w14:textId="77777777" w:rsidR="00C872B7" w:rsidRDefault="00972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точностью на ранее не виденных испытуемых;</w:t>
      </w:r>
    </w:p>
    <w:p w14:paraId="00000007" w14:textId="77777777" w:rsidR="00C872B7" w:rsidRDefault="00972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специфичностью к ПТСР — моде</w:t>
      </w:r>
      <w:r>
        <w:rPr>
          <w:color w:val="000000"/>
          <w:sz w:val="28"/>
          <w:szCs w:val="28"/>
        </w:rPr>
        <w:t>ль должна реагировать на признак травмы, а не на любое отклонение от нормы;</w:t>
      </w:r>
    </w:p>
    <w:p w14:paraId="00000008" w14:textId="77777777" w:rsidR="00C872B7" w:rsidRDefault="00972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физиологической интерпретацией используемых признаков.</w:t>
      </w:r>
    </w:p>
    <w:p w14:paraId="00000009" w14:textId="77777777" w:rsidR="00C872B7" w:rsidRDefault="00972408">
      <w:pPr>
        <w:spacing w:after="10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Выход модели — непрерывная величина в диапазоне [0, 1], трактуемая как степень близости к ПТСР-фенотипу (а не только бинарная</w:t>
      </w:r>
      <w:r>
        <w:rPr>
          <w:sz w:val="28"/>
          <w:szCs w:val="28"/>
        </w:rPr>
        <w:t xml:space="preserve"> метка). Непрерывная шкала закладывает основу для последующей оценки динамики состояния, в том числе эффекта терапии.</w:t>
      </w:r>
    </w:p>
    <w:p w14:paraId="0000000A" w14:textId="77777777" w:rsidR="00C872B7" w:rsidRDefault="00972408">
      <w:pPr>
        <w:pStyle w:val="1"/>
        <w:spacing w:before="280" w:after="12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 Требования к решению</w:t>
      </w:r>
    </w:p>
    <w:p w14:paraId="0000000B" w14:textId="77777777" w:rsidR="00C872B7" w:rsidRDefault="00972408">
      <w:pPr>
        <w:pStyle w:val="2"/>
        <w:spacing w:before="200" w:after="8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2.1. Основной результат (обязательно)</w:t>
      </w:r>
    </w:p>
    <w:p w14:paraId="0000000C" w14:textId="223C88EF" w:rsidR="00C872B7" w:rsidRDefault="00972408">
      <w:pPr>
        <w:spacing w:after="10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Бинарный классификатор «ПТСР / контроль». Способ извлечения признаков не огр</w:t>
      </w:r>
      <w:r>
        <w:rPr>
          <w:sz w:val="28"/>
          <w:szCs w:val="28"/>
        </w:rPr>
        <w:t>аничивается: допустимы спектральная мощность по частотным диапазонам, показатели функциональной связности, параметры апериодического компонента спектра, микросостояния, поведенческие показатели выполнения таблиц Шульте, вызванные потенциалы. Основное решен</w:t>
      </w:r>
      <w:r>
        <w:rPr>
          <w:sz w:val="28"/>
          <w:szCs w:val="28"/>
        </w:rPr>
        <w:t>ие может строиться на признаках, не требующих восстановления временно́й разметки стимулов (например, на спектральных характеристиках записи покоя).</w:t>
      </w:r>
    </w:p>
    <w:p w14:paraId="0000000D" w14:textId="77777777" w:rsidR="00C872B7" w:rsidRDefault="00972408">
      <w:pPr>
        <w:pStyle w:val="2"/>
        <w:spacing w:before="200" w:after="8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2.2. Обязательные требования</w:t>
      </w:r>
    </w:p>
    <w:p w14:paraId="0000000E" w14:textId="77777777" w:rsidR="00C872B7" w:rsidRDefault="00972408">
      <w:pPr>
        <w:spacing w:after="100" w:line="276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Разбиение на уровне испытуемых. </w:t>
      </w:r>
      <w:r>
        <w:rPr>
          <w:sz w:val="28"/>
          <w:szCs w:val="28"/>
        </w:rPr>
        <w:t>Обучение и проверка организуются так, чтобы все</w:t>
      </w:r>
      <w:r>
        <w:rPr>
          <w:sz w:val="28"/>
          <w:szCs w:val="28"/>
        </w:rPr>
        <w:t xml:space="preserve"> записи одного человека всегда находились по одну сторону разбиения (схема leave-one-subject-out). Разбиение на уровне эпох, окон </w:t>
      </w:r>
      <w:r>
        <w:rPr>
          <w:sz w:val="28"/>
          <w:szCs w:val="28"/>
        </w:rPr>
        <w:lastRenderedPageBreak/>
        <w:t>или отдельных файлов одного испытуемого не допускается и рассматривается как утечка данных.</w:t>
      </w:r>
    </w:p>
    <w:p w14:paraId="0000000F" w14:textId="77777777" w:rsidR="00C872B7" w:rsidRDefault="00972408">
      <w:pPr>
        <w:spacing w:after="100" w:line="276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Контроль конфаундеров. </w:t>
      </w:r>
      <w:r>
        <w:rPr>
          <w:sz w:val="28"/>
          <w:szCs w:val="28"/>
        </w:rPr>
        <w:t>В отчёте не</w:t>
      </w:r>
      <w:r>
        <w:rPr>
          <w:sz w:val="28"/>
          <w:szCs w:val="28"/>
        </w:rPr>
        <w:t>обходимо привести три проверки того, что модель опирается на признак расстройства, а не на побочные факторы:</w:t>
      </w:r>
    </w:p>
    <w:p w14:paraId="00000010" w14:textId="77777777" w:rsidR="00C872B7" w:rsidRPr="001E46E0" w:rsidRDefault="0097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 w:rsidRPr="001E46E0">
        <w:rPr>
          <w:sz w:val="28"/>
          <w:szCs w:val="28"/>
        </w:rPr>
        <w:t>попытка предсказать возраст по тем же признакам внутри контрольной группы (связь должна быть слабой);</w:t>
      </w:r>
    </w:p>
    <w:p w14:paraId="00000011" w14:textId="77777777" w:rsidR="00C872B7" w:rsidRPr="001E46E0" w:rsidRDefault="0097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 w:rsidRPr="001E46E0">
        <w:rPr>
          <w:sz w:val="28"/>
          <w:szCs w:val="28"/>
        </w:rPr>
        <w:t xml:space="preserve">метрики отдельно по возрастным подгруппам </w:t>
      </w:r>
      <w:r w:rsidRPr="001E46E0">
        <w:rPr>
          <w:sz w:val="28"/>
          <w:szCs w:val="28"/>
        </w:rPr>
        <w:t>там, где возраст известен;</w:t>
      </w:r>
    </w:p>
    <w:p w14:paraId="00000012" w14:textId="77777777" w:rsidR="00C872B7" w:rsidRPr="001E46E0" w:rsidRDefault="0097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 w:rsidRPr="001E46E0">
        <w:rPr>
          <w:sz w:val="28"/>
          <w:szCs w:val="28"/>
        </w:rPr>
        <w:t>проверка, что оценка модели не сводится к одному поведенческому показателю (например, суммарному времени решения таблиц).</w:t>
      </w:r>
    </w:p>
    <w:p w14:paraId="00000013" w14:textId="00C0AC33" w:rsidR="00C872B7" w:rsidRPr="00857770" w:rsidRDefault="00972408">
      <w:pPr>
        <w:spacing w:after="100" w:line="276" w:lineRule="auto"/>
        <w:jc w:val="both"/>
        <w:rPr>
          <w:sz w:val="28"/>
          <w:szCs w:val="28"/>
          <w:lang w:val="ru-RU"/>
        </w:rPr>
      </w:pPr>
      <w:r w:rsidRPr="00857770">
        <w:rPr>
          <w:b/>
          <w:bCs/>
          <w:sz w:val="28"/>
          <w:szCs w:val="28"/>
        </w:rPr>
        <w:t xml:space="preserve">Поведенческие признаки. </w:t>
      </w:r>
      <w:r w:rsidRPr="00857770">
        <w:rPr>
          <w:sz w:val="28"/>
          <w:szCs w:val="28"/>
        </w:rPr>
        <w:t>При использовании показателей выполнения таблиц Шульте обязательна раздельная оценк</w:t>
      </w:r>
      <w:r w:rsidRPr="00857770">
        <w:rPr>
          <w:sz w:val="28"/>
          <w:szCs w:val="28"/>
        </w:rPr>
        <w:t>а качества модели с ними и без них.</w:t>
      </w:r>
      <w:r w:rsidR="00B8701A" w:rsidRPr="00857770">
        <w:rPr>
          <w:sz w:val="28"/>
          <w:szCs w:val="28"/>
          <w:lang w:val="ru-RU"/>
        </w:rPr>
        <w:t xml:space="preserve"> </w:t>
      </w:r>
    </w:p>
    <w:p w14:paraId="00000014" w14:textId="77777777" w:rsidR="00C872B7" w:rsidRDefault="00972408">
      <w:pPr>
        <w:spacing w:after="100" w:line="276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Физиологическая интерпретация. </w:t>
      </w:r>
      <w:r>
        <w:rPr>
          <w:sz w:val="28"/>
          <w:szCs w:val="28"/>
        </w:rPr>
        <w:t>Ведущие признаки описываются в виде таблицы «признак → отведение → компонент или частотный диапазон → направление изменения (↑/↓ при ПТСР) → предполагаемый механизм или литературная ссылка</w:t>
      </w:r>
      <w:r>
        <w:rPr>
          <w:sz w:val="28"/>
          <w:szCs w:val="28"/>
        </w:rPr>
        <w:t>», с топографическими либо спектральными иллюстрациями и кратким сопоставлением с известной нейрофизиологией ПТСР.</w:t>
      </w:r>
    </w:p>
    <w:p w14:paraId="00000015" w14:textId="77777777" w:rsidR="00C872B7" w:rsidRDefault="00972408">
      <w:pPr>
        <w:pStyle w:val="2"/>
        <w:spacing w:before="200" w:after="8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2.3. Бонусная ветка (дополнительно оценивается)</w:t>
      </w:r>
    </w:p>
    <w:p w14:paraId="00000016" w14:textId="2EB9E404" w:rsidR="00C872B7" w:rsidRPr="001E46E0" w:rsidRDefault="00972408">
      <w:pPr>
        <w:spacing w:after="100" w:line="276" w:lineRule="auto"/>
        <w:jc w:val="both"/>
        <w:rPr>
          <w:sz w:val="28"/>
          <w:szCs w:val="28"/>
          <w:lang w:val="ru-RU"/>
        </w:rPr>
      </w:pPr>
      <w:r w:rsidRPr="001E46E0">
        <w:rPr>
          <w:sz w:val="28"/>
          <w:szCs w:val="28"/>
        </w:rPr>
        <w:t xml:space="preserve">Восстановление временно́й разметки стимулов и извлечение вызванных потенциалов. Метки </w:t>
      </w:r>
      <w:r w:rsidRPr="001E46E0">
        <w:rPr>
          <w:sz w:val="28"/>
          <w:szCs w:val="28"/>
        </w:rPr>
        <w:t>стимулов в записях отсутствуют; метроном (номинально 2 Гц, каждый восьмой стимул девиантный) звучал непрерывным фоном, в том числе во время покоя. Восстановлению подлежат фаза стимульной решётки и положение девианта в цикле. Ожидаются компоненты автоматиче</w:t>
      </w:r>
      <w:r w:rsidRPr="001E46E0">
        <w:rPr>
          <w:sz w:val="28"/>
          <w:szCs w:val="28"/>
        </w:rPr>
        <w:t>ской обработки — негативность рассогласования (MMN) и P3a; компонент P3b в данной конфигурации (без теменных отведений, при игнорируемых стимулах) не ожидается.</w:t>
      </w:r>
      <w:r w:rsidR="00B8701A" w:rsidRPr="001E46E0">
        <w:rPr>
          <w:sz w:val="28"/>
          <w:szCs w:val="28"/>
          <w:lang w:val="ru-RU"/>
        </w:rPr>
        <w:t xml:space="preserve"> </w:t>
      </w:r>
    </w:p>
    <w:p w14:paraId="00000017" w14:textId="77777777" w:rsidR="00C872B7" w:rsidRDefault="00972408">
      <w:pPr>
        <w:spacing w:after="100" w:line="276" w:lineRule="auto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По результатам пилотного анализа периодический отклик на метроном присутствует, но выражен сла</w:t>
      </w:r>
      <w:r>
        <w:rPr>
          <w:i/>
          <w:iCs/>
          <w:sz w:val="28"/>
          <w:szCs w:val="28"/>
        </w:rPr>
        <w:t>бо; на уровне усреднения по группе шансы извлечь дифференциальный отклик выше, чем на отдельной записи.</w:t>
      </w:r>
    </w:p>
    <w:p w14:paraId="00000018" w14:textId="77777777" w:rsidR="00C872B7" w:rsidRDefault="00972408">
      <w:pPr>
        <w:pStyle w:val="1"/>
        <w:spacing w:before="280" w:after="12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 Предоставляемые данные</w:t>
      </w:r>
    </w:p>
    <w:p w14:paraId="00000019" w14:textId="77777777" w:rsidR="00C872B7" w:rsidRDefault="00972408">
      <w:pPr>
        <w:pStyle w:val="2"/>
        <w:spacing w:before="200" w:after="8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3.1. Структура и объём</w:t>
      </w:r>
    </w:p>
    <w:p w14:paraId="0000001A" w14:textId="7D760045" w:rsidR="00C872B7" w:rsidRDefault="00972408">
      <w:pPr>
        <w:spacing w:after="10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Обучающий набор — три каталога (норма, ПТСР, соматоформные) верхнего уровня, по одному на группу. </w:t>
      </w:r>
      <w:r w:rsidRPr="00972408">
        <w:rPr>
          <w:sz w:val="28"/>
          <w:szCs w:val="28"/>
        </w:rPr>
        <w:t xml:space="preserve">В каждом каталоге </w:t>
      </w:r>
      <w:r w:rsidRPr="00972408">
        <w:rPr>
          <w:sz w:val="28"/>
          <w:szCs w:val="28"/>
          <w:lang w:val="ru-RU"/>
        </w:rPr>
        <w:t>находятся</w:t>
      </w:r>
      <w:r w:rsidRPr="00972408">
        <w:rPr>
          <w:sz w:val="28"/>
          <w:szCs w:val="28"/>
        </w:rPr>
        <w:t xml:space="preserve"> подпапки</w:t>
      </w:r>
      <w:r w:rsidRPr="00972408">
        <w:rPr>
          <w:sz w:val="28"/>
          <w:szCs w:val="28"/>
        </w:rPr>
        <w:t>, каждая соответствует одному испытуемому и содержит шесть записей ЭЭГ в формате EDF</w:t>
      </w:r>
      <w:r w:rsidRPr="00B8701A">
        <w:rPr>
          <w:color w:val="4472C4" w:themeColor="accent5"/>
          <w:sz w:val="28"/>
          <w:szCs w:val="28"/>
        </w:rPr>
        <w:t xml:space="preserve"> </w:t>
      </w:r>
      <w:r>
        <w:rPr>
          <w:sz w:val="28"/>
          <w:szCs w:val="28"/>
        </w:rPr>
        <w:t xml:space="preserve">длительностью около минуты: пять записей решения таблиц Шульте и одна запись покоя </w:t>
      </w:r>
      <w:r>
        <w:rPr>
          <w:sz w:val="28"/>
          <w:szCs w:val="28"/>
        </w:rPr>
        <w:t>(закрытые глаза). Метка класса задаётся принадлежностью к каталогу.</w:t>
      </w:r>
    </w:p>
    <w:p w14:paraId="3384C432" w14:textId="4B4AE133" w:rsidR="00972408" w:rsidRPr="00972408" w:rsidRDefault="003E6C9C">
      <w:pPr>
        <w:shd w:val="clear" w:color="auto" w:fill="F2F4F6"/>
        <w:spacing w:before="40" w:after="40"/>
        <w:jc w:val="both"/>
        <w:rPr>
          <w:sz w:val="28"/>
          <w:szCs w:val="28"/>
          <w:lang w:val="ru-RU"/>
        </w:rPr>
      </w:pPr>
      <w:r w:rsidRPr="00972408">
        <w:rPr>
          <w:sz w:val="28"/>
          <w:szCs w:val="28"/>
          <w:lang w:val="ru-RU"/>
        </w:rPr>
        <w:t>Норма</w:t>
      </w:r>
      <w:r w:rsidRPr="00972408">
        <w:rPr>
          <w:sz w:val="28"/>
          <w:szCs w:val="28"/>
        </w:rPr>
        <w:t xml:space="preserve">/  </w:t>
      </w:r>
      <w:r w:rsidR="00972408">
        <w:rPr>
          <w:color w:val="EE0000"/>
          <w:sz w:val="28"/>
          <w:szCs w:val="28"/>
          <w:lang w:val="ru-RU"/>
        </w:rPr>
        <w:t xml:space="preserve">                          </w:t>
      </w:r>
      <w:r>
        <w:rPr>
          <w:sz w:val="28"/>
          <w:szCs w:val="28"/>
        </w:rPr>
        <w:t>ПТСР/</w:t>
      </w:r>
      <w:r w:rsidR="00972408">
        <w:rPr>
          <w:sz w:val="28"/>
          <w:szCs w:val="28"/>
          <w:lang w:val="ru-RU"/>
        </w:rPr>
        <w:t xml:space="preserve">                 </w:t>
      </w:r>
      <w:proofErr w:type="spellStart"/>
      <w:r w:rsidR="00972408">
        <w:rPr>
          <w:sz w:val="28"/>
          <w:szCs w:val="28"/>
          <w:lang w:val="ru-RU"/>
        </w:rPr>
        <w:t>Соматоформные</w:t>
      </w:r>
      <w:proofErr w:type="spellEnd"/>
      <w:r w:rsidR="00972408" w:rsidRPr="00972408">
        <w:rPr>
          <w:sz w:val="28"/>
          <w:szCs w:val="28"/>
          <w:lang w:val="ru-RU"/>
        </w:rPr>
        <w:t>/</w:t>
      </w:r>
    </w:p>
    <w:p w14:paraId="0000001C" w14:textId="69799570" w:rsidR="00C872B7" w:rsidRPr="00972408" w:rsidRDefault="00972408">
      <w:pPr>
        <w:shd w:val="clear" w:color="auto" w:fill="F2F4F6"/>
        <w:spacing w:before="40" w:after="4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&lt;код&gt;_&lt;возраст&gt;/   </w:t>
      </w:r>
      <w:r>
        <w:rPr>
          <w:sz w:val="28"/>
          <w:szCs w:val="28"/>
          <w:lang w:val="ru-RU"/>
        </w:rPr>
        <w:t xml:space="preserve">    </w:t>
      </w:r>
      <w:proofErr w:type="gramStart"/>
      <w:r>
        <w:rPr>
          <w:sz w:val="28"/>
          <w:szCs w:val="28"/>
          <w:lang w:val="ru-RU"/>
        </w:rPr>
        <w:t xml:space="preserve">   </w:t>
      </w:r>
      <w:r>
        <w:rPr>
          <w:sz w:val="28"/>
          <w:szCs w:val="28"/>
        </w:rPr>
        <w:t>&lt;</w:t>
      </w:r>
      <w:proofErr w:type="gramEnd"/>
      <w:r>
        <w:rPr>
          <w:sz w:val="28"/>
          <w:szCs w:val="28"/>
        </w:rPr>
        <w:t>код&gt;/</w:t>
      </w:r>
      <w:r w:rsidRPr="00972408">
        <w:rPr>
          <w:sz w:val="28"/>
          <w:szCs w:val="28"/>
          <w:lang w:val="ru-RU"/>
        </w:rPr>
        <w:t xml:space="preserve">                 </w:t>
      </w:r>
      <w:r>
        <w:rPr>
          <w:sz w:val="28"/>
          <w:szCs w:val="28"/>
        </w:rPr>
        <w:t>&lt;код&gt;/</w:t>
      </w:r>
    </w:p>
    <w:p w14:paraId="0000001D" w14:textId="674FFE84" w:rsidR="00C872B7" w:rsidRDefault="00972408">
      <w:pPr>
        <w:shd w:val="clear" w:color="auto" w:fill="F2F4F6"/>
        <w:spacing w:before="40" w:after="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…_1 … …_5         </w:t>
      </w:r>
      <w:r>
        <w:rPr>
          <w:sz w:val="28"/>
          <w:szCs w:val="28"/>
          <w:lang w:val="ru-RU"/>
        </w:rPr>
        <w:t xml:space="preserve">               </w:t>
      </w:r>
      <w:r>
        <w:rPr>
          <w:sz w:val="28"/>
          <w:szCs w:val="28"/>
        </w:rPr>
        <w:t xml:space="preserve">…_1 … …_5 </w:t>
      </w:r>
      <w:r>
        <w:rPr>
          <w:sz w:val="28"/>
          <w:szCs w:val="28"/>
          <w:lang w:val="ru-RU"/>
        </w:rPr>
        <w:t xml:space="preserve">      </w:t>
      </w:r>
      <w:r w:rsidRPr="0097240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…_1 … …_5</w:t>
      </w:r>
      <w:r>
        <w:rPr>
          <w:sz w:val="28"/>
          <w:szCs w:val="28"/>
        </w:rPr>
        <w:t xml:space="preserve">     — таблицы Шульте</w:t>
      </w:r>
    </w:p>
    <w:p w14:paraId="0000001E" w14:textId="02E3F416" w:rsidR="00C872B7" w:rsidRDefault="00972408">
      <w:pPr>
        <w:shd w:val="clear" w:color="auto" w:fill="F2F4F6"/>
        <w:spacing w:before="40" w:after="4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…_П               </w:t>
      </w:r>
      <w:r>
        <w:rPr>
          <w:sz w:val="28"/>
          <w:szCs w:val="28"/>
          <w:lang w:val="ru-RU"/>
        </w:rPr>
        <w:t xml:space="preserve">                     </w:t>
      </w:r>
      <w:r>
        <w:rPr>
          <w:sz w:val="28"/>
          <w:szCs w:val="28"/>
        </w:rPr>
        <w:t xml:space="preserve">…_П            </w:t>
      </w:r>
      <w:r>
        <w:rPr>
          <w:sz w:val="28"/>
          <w:szCs w:val="28"/>
          <w:lang w:val="ru-RU"/>
        </w:rPr>
        <w:t xml:space="preserve"> </w:t>
      </w:r>
      <w:r w:rsidRPr="00972408">
        <w:rPr>
          <w:sz w:val="28"/>
          <w:szCs w:val="28"/>
          <w:lang w:val="ru-RU"/>
        </w:rPr>
        <w:t xml:space="preserve">        </w:t>
      </w:r>
      <w:r>
        <w:rPr>
          <w:sz w:val="28"/>
          <w:szCs w:val="28"/>
        </w:rPr>
        <w:t>…_П</w:t>
      </w:r>
      <w:r>
        <w:rPr>
          <w:sz w:val="28"/>
          <w:szCs w:val="28"/>
          <w:lang w:val="ru-RU"/>
        </w:rPr>
        <w:t xml:space="preserve">     </w:t>
      </w:r>
      <w:r w:rsidRPr="00972408">
        <w:rPr>
          <w:sz w:val="28"/>
          <w:szCs w:val="28"/>
          <w:lang w:val="ru-RU"/>
        </w:rPr>
        <w:t xml:space="preserve">            </w:t>
      </w:r>
      <w:r>
        <w:rPr>
          <w:sz w:val="28"/>
          <w:szCs w:val="28"/>
        </w:rPr>
        <w:t>— покой</w:t>
      </w:r>
    </w:p>
    <w:p w14:paraId="0000001F" w14:textId="69774054" w:rsidR="00C872B7" w:rsidRPr="009A48AD" w:rsidRDefault="00972408">
      <w:pPr>
        <w:spacing w:after="100" w:line="276" w:lineRule="auto"/>
        <w:jc w:val="both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</w:rPr>
        <w:t>В группе «</w:t>
      </w:r>
      <w:r w:rsidRPr="00972408">
        <w:rPr>
          <w:i/>
          <w:iCs/>
          <w:sz w:val="28"/>
          <w:szCs w:val="28"/>
          <w:lang w:val="ru-RU"/>
        </w:rPr>
        <w:t>Н</w:t>
      </w:r>
      <w:proofErr w:type="spellStart"/>
      <w:r>
        <w:rPr>
          <w:i/>
          <w:iCs/>
          <w:sz w:val="28"/>
          <w:szCs w:val="28"/>
        </w:rPr>
        <w:t>орма</w:t>
      </w:r>
      <w:proofErr w:type="spellEnd"/>
      <w:r>
        <w:rPr>
          <w:i/>
          <w:iCs/>
          <w:sz w:val="28"/>
          <w:szCs w:val="28"/>
        </w:rPr>
        <w:t>»</w:t>
      </w:r>
      <w:r w:rsidR="003E6C9C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имя папки испытуемого содержит возраст в конце названия ч</w:t>
      </w:r>
      <w:r>
        <w:rPr>
          <w:i/>
          <w:iCs/>
          <w:sz w:val="28"/>
          <w:szCs w:val="28"/>
        </w:rPr>
        <w:t>ерез символ подчёркивания.</w:t>
      </w:r>
      <w:r w:rsidR="003E6C9C">
        <w:rPr>
          <w:i/>
          <w:iCs/>
          <w:sz w:val="28"/>
          <w:szCs w:val="28"/>
          <w:lang w:val="ru-RU"/>
        </w:rPr>
        <w:t xml:space="preserve"> </w:t>
      </w:r>
      <w:bookmarkStart w:id="0" w:name="_GoBack"/>
      <w:bookmarkEnd w:id="0"/>
      <w:r>
        <w:rPr>
          <w:i/>
          <w:iCs/>
          <w:sz w:val="28"/>
          <w:szCs w:val="28"/>
        </w:rPr>
        <w:t>В группе ПТСР</w:t>
      </w:r>
      <w:r w:rsidR="009A48AD">
        <w:rPr>
          <w:i/>
          <w:iCs/>
          <w:sz w:val="28"/>
          <w:szCs w:val="28"/>
          <w:lang w:val="ru-RU"/>
        </w:rPr>
        <w:t xml:space="preserve"> </w:t>
      </w:r>
      <w:r w:rsidR="009A48AD" w:rsidRPr="00972408">
        <w:rPr>
          <w:i/>
          <w:iCs/>
          <w:sz w:val="28"/>
          <w:szCs w:val="28"/>
          <w:lang w:val="ru-RU"/>
        </w:rPr>
        <w:t>и Соматоформной группе</w:t>
      </w:r>
      <w:r w:rsidRPr="00972408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возраст не закодирован (возраст отдельной записи неизвестен).</w:t>
      </w:r>
      <w:r w:rsidR="009A48AD">
        <w:rPr>
          <w:i/>
          <w:iCs/>
          <w:sz w:val="28"/>
          <w:szCs w:val="28"/>
          <w:lang w:val="ru-RU"/>
        </w:rPr>
        <w:t xml:space="preserve"> </w:t>
      </w:r>
    </w:p>
    <w:tbl>
      <w:tblPr>
        <w:tblStyle w:val="ad"/>
        <w:tblW w:w="9020" w:type="dxa"/>
        <w:tblInd w:w="0" w:type="dxa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D8E0E6"/>
          <w:insideV w:val="single" w:sz="4" w:space="0" w:color="D8E0E6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4120"/>
        <w:gridCol w:w="2400"/>
      </w:tblGrid>
      <w:tr w:rsidR="00C872B7" w14:paraId="2B7FD735" w14:textId="77777777">
        <w:trPr>
          <w:tblHeader/>
        </w:trPr>
        <w:tc>
          <w:tcPr>
            <w:tcW w:w="25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0" w14:textId="77777777" w:rsidR="00C872B7" w:rsidRDefault="00972408">
            <w:pPr>
              <w:jc w:val="both"/>
              <w:rPr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Группа</w:t>
            </w:r>
          </w:p>
        </w:tc>
        <w:tc>
          <w:tcPr>
            <w:tcW w:w="412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1" w14:textId="77777777" w:rsidR="00C872B7" w:rsidRDefault="00972408">
            <w:pPr>
              <w:jc w:val="both"/>
              <w:rPr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Состав</w:t>
            </w:r>
          </w:p>
        </w:tc>
        <w:tc>
          <w:tcPr>
            <w:tcW w:w="2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2" w14:textId="77777777" w:rsidR="00C872B7" w:rsidRDefault="00972408">
            <w:pPr>
              <w:jc w:val="both"/>
              <w:rPr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Объём</w:t>
            </w:r>
          </w:p>
        </w:tc>
      </w:tr>
      <w:tr w:rsidR="00C872B7" w14:paraId="626FDE26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3" w14:textId="77777777" w:rsidR="00C872B7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Контроль (норма)</w:t>
            </w:r>
          </w:p>
        </w:tc>
        <w:tc>
          <w:tcPr>
            <w:tcW w:w="4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4" w14:textId="77777777" w:rsidR="00C872B7" w:rsidRPr="00972408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 w:rsidRPr="00972408">
              <w:rPr>
                <w:sz w:val="28"/>
                <w:szCs w:val="28"/>
              </w:rPr>
              <w:t>мужчины 18–55 лет; возраст закодирован в имени папки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5" w14:textId="24932E8B" w:rsidR="00C872B7" w:rsidRPr="00972408" w:rsidRDefault="00C27100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 w:rsidRPr="00972408">
              <w:rPr>
                <w:sz w:val="28"/>
                <w:szCs w:val="28"/>
              </w:rPr>
              <w:t>67</w:t>
            </w:r>
            <w:r w:rsidR="00972408" w:rsidRPr="00972408">
              <w:rPr>
                <w:sz w:val="28"/>
                <w:szCs w:val="28"/>
              </w:rPr>
              <w:t xml:space="preserve"> испытуемых</w:t>
            </w:r>
          </w:p>
        </w:tc>
      </w:tr>
      <w:tr w:rsidR="00C872B7" w14:paraId="78AA4619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6" w14:textId="77777777" w:rsidR="00C872B7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Соматоформные</w:t>
            </w:r>
          </w:p>
        </w:tc>
        <w:tc>
          <w:tcPr>
            <w:tcW w:w="4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7" w14:textId="77777777" w:rsidR="00C872B7" w:rsidRPr="00972408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 w:rsidRPr="00972408">
              <w:rPr>
                <w:sz w:val="28"/>
                <w:szCs w:val="28"/>
              </w:rPr>
              <w:t>18-45, смешанные по полу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8" w14:textId="2AAA5E36" w:rsidR="00C872B7" w:rsidRPr="00972408" w:rsidRDefault="00C27100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 w:rsidRPr="00972408">
              <w:rPr>
                <w:sz w:val="28"/>
                <w:szCs w:val="28"/>
              </w:rPr>
              <w:t>74</w:t>
            </w:r>
            <w:r w:rsidR="00972408" w:rsidRPr="00972408">
              <w:rPr>
                <w:sz w:val="28"/>
                <w:szCs w:val="28"/>
              </w:rPr>
              <w:t xml:space="preserve"> испытуемых</w:t>
            </w:r>
          </w:p>
        </w:tc>
      </w:tr>
      <w:tr w:rsidR="00C872B7" w14:paraId="3750154F" w14:textId="77777777">
        <w:tc>
          <w:tcPr>
            <w:tcW w:w="2500" w:type="dxa"/>
            <w:shd w:val="clear" w:color="auto" w:fill="EAF0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9" w14:textId="77777777" w:rsidR="00C872B7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ПТСР</w:t>
            </w:r>
          </w:p>
        </w:tc>
        <w:tc>
          <w:tcPr>
            <w:tcW w:w="4120" w:type="dxa"/>
            <w:shd w:val="clear" w:color="auto" w:fill="EAF0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A" w14:textId="77777777" w:rsidR="00C872B7" w:rsidRPr="00972408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 w:rsidRPr="00972408">
              <w:rPr>
                <w:sz w:val="28"/>
                <w:szCs w:val="28"/>
              </w:rPr>
              <w:t>мужчины 18–45 лет, верифицированный диагноз; возраст отдельного испытуемого неизвестен</w:t>
            </w:r>
          </w:p>
        </w:tc>
        <w:tc>
          <w:tcPr>
            <w:tcW w:w="2400" w:type="dxa"/>
            <w:shd w:val="clear" w:color="auto" w:fill="EAF0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B" w14:textId="5548ADC6" w:rsidR="00C872B7" w:rsidRPr="00972408" w:rsidRDefault="00C27100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 w:rsidRPr="00972408">
              <w:rPr>
                <w:sz w:val="28"/>
                <w:szCs w:val="28"/>
              </w:rPr>
              <w:t>25</w:t>
            </w:r>
            <w:r w:rsidR="00972408" w:rsidRPr="00972408">
              <w:rPr>
                <w:sz w:val="28"/>
                <w:szCs w:val="28"/>
              </w:rPr>
              <w:t xml:space="preserve"> испытуемых</w:t>
            </w:r>
          </w:p>
        </w:tc>
      </w:tr>
    </w:tbl>
    <w:p w14:paraId="0000002C" w14:textId="60665563" w:rsidR="00C872B7" w:rsidRDefault="00972408">
      <w:pPr>
        <w:pStyle w:val="2"/>
        <w:spacing w:before="200" w:after="8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3.2. Формат записей</w:t>
      </w:r>
    </w:p>
    <w:p w14:paraId="0000002D" w14:textId="77777777" w:rsidR="00C872B7" w:rsidRDefault="0097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Каналы: O1, T3, Fp1, Fp2, T4, O2 (гарнитура NeuroPlay, сухие электроды, кольцевой монтаж). Порядок в файле не алфавитный — обращаться по меткам. Теменные и центральные отвед</w:t>
      </w:r>
      <w:r>
        <w:rPr>
          <w:color w:val="000000"/>
          <w:sz w:val="28"/>
          <w:szCs w:val="28"/>
        </w:rPr>
        <w:t>ения (Pz, Cz) отсутствуют.</w:t>
      </w:r>
    </w:p>
    <w:p w14:paraId="0000002E" w14:textId="77777777" w:rsidR="00C872B7" w:rsidRDefault="0097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Частота дискретизации различается между записями (наблюдались 125 и 126 Гц) — читать из файла, не задавать константой.</w:t>
      </w:r>
    </w:p>
    <w:p w14:paraId="0000002F" w14:textId="77777777" w:rsidR="00C872B7" w:rsidRDefault="0097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Единицы — микровольты; физическое масштабирование в заголовке EDF неоднородно между записями (рекомендуется но</w:t>
      </w:r>
      <w:r>
        <w:rPr>
          <w:color w:val="000000"/>
          <w:sz w:val="28"/>
          <w:szCs w:val="28"/>
        </w:rPr>
        <w:t>рмализация).</w:t>
      </w:r>
    </w:p>
    <w:p w14:paraId="00000030" w14:textId="77777777" w:rsidR="00C872B7" w:rsidRDefault="0097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Длительность: покой ~61 с; записи таблиц короче и разной длины (индивидуальный темп). Записи таблиц содержат больше артефактов, чем покой.</w:t>
      </w:r>
    </w:p>
    <w:p w14:paraId="00000031" w14:textId="77777777" w:rsidR="00C872B7" w:rsidRDefault="00972408">
      <w:pPr>
        <w:pStyle w:val="2"/>
        <w:spacing w:before="200" w:after="8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3.3. Стимульная парадигма</w:t>
      </w:r>
    </w:p>
    <w:p w14:paraId="00000032" w14:textId="0341F4ED" w:rsidR="00C872B7" w:rsidRPr="009B4C13" w:rsidRDefault="00972408">
      <w:pPr>
        <w:spacing w:after="100" w:line="276" w:lineRule="auto"/>
        <w:jc w:val="both"/>
        <w:rPr>
          <w:color w:val="EE0000"/>
          <w:sz w:val="28"/>
          <w:szCs w:val="28"/>
          <w:lang w:val="ru-RU"/>
        </w:rPr>
      </w:pPr>
      <w:r>
        <w:rPr>
          <w:sz w:val="28"/>
          <w:szCs w:val="28"/>
        </w:rPr>
        <w:t xml:space="preserve">Акустический метроном (номинально 120 уд./мин, 2 Гц) звучит непрерывным фоном </w:t>
      </w:r>
      <w:r>
        <w:rPr>
          <w:sz w:val="28"/>
          <w:szCs w:val="28"/>
        </w:rPr>
        <w:t xml:space="preserve">во всех записях, включая покой; каждый восьмой стимул девиантный. Метки стимулов не сохранены; фактический темп  равен  2,000 Гц. </w:t>
      </w:r>
      <w:r w:rsidRPr="00C27100">
        <w:rPr>
          <w:sz w:val="28"/>
          <w:szCs w:val="28"/>
        </w:rPr>
        <w:t>П</w:t>
      </w:r>
      <w:r w:rsidRPr="001E46E0">
        <w:rPr>
          <w:sz w:val="28"/>
          <w:szCs w:val="28"/>
        </w:rPr>
        <w:t>одробный протокол</w:t>
      </w:r>
      <w:r w:rsidR="001E46E0">
        <w:rPr>
          <w:sz w:val="28"/>
          <w:szCs w:val="28"/>
          <w:lang w:val="ru-RU"/>
        </w:rPr>
        <w:t xml:space="preserve"> проведения эксперимента см. Приложение 1</w:t>
      </w:r>
      <w:r w:rsidRPr="009B4C13">
        <w:rPr>
          <w:color w:val="4472C4" w:themeColor="accent5"/>
          <w:sz w:val="28"/>
          <w:szCs w:val="28"/>
        </w:rPr>
        <w:t>.</w:t>
      </w:r>
      <w:r w:rsidR="009B4C13">
        <w:rPr>
          <w:color w:val="4472C4" w:themeColor="accent5"/>
          <w:sz w:val="28"/>
          <w:szCs w:val="28"/>
          <w:lang w:val="ru-RU"/>
        </w:rPr>
        <w:t xml:space="preserve"> </w:t>
      </w:r>
    </w:p>
    <w:p w14:paraId="00000033" w14:textId="77777777" w:rsidR="00C872B7" w:rsidRDefault="00972408">
      <w:pPr>
        <w:pStyle w:val="2"/>
        <w:spacing w:before="200" w:after="8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3.4. Что команда должна учесть</w:t>
      </w:r>
    </w:p>
    <w:p w14:paraId="00000034" w14:textId="77777777" w:rsidR="00C872B7" w:rsidRDefault="0097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Характер контрольной группы. </w:t>
      </w:r>
      <w:r>
        <w:rPr>
          <w:color w:val="000000"/>
          <w:sz w:val="28"/>
          <w:szCs w:val="28"/>
        </w:rPr>
        <w:t>Контроль — гражданские добровольцы и сотрудники, группа ПТСР — клиническая (боевая травма). Сопоставление по полу и возрасту не устраняет различий по анамнезу, физической нагрузке, истории черепно-мозговых травм, фармакотерапии, режиму сна. Корректная трак</w:t>
      </w:r>
      <w:r>
        <w:rPr>
          <w:color w:val="000000"/>
          <w:sz w:val="28"/>
          <w:szCs w:val="28"/>
        </w:rPr>
        <w:t>товка результата: разделение клинической когорты ПТСР и когорты гражданских добровольцев, а не «ПТСР против абсолютной нормы».</w:t>
      </w:r>
    </w:p>
    <w:p w14:paraId="00000035" w14:textId="77777777" w:rsidR="00C872B7" w:rsidRDefault="0097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Неизвестный возраст записей ПТСР. </w:t>
      </w:r>
      <w:r>
        <w:rPr>
          <w:color w:val="000000"/>
          <w:sz w:val="28"/>
          <w:szCs w:val="28"/>
        </w:rPr>
        <w:t>Индивидуальное сопоставление по возрасту невозможно; контрольная выборка смещена к младшим возр</w:t>
      </w:r>
      <w:r>
        <w:rPr>
          <w:color w:val="000000"/>
          <w:sz w:val="28"/>
          <w:szCs w:val="28"/>
        </w:rPr>
        <w:t>астам. Возрастной конфаундер подлежит контролю (п. 2.2).</w:t>
      </w:r>
    </w:p>
    <w:p w14:paraId="00000036" w14:textId="77777777" w:rsidR="00C872B7" w:rsidRDefault="00972408">
      <w:pPr>
        <w:pStyle w:val="2"/>
        <w:spacing w:before="200" w:after="8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3.5. Внешние данные</w:t>
      </w:r>
    </w:p>
    <w:p w14:paraId="00000037" w14:textId="77777777" w:rsidR="00C872B7" w:rsidRDefault="00972408">
      <w:pPr>
        <w:spacing w:after="10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Открытые наборы ЭЭГ и вызванных потенциалов (ERP CORE, OpenNeuro и др.) разрешены без ограничений — для предобучения, отладки и аугментации. Прямое смешивание внешних контролей с </w:t>
      </w:r>
      <w:r>
        <w:rPr>
          <w:sz w:val="28"/>
          <w:szCs w:val="28"/>
        </w:rPr>
        <w:t>данными задачи не рекомендуется (различие аппаратуры совпадёт с меткой класса). Итоговая оценка — только на закрытом тесте организатора.</w:t>
      </w:r>
    </w:p>
    <w:p w14:paraId="00000038" w14:textId="77777777" w:rsidR="00C872B7" w:rsidRDefault="00972408">
      <w:pPr>
        <w:pStyle w:val="1"/>
        <w:spacing w:before="280" w:after="12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4. Тестирование</w:t>
      </w:r>
    </w:p>
    <w:p w14:paraId="00000039" w14:textId="145DECA9" w:rsidR="00C872B7" w:rsidRDefault="00972408">
      <w:pPr>
        <w:spacing w:after="10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Оценка проводится на закрытой тестовой выборке, разбитой на уровне испытуемых; команды к ней доступа не</w:t>
      </w:r>
      <w:r>
        <w:rPr>
          <w:sz w:val="28"/>
          <w:szCs w:val="28"/>
        </w:rPr>
        <w:t xml:space="preserve"> имеют. </w:t>
      </w:r>
      <w:r w:rsidRPr="001E46E0">
        <w:rPr>
          <w:sz w:val="28"/>
          <w:szCs w:val="28"/>
        </w:rPr>
        <w:t xml:space="preserve">Помимо записей ПТСР и контроля, тест содержит записи групп «нормальное старение» (65+) и «соматоформные расстройства» (по 20–30 записей), </w:t>
      </w:r>
      <w:r>
        <w:rPr>
          <w:sz w:val="28"/>
          <w:szCs w:val="28"/>
        </w:rPr>
        <w:t xml:space="preserve">зарегистрированные в той же парадигме. Принадлежность конкретной записи к группе не </w:t>
      </w:r>
      <w:r>
        <w:rPr>
          <w:sz w:val="28"/>
          <w:szCs w:val="28"/>
        </w:rPr>
        <w:lastRenderedPageBreak/>
        <w:t>раскрывается; факт присутс</w:t>
      </w:r>
      <w:r>
        <w:rPr>
          <w:sz w:val="28"/>
          <w:szCs w:val="28"/>
        </w:rPr>
        <w:t>твия этих групп сообщается заранее. Они служат проверкой специфичности: корректная модель должна давать им низкую вероятность ПТСР.</w:t>
      </w:r>
    </w:p>
    <w:p w14:paraId="0000003A" w14:textId="77777777" w:rsidR="00C872B7" w:rsidRDefault="00972408">
      <w:pPr>
        <w:pStyle w:val="1"/>
        <w:spacing w:before="280" w:after="12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5. Форма сдачи результата</w:t>
      </w:r>
    </w:p>
    <w:p w14:paraId="0000003B" w14:textId="724CCA96" w:rsidR="00C872B7" w:rsidRDefault="00972408">
      <w:pPr>
        <w:spacing w:after="10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Команда сдаёт исполняемый код, а не готовые предсказания: </w:t>
      </w:r>
      <w:sdt>
        <w:sdtPr>
          <w:tag w:val="goog_rdk_0"/>
          <w:id w:val="525207611"/>
          <w:showingPlcHdr/>
        </w:sdtPr>
        <w:sdtEndPr/>
        <w:sdtContent>
          <w:r w:rsidR="001E46E0">
            <w:t xml:space="preserve">     </w:t>
          </w:r>
        </w:sdtContent>
      </w:sdt>
      <w:r>
        <w:rPr>
          <w:sz w:val="28"/>
          <w:szCs w:val="28"/>
        </w:rPr>
        <w:t xml:space="preserve">предсказания на закрытом тесте </w:t>
      </w:r>
      <w:r>
        <w:rPr>
          <w:sz w:val="28"/>
          <w:szCs w:val="28"/>
        </w:rPr>
        <w:t>генерирует организатор, запуская код команды. Пакет решения включает:</w:t>
      </w:r>
    </w:p>
    <w:p w14:paraId="0000003C" w14:textId="190FF29B" w:rsidR="00C872B7" w:rsidRDefault="0097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функцию предсказания с фиксированной сигнатурой, принимающую папку одного испытуемого и возвращающую вероятность ПТСР в [0-1]</w:t>
      </w:r>
    </w:p>
    <w:p w14:paraId="0000003D" w14:textId="3D536A99" w:rsidR="00C872B7" w:rsidRPr="00C27100" w:rsidRDefault="00972408">
      <w:pPr>
        <w:shd w:val="clear" w:color="auto" w:fill="F2F4F6"/>
        <w:spacing w:before="40" w:after="40"/>
        <w:jc w:val="both"/>
        <w:rPr>
          <w:sz w:val="28"/>
          <w:szCs w:val="28"/>
          <w:lang w:val="en-US"/>
        </w:rPr>
      </w:pPr>
      <w:proofErr w:type="spellStart"/>
      <w:r w:rsidRPr="00B8701A">
        <w:rPr>
          <w:sz w:val="28"/>
          <w:szCs w:val="28"/>
          <w:lang w:val="en-US"/>
        </w:rPr>
        <w:t>def</w:t>
      </w:r>
      <w:proofErr w:type="spellEnd"/>
      <w:r w:rsidRPr="00B8701A">
        <w:rPr>
          <w:sz w:val="28"/>
          <w:szCs w:val="28"/>
          <w:lang w:val="en-US"/>
        </w:rPr>
        <w:t xml:space="preserve"> </w:t>
      </w:r>
      <w:proofErr w:type="gramStart"/>
      <w:r w:rsidRPr="00B8701A">
        <w:rPr>
          <w:sz w:val="28"/>
          <w:szCs w:val="28"/>
          <w:lang w:val="en-US"/>
        </w:rPr>
        <w:t>predict(</w:t>
      </w:r>
      <w:proofErr w:type="gramEnd"/>
      <w:r w:rsidR="00C27100">
        <w:rPr>
          <w:sz w:val="28"/>
          <w:szCs w:val="28"/>
          <w:lang w:val="en-US"/>
        </w:rPr>
        <w:t xml:space="preserve">model, </w:t>
      </w:r>
      <w:proofErr w:type="spellStart"/>
      <w:r w:rsidR="00C27100">
        <w:rPr>
          <w:sz w:val="28"/>
          <w:szCs w:val="28"/>
          <w:lang w:val="en-US"/>
        </w:rPr>
        <w:t>subject_dir</w:t>
      </w:r>
      <w:proofErr w:type="spellEnd"/>
      <w:r w:rsidR="00C27100">
        <w:rPr>
          <w:sz w:val="28"/>
          <w:szCs w:val="28"/>
          <w:lang w:val="en-US"/>
        </w:rPr>
        <w:t>: Path</w:t>
      </w:r>
      <w:r w:rsidRPr="00B8701A">
        <w:rPr>
          <w:sz w:val="28"/>
          <w:szCs w:val="28"/>
          <w:lang w:val="en-US"/>
        </w:rPr>
        <w:t>) -&gt; float: ...</w:t>
      </w:r>
    </w:p>
    <w:p w14:paraId="0000003E" w14:textId="04E32505" w:rsidR="00C872B7" w:rsidRPr="00C27100" w:rsidRDefault="00972408" w:rsidP="00C27100">
      <w:pPr>
        <w:shd w:val="clear" w:color="auto" w:fill="F2F4F6"/>
        <w:spacing w:before="40" w:after="40"/>
        <w:rPr>
          <w:sz w:val="28"/>
          <w:szCs w:val="28"/>
          <w:lang w:val="en-US"/>
        </w:rPr>
      </w:pPr>
      <w:proofErr w:type="spellStart"/>
      <w:r w:rsidRPr="00C27100">
        <w:rPr>
          <w:sz w:val="28"/>
          <w:szCs w:val="28"/>
          <w:lang w:val="en-US"/>
        </w:rPr>
        <w:t>def</w:t>
      </w:r>
      <w:proofErr w:type="spellEnd"/>
      <w:r w:rsidRPr="00C27100">
        <w:rPr>
          <w:sz w:val="28"/>
          <w:szCs w:val="28"/>
          <w:lang w:val="en-US"/>
        </w:rPr>
        <w:t xml:space="preserve"> </w:t>
      </w:r>
      <w:proofErr w:type="gramStart"/>
      <w:r w:rsidRPr="00C27100">
        <w:rPr>
          <w:sz w:val="28"/>
          <w:szCs w:val="28"/>
          <w:lang w:val="en-US"/>
        </w:rPr>
        <w:t>run(</w:t>
      </w:r>
      <w:proofErr w:type="gramEnd"/>
      <w:r w:rsidR="00C27100">
        <w:rPr>
          <w:sz w:val="28"/>
          <w:szCs w:val="28"/>
          <w:lang w:val="en-US"/>
        </w:rPr>
        <w:t xml:space="preserve">model, </w:t>
      </w:r>
      <w:proofErr w:type="spellStart"/>
      <w:r w:rsidR="00C27100">
        <w:rPr>
          <w:sz w:val="28"/>
          <w:szCs w:val="28"/>
          <w:lang w:val="en-US"/>
        </w:rPr>
        <w:t>input_dir</w:t>
      </w:r>
      <w:proofErr w:type="spellEnd"/>
      <w:r w:rsidR="00C27100">
        <w:rPr>
          <w:sz w:val="28"/>
          <w:szCs w:val="28"/>
          <w:lang w:val="en-US"/>
        </w:rPr>
        <w:t xml:space="preserve">: Path, </w:t>
      </w:r>
      <w:proofErr w:type="spellStart"/>
      <w:r w:rsidR="00C27100">
        <w:rPr>
          <w:sz w:val="28"/>
          <w:szCs w:val="28"/>
          <w:lang w:val="en-US"/>
        </w:rPr>
        <w:t>output_csv</w:t>
      </w:r>
      <w:proofErr w:type="spellEnd"/>
      <w:r w:rsidR="00C27100">
        <w:rPr>
          <w:sz w:val="28"/>
          <w:szCs w:val="28"/>
          <w:lang w:val="en-US"/>
        </w:rPr>
        <w:t>: Path</w:t>
      </w:r>
      <w:r w:rsidRPr="00C27100">
        <w:rPr>
          <w:sz w:val="28"/>
          <w:szCs w:val="28"/>
          <w:lang w:val="en-US"/>
        </w:rPr>
        <w:t xml:space="preserve">) -&gt; None:   # </w:t>
      </w:r>
      <w:proofErr w:type="spellStart"/>
      <w:r w:rsidRPr="00C27100">
        <w:rPr>
          <w:sz w:val="28"/>
          <w:szCs w:val="28"/>
          <w:lang w:val="en-US"/>
        </w:rPr>
        <w:t>subject_id</w:t>
      </w:r>
      <w:proofErr w:type="spellEnd"/>
      <w:r w:rsidRPr="00C27100">
        <w:rPr>
          <w:sz w:val="28"/>
          <w:szCs w:val="28"/>
          <w:lang w:val="en-US"/>
        </w:rPr>
        <w:t xml:space="preserve">, </w:t>
      </w:r>
      <w:proofErr w:type="spellStart"/>
      <w:r w:rsidRPr="00C27100">
        <w:rPr>
          <w:sz w:val="28"/>
          <w:szCs w:val="28"/>
          <w:lang w:val="en-US"/>
        </w:rPr>
        <w:t>ptsd_probability</w:t>
      </w:r>
      <w:proofErr w:type="spellEnd"/>
    </w:p>
    <w:p w14:paraId="0000003F" w14:textId="1EB5D19F" w:rsidR="00C872B7" w:rsidRPr="00C27100" w:rsidRDefault="0097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 w:rsidRPr="00C27100">
        <w:rPr>
          <w:sz w:val="28"/>
          <w:szCs w:val="28"/>
        </w:rPr>
        <w:t xml:space="preserve">В обязательном порядке </w:t>
      </w:r>
      <w:r w:rsidRPr="00C27100">
        <w:rPr>
          <w:sz w:val="28"/>
          <w:szCs w:val="28"/>
        </w:rPr>
        <w:t xml:space="preserve">requirements.txt с указанием используемой версии python. </w:t>
      </w:r>
    </w:p>
    <w:p w14:paraId="00000041" w14:textId="216C2D6D" w:rsidR="00C872B7" w:rsidRPr="00C27100" w:rsidRDefault="00972408" w:rsidP="00C27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 w:rsidRPr="00C27100">
        <w:rPr>
          <w:sz w:val="28"/>
          <w:szCs w:val="28"/>
        </w:rPr>
        <w:t>веса обученной модел</w:t>
      </w:r>
      <w:r w:rsidR="00C27100" w:rsidRPr="00C27100">
        <w:rPr>
          <w:sz w:val="28"/>
          <w:szCs w:val="28"/>
        </w:rPr>
        <w:t>и (загружаются без переобучения)</w:t>
      </w:r>
      <w:r w:rsidRPr="00C27100">
        <w:rPr>
          <w:sz w:val="28"/>
          <w:szCs w:val="28"/>
        </w:rPr>
        <w:t>;</w:t>
      </w:r>
      <w:r w:rsidR="009A48AD" w:rsidRPr="00C27100">
        <w:rPr>
          <w:sz w:val="28"/>
          <w:szCs w:val="28"/>
          <w:lang w:val="ru-RU"/>
        </w:rPr>
        <w:t xml:space="preserve"> </w:t>
      </w:r>
    </w:p>
    <w:p w14:paraId="4E177A6D" w14:textId="5549D590" w:rsidR="00C27100" w:rsidRPr="00C27100" w:rsidRDefault="00C27100" w:rsidP="00C271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заполненные ноутбуки в папке </w:t>
      </w:r>
      <w:r>
        <w:rPr>
          <w:sz w:val="28"/>
          <w:szCs w:val="28"/>
          <w:lang w:val="en-US"/>
        </w:rPr>
        <w:t>results</w:t>
      </w:r>
      <w:r w:rsidRPr="00C27100">
        <w:rPr>
          <w:sz w:val="28"/>
          <w:szCs w:val="28"/>
          <w:lang w:val="ru-RU"/>
        </w:rPr>
        <w:t>/</w:t>
      </w:r>
    </w:p>
    <w:p w14:paraId="306A9E15" w14:textId="77777777" w:rsidR="001E46E0" w:rsidRDefault="00972408" w:rsidP="001E4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  <w:rPr>
          <w:color w:val="EE0000"/>
          <w:sz w:val="28"/>
          <w:szCs w:val="28"/>
          <w:lang w:val="ru-RU"/>
        </w:rPr>
      </w:pPr>
      <w:r w:rsidRPr="001E46E0">
        <w:rPr>
          <w:color w:val="000000"/>
          <w:sz w:val="28"/>
          <w:szCs w:val="28"/>
        </w:rPr>
        <w:t>о</w:t>
      </w:r>
      <w:r w:rsidRPr="001E46E0">
        <w:rPr>
          <w:color w:val="000000"/>
          <w:sz w:val="28"/>
          <w:szCs w:val="28"/>
        </w:rPr>
        <w:t xml:space="preserve">тчёт (2–4 стр.): подход; признаки и их физиологическая интерпретация; метрики по испытуемым с доверительными интервалами; анализ конфаундеров; анализ ошибок; обсуждение специфичности; </w:t>
      </w:r>
      <w:r w:rsidRPr="001E46E0">
        <w:rPr>
          <w:sz w:val="28"/>
          <w:szCs w:val="28"/>
        </w:rPr>
        <w:t xml:space="preserve">результаты </w:t>
      </w:r>
      <w:sdt>
        <w:sdtPr>
          <w:tag w:val="goog_rdk_1"/>
          <w:id w:val="-1496798572"/>
        </w:sdtPr>
        <w:sdtEndPr/>
        <w:sdtContent/>
      </w:sdt>
      <w:sdt>
        <w:sdtPr>
          <w:tag w:val="goog_rdk_2"/>
          <w:id w:val="887664264"/>
        </w:sdtPr>
        <w:sdtEndPr/>
        <w:sdtContent/>
      </w:sdt>
      <w:sdt>
        <w:sdtPr>
          <w:tag w:val="goog_rdk_3"/>
          <w:id w:val="-74704423"/>
        </w:sdtPr>
        <w:sdtEndPr/>
        <w:sdtContent/>
      </w:sdt>
      <w:r w:rsidRPr="001E46E0">
        <w:rPr>
          <w:sz w:val="28"/>
          <w:szCs w:val="28"/>
        </w:rPr>
        <w:t>бонусной ветки (если выполнялась).</w:t>
      </w:r>
      <w:r w:rsidR="009A48AD" w:rsidRPr="001E46E0">
        <w:rPr>
          <w:sz w:val="28"/>
          <w:szCs w:val="28"/>
          <w:lang w:val="ru-RU"/>
        </w:rPr>
        <w:t xml:space="preserve"> </w:t>
      </w:r>
      <w:r w:rsidR="009A48AD" w:rsidRPr="001E46E0">
        <w:rPr>
          <w:color w:val="EE0000"/>
          <w:sz w:val="28"/>
          <w:szCs w:val="28"/>
          <w:lang w:val="ru-RU"/>
        </w:rPr>
        <w:t xml:space="preserve"> </w:t>
      </w:r>
    </w:p>
    <w:p w14:paraId="00000043" w14:textId="467213BE" w:rsidR="00C872B7" w:rsidRPr="001E46E0" w:rsidRDefault="00972408" w:rsidP="001E4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  <w:rPr>
          <w:color w:val="EE0000"/>
          <w:sz w:val="28"/>
          <w:szCs w:val="28"/>
          <w:lang w:val="ru-RU"/>
        </w:rPr>
      </w:pPr>
      <w:r w:rsidRPr="001E46E0">
        <w:rPr>
          <w:b/>
          <w:bCs/>
          <w:sz w:val="28"/>
          <w:szCs w:val="28"/>
        </w:rPr>
        <w:t xml:space="preserve">Формат выходного файла: </w:t>
      </w:r>
      <w:r w:rsidRPr="00C27100">
        <w:rPr>
          <w:sz w:val="28"/>
          <w:szCs w:val="28"/>
        </w:rPr>
        <w:t>CSV с колонками subject_id, ptsd_probability (по одн</w:t>
      </w:r>
      <w:r w:rsidR="00C27100">
        <w:rPr>
          <w:sz w:val="28"/>
          <w:szCs w:val="28"/>
        </w:rPr>
        <w:t>ой строке на папку испытуемого)</w:t>
      </w:r>
      <w:r w:rsidR="00973F14" w:rsidRPr="00C27100">
        <w:rPr>
          <w:sz w:val="28"/>
          <w:szCs w:val="28"/>
          <w:lang w:val="ru-RU"/>
        </w:rPr>
        <w:t xml:space="preserve"> </w:t>
      </w:r>
      <w:r w:rsidRPr="001E46E0">
        <w:rPr>
          <w:sz w:val="28"/>
          <w:szCs w:val="28"/>
        </w:rPr>
        <w:t>вероятность непрерывная в [0, 1].</w:t>
      </w:r>
      <w:r w:rsidR="0033730D" w:rsidRPr="001E46E0">
        <w:rPr>
          <w:sz w:val="28"/>
          <w:szCs w:val="28"/>
          <w:lang w:val="ru-RU"/>
        </w:rPr>
        <w:t xml:space="preserve"> </w:t>
      </w:r>
    </w:p>
    <w:p w14:paraId="00000044" w14:textId="77777777" w:rsidR="00C872B7" w:rsidRDefault="00972408">
      <w:pPr>
        <w:spacing w:after="100" w:line="276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Защита результатов.</w:t>
      </w:r>
      <w:r>
        <w:rPr>
          <w:sz w:val="28"/>
          <w:szCs w:val="28"/>
        </w:rPr>
        <w:t xml:space="preserve"> По итогам работы команда готовит презентацию и представляет результаты в формате устного доклада длительностью </w:t>
      </w:r>
      <w:r>
        <w:rPr>
          <w:b/>
          <w:bCs/>
          <w:sz w:val="28"/>
          <w:szCs w:val="28"/>
        </w:rPr>
        <w:t>6 минут</w:t>
      </w:r>
      <w:r>
        <w:rPr>
          <w:sz w:val="28"/>
          <w:szCs w:val="28"/>
        </w:rPr>
        <w:t xml:space="preserve"> в рамках онлайн-защиты. В докладе необходимо кратко изложить подход, использованные признаки и их физиологическую инт</w:t>
      </w:r>
      <w:r>
        <w:rPr>
          <w:sz w:val="28"/>
          <w:szCs w:val="28"/>
        </w:rPr>
        <w:t xml:space="preserve">ерпретацию, полученные метрики качества и специфичности, а также выводы об устойчивости решения. Регламент выступления — не более 6 минут; презентация прилагается к пакету сдаваемых материалов. </w:t>
      </w:r>
    </w:p>
    <w:p w14:paraId="00000045" w14:textId="77777777" w:rsidR="00C872B7" w:rsidRDefault="00972408">
      <w:pPr>
        <w:pStyle w:val="1"/>
        <w:spacing w:before="280" w:after="12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6. </w:t>
      </w:r>
      <w:sdt>
        <w:sdtPr>
          <w:tag w:val="goog_rdk_4"/>
          <w:id w:val="-1122933269"/>
        </w:sdtPr>
        <w:sdtEndPr/>
        <w:sdtContent/>
      </w:sdt>
      <w:sdt>
        <w:sdtPr>
          <w:tag w:val="goog_rdk_5"/>
          <w:id w:val="394327799"/>
        </w:sdtPr>
        <w:sdtEndPr/>
        <w:sdtContent/>
      </w:sdt>
      <w:sdt>
        <w:sdtPr>
          <w:tag w:val="goog_rdk_6"/>
          <w:id w:val="583217856"/>
        </w:sdtPr>
        <w:sdtEndPr/>
        <w:sdtContent/>
      </w:sdt>
      <w:r>
        <w:rPr>
          <w:b/>
          <w:bCs/>
          <w:color w:val="000000"/>
          <w:sz w:val="28"/>
          <w:szCs w:val="28"/>
        </w:rPr>
        <w:t>Критерии и процедура оценки</w:t>
      </w:r>
    </w:p>
    <w:p w14:paraId="00000046" w14:textId="0048122A" w:rsidR="00C872B7" w:rsidRDefault="00972408">
      <w:pPr>
        <w:spacing w:after="10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Сданные решения проверяю</w:t>
      </w:r>
      <w:r>
        <w:rPr>
          <w:sz w:val="28"/>
          <w:szCs w:val="28"/>
        </w:rPr>
        <w:t xml:space="preserve">тся </w:t>
      </w:r>
      <w:r w:rsidRPr="0033730D">
        <w:rPr>
          <w:color w:val="000000" w:themeColor="text1"/>
          <w:sz w:val="28"/>
          <w:szCs w:val="28"/>
        </w:rPr>
        <w:t>экспертами Лаборатории практических навыков по формализованному рубрикатору</w:t>
      </w:r>
      <w:r>
        <w:rPr>
          <w:sz w:val="28"/>
          <w:szCs w:val="28"/>
        </w:rPr>
        <w:t>; по результатам выбирается лучшее решение. Питч-сессия носит презентационный характер (представление экспертам-работодателям) и на итоговую оценку не влияет.</w:t>
      </w:r>
    </w:p>
    <w:p w14:paraId="00000047" w14:textId="43C872F0" w:rsidR="00C872B7" w:rsidRPr="00FF2CEC" w:rsidRDefault="00972408">
      <w:pPr>
        <w:spacing w:after="100" w:line="276" w:lineRule="auto"/>
        <w:jc w:val="both"/>
        <w:rPr>
          <w:color w:val="EE0000"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Процедура. </w:t>
      </w:r>
      <w:r>
        <w:rPr>
          <w:sz w:val="28"/>
          <w:szCs w:val="28"/>
        </w:rPr>
        <w:t>Организатор собирает окружение из спецификации в чистом изолированном контейнере, запускает код команды на закрытом тесте, получает вероятности по всем испытуемым и вычисляет объективные метрики; при необходимости перезапускает обучение для проверки воспро</w:t>
      </w:r>
      <w:r>
        <w:rPr>
          <w:sz w:val="28"/>
          <w:szCs w:val="28"/>
        </w:rPr>
        <w:t>изводимости.</w:t>
      </w:r>
    </w:p>
    <w:p w14:paraId="5EB308C8" w14:textId="15FECCA5" w:rsidR="00BD3951" w:rsidRPr="00C20246" w:rsidRDefault="00972408" w:rsidP="00C20246">
      <w:pPr>
        <w:pStyle w:val="2"/>
        <w:spacing w:before="200" w:after="8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</w:rPr>
        <w:t>Объективная оценка (60 баллов; вычисляется на закрытом тесте)</w:t>
      </w:r>
    </w:p>
    <w:tbl>
      <w:tblPr>
        <w:tblStyle w:val="ae"/>
        <w:tblW w:w="9020" w:type="dxa"/>
        <w:tblInd w:w="0" w:type="dxa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D8E0E6"/>
          <w:insideV w:val="single" w:sz="4" w:space="0" w:color="D8E0E6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4720"/>
        <w:gridCol w:w="1600"/>
      </w:tblGrid>
      <w:tr w:rsidR="00C872B7" w14:paraId="3844AED8" w14:textId="77777777">
        <w:trPr>
          <w:tblHeader/>
        </w:trPr>
        <w:tc>
          <w:tcPr>
            <w:tcW w:w="2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9" w14:textId="77777777" w:rsidR="00C872B7" w:rsidRDefault="00972408">
            <w:pPr>
              <w:jc w:val="both"/>
              <w:rPr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Компонент</w:t>
            </w:r>
          </w:p>
        </w:tc>
        <w:tc>
          <w:tcPr>
            <w:tcW w:w="472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A" w14:textId="77777777" w:rsidR="00C872B7" w:rsidRDefault="00972408">
            <w:pPr>
              <w:jc w:val="both"/>
              <w:rPr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Метрика и перевод в баллы</w:t>
            </w:r>
          </w:p>
        </w:tc>
        <w:tc>
          <w:tcPr>
            <w:tcW w:w="1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B" w14:textId="77777777" w:rsidR="00C872B7" w:rsidRDefault="00972408">
            <w:pPr>
              <w:jc w:val="both"/>
              <w:rPr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Баллы</w:t>
            </w:r>
          </w:p>
        </w:tc>
      </w:tr>
      <w:tr w:rsidR="00C872B7" w14:paraId="3DF46731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C" w14:textId="77777777" w:rsidR="00C872B7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Дискриминация ПТСР / контроль</w:t>
            </w:r>
          </w:p>
        </w:tc>
        <w:tc>
          <w:tcPr>
            <w:tcW w:w="4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D" w14:textId="6AFD81D9" w:rsidR="00C872B7" w:rsidRPr="00C20246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 w:rsidRPr="00C20246">
              <w:rPr>
                <w:sz w:val="28"/>
                <w:szCs w:val="28"/>
              </w:rPr>
              <w:t>ROC-AUC на паре ПТСР/контроль с бутстрэп-ДИ (2000 итераций);</w:t>
            </w:r>
            <w:r w:rsidR="00FF2CEC" w:rsidRPr="00C20246">
              <w:rPr>
                <w:sz w:val="28"/>
                <w:szCs w:val="28"/>
                <w:lang w:val="ru-RU"/>
              </w:rPr>
              <w:t xml:space="preserve"> </w:t>
            </w:r>
            <w:r w:rsidRPr="00C20246">
              <w:rPr>
                <w:sz w:val="28"/>
                <w:szCs w:val="28"/>
              </w:rPr>
              <w:t xml:space="preserve">дополнительно сбалансированная точность. Баллы </w:t>
            </w:r>
            <w:r w:rsidRPr="00C20246">
              <w:rPr>
                <w:sz w:val="28"/>
                <w:szCs w:val="28"/>
              </w:rPr>
              <w:t>= 30 × max(0, (AUC − 0,5) / 0,5).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E" w14:textId="77777777" w:rsidR="00C872B7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</w:tr>
      <w:tr w:rsidR="00C872B7" w14:paraId="64278AA8" w14:textId="77777777">
        <w:tc>
          <w:tcPr>
            <w:tcW w:w="2700" w:type="dxa"/>
            <w:shd w:val="clear" w:color="auto" w:fill="EAF0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F" w14:textId="77777777" w:rsidR="00C872B7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Специфичность</w:t>
            </w:r>
          </w:p>
        </w:tc>
        <w:tc>
          <w:tcPr>
            <w:tcW w:w="4720" w:type="dxa"/>
            <w:shd w:val="clear" w:color="auto" w:fill="EAF0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0" w14:textId="5BBFE868" w:rsidR="00C872B7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 w:rsidRPr="00C20246">
              <w:rPr>
                <w:sz w:val="28"/>
                <w:szCs w:val="28"/>
              </w:rPr>
              <w:t>на группах старения</w:t>
            </w:r>
            <w:r w:rsidR="00C20246" w:rsidRPr="00C20246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и соматоформных: доля ложноположительных ПТСР при пороге 0,5. Баллы = 20 × (1 − доля ложных ПТСР).</w:t>
            </w:r>
          </w:p>
        </w:tc>
        <w:tc>
          <w:tcPr>
            <w:tcW w:w="1600" w:type="dxa"/>
            <w:shd w:val="clear" w:color="auto" w:fill="EAF0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1" w14:textId="77777777" w:rsidR="00C872B7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C872B7" w14:paraId="5BFF3049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2" w14:textId="77777777" w:rsidR="00C872B7" w:rsidRPr="001E46E0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 w:rsidRPr="001E46E0">
              <w:rPr>
                <w:sz w:val="28"/>
                <w:szCs w:val="28"/>
              </w:rPr>
              <w:t>Воспроизводимость</w:t>
            </w:r>
          </w:p>
        </w:tc>
        <w:tc>
          <w:tcPr>
            <w:tcW w:w="4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3" w14:textId="2362582E" w:rsidR="00C872B7" w:rsidRPr="001E46E0" w:rsidRDefault="00972408">
            <w:pPr>
              <w:spacing w:after="100" w:line="276" w:lineRule="auto"/>
              <w:jc w:val="both"/>
              <w:rPr>
                <w:sz w:val="28"/>
                <w:szCs w:val="28"/>
                <w:lang w:val="ru-RU"/>
              </w:rPr>
            </w:pPr>
            <w:r w:rsidRPr="001E46E0">
              <w:rPr>
                <w:sz w:val="28"/>
                <w:szCs w:val="28"/>
              </w:rPr>
              <w:t xml:space="preserve">полный прогон из спецификации на чистой машине: 10 — </w:t>
            </w:r>
            <w:r w:rsidRPr="001E46E0">
              <w:rPr>
                <w:sz w:val="28"/>
                <w:szCs w:val="28"/>
              </w:rPr>
              <w:t>запускается и метрики воспроизводятся; частично — запускается, но не воспроизводится; 0 — не запускается.</w:t>
            </w:r>
            <w:r w:rsidR="00C20246" w:rsidRPr="001E46E0"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4" w14:textId="77777777" w:rsidR="00C872B7" w:rsidRPr="001E46E0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 w:rsidRPr="001E46E0">
              <w:rPr>
                <w:sz w:val="28"/>
                <w:szCs w:val="28"/>
              </w:rPr>
              <w:t>10</w:t>
            </w:r>
          </w:p>
        </w:tc>
      </w:tr>
    </w:tbl>
    <w:p w14:paraId="00000055" w14:textId="77777777" w:rsidR="00C872B7" w:rsidRDefault="00972408">
      <w:pPr>
        <w:pStyle w:val="2"/>
        <w:spacing w:before="200" w:after="8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Экспертная оценка (40 баллов; эксперты лаборатории по рубрикатору)</w:t>
      </w:r>
    </w:p>
    <w:tbl>
      <w:tblPr>
        <w:tblStyle w:val="af"/>
        <w:tblW w:w="9020" w:type="dxa"/>
        <w:tblInd w:w="0" w:type="dxa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D8E0E6"/>
          <w:insideV w:val="single" w:sz="4" w:space="0" w:color="D8E0E6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4720"/>
        <w:gridCol w:w="1600"/>
      </w:tblGrid>
      <w:tr w:rsidR="00C872B7" w14:paraId="67EC57E1" w14:textId="77777777">
        <w:trPr>
          <w:tblHeader/>
        </w:trPr>
        <w:tc>
          <w:tcPr>
            <w:tcW w:w="2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6" w14:textId="77777777" w:rsidR="00C872B7" w:rsidRDefault="00972408">
            <w:pPr>
              <w:jc w:val="both"/>
              <w:rPr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Компонент</w:t>
            </w:r>
          </w:p>
        </w:tc>
        <w:tc>
          <w:tcPr>
            <w:tcW w:w="472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7" w14:textId="77777777" w:rsidR="00C872B7" w:rsidRDefault="00972408">
            <w:pPr>
              <w:jc w:val="both"/>
              <w:rPr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Что оценивается</w:t>
            </w:r>
          </w:p>
        </w:tc>
        <w:tc>
          <w:tcPr>
            <w:tcW w:w="1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8" w14:textId="77777777" w:rsidR="00C872B7" w:rsidRDefault="00972408">
            <w:pPr>
              <w:jc w:val="both"/>
              <w:rPr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Баллы</w:t>
            </w:r>
          </w:p>
        </w:tc>
      </w:tr>
      <w:tr w:rsidR="00C872B7" w14:paraId="70F43A23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9" w14:textId="77777777" w:rsidR="00C872B7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Методологическая чистота</w:t>
            </w:r>
          </w:p>
        </w:tc>
        <w:tc>
          <w:tcPr>
            <w:tcW w:w="4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A" w14:textId="0EDDA013" w:rsidR="00FF2CEC" w:rsidRPr="00FF2CEC" w:rsidRDefault="00972408" w:rsidP="001E46E0">
            <w:pPr>
              <w:spacing w:after="100" w:line="276" w:lineRule="auto"/>
              <w:jc w:val="both"/>
              <w:rPr>
                <w:color w:val="EE0000"/>
                <w:sz w:val="28"/>
                <w:szCs w:val="28"/>
                <w:lang w:val="ru-RU"/>
              </w:rPr>
            </w:pPr>
            <w:r w:rsidRPr="00C20246">
              <w:rPr>
                <w:sz w:val="28"/>
                <w:szCs w:val="28"/>
              </w:rPr>
              <w:t xml:space="preserve">разбиение на уровне испытуемых на всех этапах; 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B" w14:textId="77777777" w:rsidR="00C872B7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C872B7" w14:paraId="64674407" w14:textId="77777777">
        <w:tc>
          <w:tcPr>
            <w:tcW w:w="2700" w:type="dxa"/>
            <w:shd w:val="clear" w:color="auto" w:fill="EAF0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C" w14:textId="77777777" w:rsidR="00C872B7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Интерпретируемость</w:t>
            </w:r>
          </w:p>
        </w:tc>
        <w:tc>
          <w:tcPr>
            <w:tcW w:w="4720" w:type="dxa"/>
            <w:shd w:val="clear" w:color="auto" w:fill="EAF0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D" w14:textId="77777777" w:rsidR="00C872B7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физиологическая осмысленность признаков; отчёт о работе модели с поведенческими признаками и без них</w:t>
            </w:r>
          </w:p>
        </w:tc>
        <w:tc>
          <w:tcPr>
            <w:tcW w:w="1600" w:type="dxa"/>
            <w:shd w:val="clear" w:color="auto" w:fill="EAF0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E" w14:textId="77777777" w:rsidR="00C872B7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C872B7" w14:paraId="68A9AF5C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F" w14:textId="77777777" w:rsidR="00C872B7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Бонус: вызванные потенциалы</w:t>
            </w:r>
          </w:p>
        </w:tc>
        <w:tc>
          <w:tcPr>
            <w:tcW w:w="4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0" w14:textId="6752B7B1" w:rsidR="00C872B7" w:rsidRPr="00FF2CEC" w:rsidRDefault="00972408">
            <w:pPr>
              <w:spacing w:after="100" w:line="276" w:lineRule="auto"/>
              <w:jc w:val="both"/>
              <w:rPr>
                <w:color w:val="EE0000"/>
                <w:sz w:val="28"/>
                <w:szCs w:val="28"/>
                <w:lang w:val="ru-RU"/>
              </w:rPr>
            </w:pPr>
            <w:r w:rsidRPr="00AE76FA">
              <w:rPr>
                <w:sz w:val="28"/>
                <w:szCs w:val="28"/>
              </w:rPr>
              <w:t>восстановление разметки и извлечение правдоподобного</w:t>
            </w:r>
            <w:r w:rsidRPr="00AE76FA">
              <w:rPr>
                <w:sz w:val="28"/>
                <w:szCs w:val="28"/>
              </w:rPr>
              <w:t xml:space="preserve"> отклика MMN/P3a на девиант; валидация подхода на открытых данных</w:t>
            </w:r>
            <w:r w:rsidR="00FF2CEC" w:rsidRPr="00AE76FA"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1" w14:textId="77777777" w:rsidR="00C872B7" w:rsidRDefault="00972408">
            <w:pPr>
              <w:spacing w:after="10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+15</w:t>
            </w:r>
          </w:p>
        </w:tc>
      </w:tr>
    </w:tbl>
    <w:p w14:paraId="00000062" w14:textId="77777777" w:rsidR="00C872B7" w:rsidRDefault="00972408">
      <w:pPr>
        <w:pStyle w:val="2"/>
        <w:spacing w:before="200" w:after="8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Принципы оценки</w:t>
      </w:r>
    </w:p>
    <w:p w14:paraId="00000063" w14:textId="565E9A37" w:rsidR="00C872B7" w:rsidRDefault="0097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Утечка данных — </w:t>
      </w:r>
      <w:r w:rsidRPr="00AE76FA">
        <w:rPr>
          <w:b/>
          <w:bCs/>
          <w:sz w:val="28"/>
          <w:szCs w:val="28"/>
        </w:rPr>
        <w:t xml:space="preserve">дисквалифицирующее условие. </w:t>
      </w:r>
      <w:r w:rsidRPr="00AE76FA">
        <w:rPr>
          <w:sz w:val="28"/>
          <w:szCs w:val="28"/>
        </w:rPr>
        <w:t>Подтверждённая утечка обнуляет объективную часть оценки</w:t>
      </w:r>
      <w:r w:rsidR="00AE76FA">
        <w:rPr>
          <w:color w:val="000000"/>
          <w:sz w:val="28"/>
          <w:szCs w:val="28"/>
          <w:lang w:val="ru-RU"/>
        </w:rPr>
        <w:t>.</w:t>
      </w:r>
    </w:p>
    <w:p w14:paraId="00000064" w14:textId="77777777" w:rsidR="00C872B7" w:rsidRDefault="0097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Предохранитель на бонус. </w:t>
      </w:r>
      <w:r>
        <w:rPr>
          <w:color w:val="000000"/>
          <w:sz w:val="28"/>
          <w:szCs w:val="28"/>
        </w:rPr>
        <w:t xml:space="preserve">Бонус за ВП (до +15) начисляется только </w:t>
      </w:r>
      <w:r>
        <w:rPr>
          <w:color w:val="000000"/>
          <w:sz w:val="28"/>
          <w:szCs w:val="28"/>
        </w:rPr>
        <w:t>при выполнении обязательных требований (2.1–2.2) и достижении базовой дискриминации (нижняя граница ДИ по AUC выше 0,5). Команда не может занять высокое место преимущественно за счёт бонуса.</w:t>
      </w:r>
    </w:p>
    <w:p w14:paraId="00000065" w14:textId="78445104" w:rsidR="00C872B7" w:rsidRDefault="0097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Специфичность неотделима от точности. </w:t>
      </w:r>
      <w:r>
        <w:rPr>
          <w:color w:val="000000"/>
          <w:sz w:val="28"/>
          <w:szCs w:val="28"/>
        </w:rPr>
        <w:t>Модель, относящая к ПТСР лю</w:t>
      </w:r>
      <w:r>
        <w:rPr>
          <w:color w:val="000000"/>
          <w:sz w:val="28"/>
          <w:szCs w:val="28"/>
        </w:rPr>
        <w:t>бое отклонение от нормы, получает высокую чувствительность, но проваливается по специфичности.</w:t>
      </w:r>
    </w:p>
    <w:p w14:paraId="00000066" w14:textId="41F73271" w:rsidR="00C872B7" w:rsidRPr="00F729A1" w:rsidRDefault="009724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color w:val="4472C4" w:themeColor="accent5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Осторожное ранжирование при малой выборке. </w:t>
      </w:r>
      <w:r>
        <w:rPr>
          <w:color w:val="000000"/>
          <w:sz w:val="28"/>
          <w:szCs w:val="28"/>
        </w:rPr>
        <w:t xml:space="preserve">Различия в AUC в пределах </w:t>
      </w:r>
      <w:r w:rsidRPr="00C20246">
        <w:rPr>
          <w:sz w:val="28"/>
          <w:szCs w:val="28"/>
        </w:rPr>
        <w:t>доверительного интервала</w:t>
      </w:r>
      <w:r w:rsidR="00C20246">
        <w:rPr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 xml:space="preserve">считаются равенством; при </w:t>
      </w:r>
      <w:r w:rsidRPr="00C20246">
        <w:rPr>
          <w:sz w:val="28"/>
          <w:szCs w:val="28"/>
        </w:rPr>
        <w:t>равенстве</w:t>
      </w:r>
      <w:r w:rsidR="00C20246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 xml:space="preserve">ранжирование по специфичности, </w:t>
      </w:r>
      <w:r w:rsidRPr="00C20246">
        <w:rPr>
          <w:sz w:val="28"/>
          <w:szCs w:val="28"/>
        </w:rPr>
        <w:t>затем по интерпретируемости.</w:t>
      </w:r>
      <w:r w:rsidR="00F729A1">
        <w:rPr>
          <w:color w:val="4472C4" w:themeColor="accent5"/>
          <w:sz w:val="28"/>
          <w:szCs w:val="28"/>
          <w:lang w:val="ru-RU"/>
        </w:rPr>
        <w:t xml:space="preserve"> </w:t>
      </w:r>
    </w:p>
    <w:p w14:paraId="00000071" w14:textId="77777777" w:rsidR="00C872B7" w:rsidRDefault="00C872B7">
      <w:pPr>
        <w:jc w:val="both"/>
        <w:rPr>
          <w:sz w:val="28"/>
          <w:szCs w:val="28"/>
        </w:rPr>
      </w:pPr>
    </w:p>
    <w:sectPr w:rsidR="00C872B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FE7FF0E-B7AD-451A-8F0C-78A6E4003386}"/>
    <w:embedBold r:id="rId2" w:fontKey="{DAD5C497-9E53-4F54-9DDE-29A6EF5D7210}"/>
    <w:embedItalic r:id="rId3" w:fontKey="{E8468EBB-B133-46AB-9F9D-16D4C1A4E1F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88F23AA3-CBEB-479B-80D5-3005CD3A53A7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7B521C04-E786-415F-A847-1D15180B473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81007E"/>
    <w:multiLevelType w:val="multilevel"/>
    <w:tmpl w:val="6B90DC18"/>
    <w:lvl w:ilvl="0">
      <w:start w:val="1"/>
      <w:numFmt w:val="decimal"/>
      <w:lvlText w:val="%1."/>
      <w:lvlJc w:val="left"/>
      <w:pPr>
        <w:ind w:left="360" w:hanging="22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DE6619F"/>
    <w:multiLevelType w:val="multilevel"/>
    <w:tmpl w:val="9E628206"/>
    <w:lvl w:ilvl="0">
      <w:start w:val="1"/>
      <w:numFmt w:val="bullet"/>
      <w:lvlText w:val="•"/>
      <w:lvlJc w:val="left"/>
      <w:pPr>
        <w:ind w:left="360" w:hanging="220"/>
      </w:pPr>
      <w:rPr>
        <w:color w:val="0F6E56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2B7"/>
    <w:rsid w:val="000A6B50"/>
    <w:rsid w:val="001E46E0"/>
    <w:rsid w:val="00307B46"/>
    <w:rsid w:val="0033730D"/>
    <w:rsid w:val="003E6C9C"/>
    <w:rsid w:val="00511DB7"/>
    <w:rsid w:val="00857770"/>
    <w:rsid w:val="00972408"/>
    <w:rsid w:val="00973F14"/>
    <w:rsid w:val="009910A0"/>
    <w:rsid w:val="009A48AD"/>
    <w:rsid w:val="009B4C13"/>
    <w:rsid w:val="00AC1247"/>
    <w:rsid w:val="00AE76FA"/>
    <w:rsid w:val="00B8701A"/>
    <w:rsid w:val="00BD3951"/>
    <w:rsid w:val="00C20246"/>
    <w:rsid w:val="00C27100"/>
    <w:rsid w:val="00C872B7"/>
    <w:rsid w:val="00F729A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35042"/>
  <w15:docId w15:val="{3D16CF86-9210-48D1-ABDC-E6560C7C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af0">
    <w:name w:val="annotation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Pr>
      <w:sz w:val="20"/>
      <w:szCs w:val="20"/>
    </w:rPr>
  </w:style>
  <w:style w:type="character" w:styleId="af2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Mmkwho8DttRn1ycl9nBeFqdSzQ==">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0E1CDE2-1F4F-4AB2-B687-F8D76859E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1613</Words>
  <Characters>9200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shagina_ed@rsmu.ru</dc:creator>
  <cp:lastModifiedBy>Влад Багаутдинов</cp:lastModifiedBy>
  <cp:revision>3</cp:revision>
  <cp:lastPrinted>2026-09-20T07:10:00Z</cp:lastPrinted>
  <dcterms:created xsi:type="dcterms:W3CDTF">2026-09-20T16:49:00Z</dcterms:created>
  <dcterms:modified xsi:type="dcterms:W3CDTF">2026-09-20T18:30:00Z</dcterms:modified>
</cp:coreProperties>
</file>