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type w:val="nextPage"/>
          <w:pgSz w:w="12240" w:h="15840"/>
          <w:pgMar w:top="1440" w:right="1440" w:bottom="1440" w:left="1440" w:header="720" w:footer="720" w:gutter="720"/>
        </w:sectPr>
      </w:pPr>
    </w:p>
    <w:p>
      <w:r>
        <w:t>Section 2 content (continuous, margins only, no gutter/distances).</w:t>
      </w:r>
    </w:p>
    <w:sectPr>
      <w:type w:val="continuous"/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
</Relationships>

</file>