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Section 2 content (continuous, has margins but no pgSz).</w:t>
      </w:r>
    </w:p>
    <w:sectPr>
      <w:type w:val="continuous"/>
      <w:pgMar w:top="720" w:right="720" w:bottom="720" w:left="72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
</Relationships>

</file>