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Single section, no header and no footer.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
</Relationships>

</file>