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Single section body text. Has header, no footer.</w:t>
      </w:r>
    </w:p>
    <w:sectPr>
      <w:headerReference w:type="default" r:id="rId2"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</Relationships>

</file>