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1 - full margins.</w:t>
      </w:r>
    </w:p>
    <w:p>
      <w:pPr>
        <w:sectPr>
          <w:pgSz w:w="12240" w:h="15840"/>
          <w:pgMar w:top="1440" w:right="1440" w:bottom="1440" w:left="1440"/>
        </w:sectPr>
      </w:pPr>
    </w:p>
    <w:p>
      <w:r>
        <w:t>Section 2 - continuous with left=720 only.</w:t>
      </w:r>
    </w:p>
    <w:sectPr>
      <w:type w:val="continuous"/>
      <w:pgSz w:w="12240" w:h="15840"/>
      <w:pgMar w:left="720"/>
    </w:sectPr>
  </w:body>
</w:document>
</file>

<file path=word/_rels/document.xml.rels><?xml version="1.0" encoding="UTF-8" standalone="yes"?>
<Relationships xmlns="http://schemas.openxmlformats.org/package/2006/relationships">

</Relationships>

</file>