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footerReference w:type="default" r:id="rId3"/>
          <w:footerReference w:type="first" r:id="rId4"/>
          <w:titlePg/>
          <w:pgSz w:w="12240" w:h="15840"/>
          <w:pgMar w:top="1440" w:right="1440" w:bottom="1440" w:left="1440"/>
        </w:sectPr>
      </w:pPr>
    </w:p>
    <w:p>
      <w:r>
        <w:t>Section 2 content.</w:t>
      </w:r>
    </w:p>
    <w:sectPr>
      <w:footerReference w:type="first" r:id="rId5"/>
      <w:titlePg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S1 First Footer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r>
      <w:t>S2 First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footer" Target="footer2.xml"/>
  <Relationship Id="rId5" Type="http://schemas.openxmlformats.org/officeDocument/2006/relationships/footer" Target="footer3.xml"/>
</Relationships>

</file>