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content with no titlePg flag.</w:t>
      </w:r>
    </w:p>
    <w:sectPr>
      <w:headerReference w:type="default" r:id="rId2"/>
      <w:headerReference w:type="first" r:id="rId3"/>
      <w:pgSz w:w="12240" w:h="15840"/>
      <w:pgMar w:top="1440" w:right="1440" w:bottom="1440" w:lef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Default Header Text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First Page Header Text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header" Target="header2.xml"/>
</Relationships>

</file>