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with letter page size.</w:t>
      </w:r>
    </w:p>
    <w:p>
      <w:pPr>
        <w:sectPr>
          <w:pgSz w:w="12240" w:h="15840"/>
          <w:pgMar w:top="1440" w:right="1440" w:bottom="1440" w:left="1440"/>
        </w:sectPr>
      </w:pPr>
    </w:p>
    <w:p>
      <w:r>
        <w:t>Section 2 continuous, no pgSz.</w:t>
      </w:r>
    </w:p>
    <w:sectPr>
      <w:type w:val="continuous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
</Relationships>

</file>