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width type=dxa (5000 twips).</w:t>
      </w:r>
    </w:p>
    <w:tbl>
      <w:tblPr>
        <w:tblLook w:firstColumn="1" w:firstRow="1" w:lastColumn="0" w:lastRow="0" w:noHBand="0" w:noVBand="1" w:val="04A0"/>
        <w:tblW w:w="5000" w:type="dxa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DXA-A</w:t>
            </w:r>
          </w:p>
        </w:tc>
        <w:tc>
          <w:tcPr>
            <w:tcW w:type="dxa" w:w="4320"/>
          </w:tcPr>
          <w:p>
            <w:r>
              <w:t>DXA-B</w:t>
            </w:r>
          </w:p>
        </w:tc>
      </w:tr>
      <w:tr>
        <w:tc>
          <w:tcPr>
            <w:tcW w:type="dxa" w:w="4320"/>
          </w:tcPr>
          <w:p>
            <w:r>
              <w:t>DXA-C</w:t>
            </w:r>
          </w:p>
        </w:tc>
        <w:tc>
          <w:tcPr>
            <w:tcW w:type="dxa" w:w="4320"/>
          </w:tcPr>
          <w:p>
            <w:r>
              <w:t>DXA-D</w:t>
            </w:r>
          </w:p>
        </w:tc>
      </w:tr>
    </w:tbl>
    <w:p>
      <w:r>
        <w:t>Table with width type=pct (2500 = 50%).</w:t>
      </w:r>
    </w:p>
    <w:tbl>
      <w:tblPr>
        <w:tblLook w:firstColumn="1" w:firstRow="1" w:lastColumn="0" w:lastRow="0" w:noHBand="0" w:noVBand="1" w:val="04A0"/>
        <w:tblW w:w="2500" w:type="pct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PCT-A</w:t>
            </w:r>
          </w:p>
        </w:tc>
        <w:tc>
          <w:tcPr>
            <w:tcW w:type="dxa" w:w="4320"/>
          </w:tcPr>
          <w:p>
            <w:r>
              <w:t>PCT-B</w:t>
            </w:r>
          </w:p>
        </w:tc>
      </w:tr>
      <w:tr>
        <w:tc>
          <w:tcPr>
            <w:tcW w:type="dxa" w:w="4320"/>
          </w:tcPr>
          <w:p>
            <w:r>
              <w:t>PCT-C</w:t>
            </w:r>
          </w:p>
        </w:tc>
        <w:tc>
          <w:tcPr>
            <w:tcW w:type="dxa" w:w="4320"/>
          </w:tcPr>
          <w:p>
            <w:r>
              <w:t>PCT-D</w:t>
            </w:r>
          </w:p>
        </w:tc>
      </w:tr>
    </w:tbl>
    <w:p>
      <w:r>
        <w:t>Table with width type=auto.</w:t>
      </w:r>
    </w:p>
    <w:tbl>
      <w:tblPr>
        <w:tblLook w:firstColumn="1" w:firstRow="1" w:lastColumn="0" w:lastRow="0" w:noHBand="0" w:noVBand="1" w:val="04A0"/>
        <w:tblW w:w="0" w:type="auto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AUTO-A</w:t>
            </w:r>
          </w:p>
        </w:tc>
        <w:tc>
          <w:tcPr>
            <w:tcW w:type="dxa" w:w="4320"/>
          </w:tcPr>
          <w:p>
            <w:r>
              <w:t>AUTO-B</w:t>
            </w:r>
          </w:p>
        </w:tc>
      </w:tr>
      <w:tr>
        <w:tc>
          <w:tcPr>
            <w:tcW w:type="dxa" w:w="4320"/>
          </w:tcPr>
          <w:p>
            <w:r>
              <w:t>AUTO-C</w:t>
            </w:r>
          </w:p>
        </w:tc>
        <w:tc>
          <w:tcPr>
            <w:tcW w:type="dxa" w:w="4320"/>
          </w:tcPr>
          <w:p>
            <w:r>
              <w:t>AUTO-D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