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  <w:shd w:val="clear" w:color="auto" w:fill="FF5A1F"/>
      </w:pPr>
      <w:r>
        <w:rPr>
          <w:rFonts w:ascii="Calibri" w:hAnsi="Calibri"/>
          <w:b/>
          <w:color w:val="FFFFFF"/>
          <w:sz w:val="36"/>
        </w:rPr>
        <w:t>HUPFGAUDI VILSHOFEN</w:t>
      </w:r>
    </w:p>
    <w:p>
      <w:pPr>
        <w:jc w:val="center"/>
        <w:spacing w:before="20" w:after="20"/>
      </w:pPr>
      <w:r>
        <w:rPr>
          <w:rFonts w:ascii="Calibri" w:hAnsi="Calibri"/>
          <w:b/>
          <w:color w:val="FF5A1F"/>
          <w:sz w:val="28"/>
        </w:rPr>
        <w:t>PRÜFPROTOKOLL AUFBLASBARE SPIELGERÄTE</w:t>
      </w:r>
    </w:p>
    <w:p>
      <w:pPr>
        <w:jc w:val="center"/>
        <w:spacing w:before="0" w:after="40"/>
      </w:pPr>
      <w:r>
        <w:rPr>
          <w:rFonts w:ascii="Calibri" w:hAnsi="Calibri"/>
          <w:b w:val="0"/>
          <w:color w:val="6C6C6C"/>
          <w:sz w:val="18"/>
        </w:rPr>
        <w:t>gemäß EN 14960-1:2019  |  BetrSichV  |  TRBS 1203</w:t>
      </w:r>
    </w:p>
    <w:p>
      <w:pPr>
        <w:jc w:val="center"/>
        <w:spacing w:before="20" w:after="60"/>
      </w:pPr>
      <w:r>
        <w:rPr>
          <w:rFonts w:ascii="Calibri" w:hAnsi="Calibri"/>
          <w:b w:val="0"/>
          <w:color w:val="6C6C6C"/>
          <w:sz w:val="18"/>
        </w:rPr>
        <w:t>Christoph Gutsmidl  •  Böcklbacher Str. 7  •  94474 Vilshofen (Alkofen)</w:t>
      </w:r>
    </w:p>
    <w:p>
      <w:pPr>
        <w:spacing w:before="40" w:after="40"/>
        <w:pBdr>
          <w:bottom w:val="single" w:sz="6" w:color="FF5A1F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Protokoll-Nr.: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Prüfdatum:</w:t>
      </w:r>
    </w:p>
    <w:p>
      <w:pPr>
        <w:spacing w:before="0" w:after="8"/>
        <w:pBdr>
          <w:bottom w:val="single" w:sz="4" w:color="AAAAAA"/>
        </w:pBdr>
      </w:pPr>
    </w:p>
    <w:p>
      <w:pPr>
        <w:jc w:val="left"/>
        <w:spacing w:before="40" w:after="10"/>
      </w:pPr>
      <w:r>
        <w:rPr>
          <w:rFonts w:ascii="Calibri" w:hAnsi="Calibri"/>
          <w:b/>
          <w:color w:val="6C6C6C"/>
          <w:sz w:val="19"/>
        </w:rPr>
        <w:t>Prüfart:</w:t>
      </w:r>
    </w:p>
    <w:p>
      <w:pPr>
        <w:spacing w:before="0" w:after="40"/>
      </w:pPr>
      <w:r>
        <w:rPr>
          <w:rFonts w:ascii="Calibri" w:hAnsi="Calibri"/>
          <w:b w:val="0"/>
          <w:color w:val="2C2C2C"/>
          <w:sz w:val="19"/>
        </w:rPr>
        <w:t>☐ Jahreshauptinspektion     ☐ Sichtprüfung vor Inbetriebnahme     ☐ Sonderprüfung</w:t>
      </w: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1. PRÜFER / BEFÄHIGTE PERSON</w:t>
      </w: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Name: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Firma: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Qualifikation: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Telefon / E-Mail: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Grundlage der Befähigung (Ausbildung, Erfahrung, Norm-Kenntnisse):</w:t>
      </w:r>
    </w:p>
    <w:p>
      <w:pPr>
        <w:spacing w:before="0" w:after="8"/>
        <w:pBdr>
          <w:bottom w:val="single" w:sz="4" w:color="AAAAAA"/>
        </w:pBdr>
      </w:pP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2. AUFTRAGGEBER / BETREIBER</w:t>
      </w: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Name / Firma: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Ansprechpartner: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Adresse: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Telefon / E-Mail: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Prüfort / Standort:</w:t>
      </w:r>
    </w:p>
    <w:p>
      <w:pPr>
        <w:spacing w:before="0" w:after="8"/>
        <w:pBdr>
          <w:bottom w:val="single" w:sz="4" w:color="AAAAAA"/>
        </w:pBdr>
      </w:pP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3. GERÄTEIDENTIFIKATION</w:t>
      </w: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Bezeichnung / Typ: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Hersteller: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Seriennummer Gerät: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Seriennummer Gebläse: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Baujahr / Anschaffungsdatum: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Abmessungen (L × B × H):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Gewicht: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Max. Nutzerzahl / Altersgruppe:</w:t>
      </w:r>
    </w:p>
    <w:p>
      <w:pPr>
        <w:spacing w:before="0" w:after="8"/>
        <w:pBdr>
          <w:bottom w:val="single" w:sz="4" w:color="AAAAAA"/>
        </w:pBdr>
      </w:pPr>
    </w:p>
    <w:p>
      <w:pPr>
        <w:spacing w:before="40" w:after="20"/>
      </w:pPr>
      <w:r>
        <w:rPr>
          <w:rFonts w:ascii="Calibri" w:hAnsi="Calibri"/>
          <w:b w:val="0"/>
          <w:color w:val="2C2C2C"/>
          <w:sz w:val="19"/>
        </w:rPr>
        <w:t xml:space="preserve">☐ CE-Kennzeichnung vorhanden     </w:t>
      </w:r>
      <w:r>
        <w:rPr>
          <w:rFonts w:ascii="Calibri" w:hAnsi="Calibri"/>
          <w:b w:val="0"/>
          <w:color w:val="2C2C2C"/>
          <w:sz w:val="19"/>
        </w:rPr>
        <w:t xml:space="preserve">☐ EN 14960-Zertifikat vorhanden     </w:t>
      </w:r>
      <w:r>
        <w:rPr>
          <w:rFonts w:ascii="Calibri" w:hAnsi="Calibri"/>
          <w:b w:val="0"/>
          <w:color w:val="2C2C2C"/>
          <w:sz w:val="19"/>
        </w:rPr>
        <w:t>☐ Betriebsanleitung vorhanden</w:t>
      </w: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4. DOKUMENTENPRÜFUNG</w:t>
      </w:r>
    </w:p>
    <w:p>
      <w:pPr>
        <w:spacing w:before="20" w:after="20"/>
      </w:pPr>
      <w:r>
        <w:rPr>
          <w:rFonts w:ascii="Calibri" w:hAnsi="Calibri"/>
          <w:b w:val="0"/>
          <w:color w:val="2C2C2C"/>
          <w:sz w:val="19"/>
        </w:rPr>
        <w:t xml:space="preserve">☐ Ja   ☐ Nein   </w:t>
      </w:r>
      <w:r>
        <w:rPr>
          <w:rFonts w:ascii="Calibri" w:hAnsi="Calibri"/>
          <w:b w:val="0"/>
          <w:color w:val="2C2C2C"/>
          <w:sz w:val="19"/>
        </w:rPr>
        <w:t>Betriebsanleitung des Herstellers vorhanden und vollständig</w:t>
      </w:r>
    </w:p>
    <w:p>
      <w:pPr>
        <w:spacing w:before="20" w:after="20"/>
      </w:pPr>
      <w:r>
        <w:rPr>
          <w:rFonts w:ascii="Calibri" w:hAnsi="Calibri"/>
          <w:b w:val="0"/>
          <w:color w:val="2C2C2C"/>
          <w:sz w:val="19"/>
        </w:rPr>
        <w:t xml:space="preserve">☐ Ja   ☐ Nein   </w:t>
      </w:r>
      <w:r>
        <w:rPr>
          <w:rFonts w:ascii="Calibri" w:hAnsi="Calibri"/>
          <w:b w:val="0"/>
          <w:color w:val="2C2C2C"/>
          <w:sz w:val="19"/>
        </w:rPr>
        <w:t>Vorherige Prüfberichte vorhanden</w:t>
      </w:r>
    </w:p>
    <w:p>
      <w:pPr>
        <w:spacing w:before="20" w:after="20"/>
      </w:pPr>
      <w:r>
        <w:rPr>
          <w:rFonts w:ascii="Calibri" w:hAnsi="Calibri"/>
          <w:b w:val="0"/>
          <w:color w:val="2C2C2C"/>
          <w:sz w:val="19"/>
        </w:rPr>
        <w:t xml:space="preserve">☐ Ja   ☐ Nein   </w:t>
      </w:r>
      <w:r>
        <w:rPr>
          <w:rFonts w:ascii="Calibri" w:hAnsi="Calibri"/>
          <w:b w:val="0"/>
          <w:color w:val="2C2C2C"/>
          <w:sz w:val="19"/>
        </w:rPr>
        <w:t>Herstellerzertifikate / Konformitätserklärung vorhanden</w:t>
      </w:r>
    </w:p>
    <w:p>
      <w:pPr>
        <w:spacing w:before="20" w:after="20"/>
      </w:pPr>
      <w:r>
        <w:rPr>
          <w:rFonts w:ascii="Calibri" w:hAnsi="Calibri"/>
          <w:b w:val="0"/>
          <w:color w:val="2C2C2C"/>
          <w:sz w:val="19"/>
        </w:rPr>
        <w:t xml:space="preserve">☐ Ja   ☐ Nein   </w:t>
      </w:r>
      <w:r>
        <w:rPr>
          <w:rFonts w:ascii="Calibri" w:hAnsi="Calibri"/>
          <w:b w:val="0"/>
          <w:color w:val="2C2C2C"/>
          <w:sz w:val="19"/>
        </w:rPr>
        <w:t>Reparatur- / Wartungshistorie dokumentiert</w:t>
      </w: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5. PRÜFPUNKTE NACH EN 14960-1:2019</w:t>
      </w:r>
    </w:p>
    <w:p>
      <w:pPr>
        <w:spacing w:before="40" w:after="60"/>
        <w:shd w:val="clear" w:color="auto" w:fill="FFF8E7"/>
      </w:pPr>
      <w:r>
        <w:rPr>
          <w:rFonts w:ascii="Calibri" w:hAnsi="Calibri"/>
          <w:b/>
          <w:color w:val="2C2C2C"/>
          <w:sz w:val="18"/>
        </w:rPr>
        <w:t xml:space="preserve">  Bewertung: </w:t>
      </w:r>
      <w:r>
        <w:rPr>
          <w:rFonts w:ascii="Calibri" w:hAnsi="Calibri"/>
          <w:b w:val="0"/>
          <w:color w:val="2C2C2C"/>
          <w:sz w:val="18"/>
        </w:rPr>
        <w:t>i.O. = in Ordnung  |  n.i.O. = nicht in Ordnung  |  n.a. = nicht anwendbar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FF5A1F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Nr.</w:t>
            </w:r>
          </w:p>
        </w:tc>
        <w:tc>
          <w:tcPr>
            <w:tcW w:type="dxa" w:w="1569"/>
            <w:shd w:val="clear" w:color="auto" w:fill="FF5A1F"/>
            <w:tcW w:w="3685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Prüfpunkt</w:t>
            </w:r>
          </w:p>
        </w:tc>
        <w:tc>
          <w:tcPr>
            <w:tcW w:type="dxa" w:w="1569"/>
            <w:shd w:val="clear" w:color="auto" w:fill="FF5A1F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i.O.</w:t>
            </w:r>
          </w:p>
        </w:tc>
        <w:tc>
          <w:tcPr>
            <w:tcW w:type="dxa" w:w="1569"/>
            <w:shd w:val="clear" w:color="auto" w:fill="FF5A1F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n.i.O.</w:t>
            </w:r>
          </w:p>
        </w:tc>
        <w:tc>
          <w:tcPr>
            <w:tcW w:type="dxa" w:w="1569"/>
            <w:shd w:val="clear" w:color="auto" w:fill="FF5A1F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n.a.</w:t>
            </w:r>
          </w:p>
        </w:tc>
        <w:tc>
          <w:tcPr>
            <w:tcW w:type="dxa" w:w="1569"/>
            <w:shd w:val="clear" w:color="auto" w:fill="FF5A1F"/>
            <w:tcW w:w="3118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Bemerkungen</w:t>
            </w:r>
          </w:p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1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Material / Gewebe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Verschleiß, Risse, Löcher, UV-Schäden, Verfärbungen, Schimmelbefall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2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Nähte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Bodennähte, Wandnähte, Turmnähte – Auflösung, Beschädigung, Fadenbruch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3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Innere Verbindungen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Verstrebungen, Kammern, Zwischenwände – Zustand und Befestigung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4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Wände und Türme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Sichere Befestigung, Geradheit, keine Verformung oder Neigung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5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Verankerungssystem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Ösen, Gurte, Seile – Verschleiß, Risse, Abrieb, Korrosion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6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Erdanker / Ballast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Anzahl und Art normkonform, ausreichende Haltekraft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7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Luftdruck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Betriebsdruck 10–20 mbar, stabile Standfestigkeit, keine Druckverluste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8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Gebläse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Funktion, Zustand, Leistung, Geräuschpegel, sichere Befestigung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9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Schutzgitter Gebläse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Ein- und Austrittsöffnung geschützt, keine Zugangsmöglichkeit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10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Elektrische Leitungen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Kabel, Stecker, Isolation – Zustand, Beschädigung, Schutzleiter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11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Fangstellen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Keine Kopf-, Finger-, Hals- oder Kleidungsfangstellen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12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Ein- / Ausstieg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Sicher, ausreichend dimensioniert, keine Stolperstellen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  <w:tr>
        <w:tc>
          <w:tcPr>
            <w:tcW w:type="dxa" w:w="1569"/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13</w:t>
            </w:r>
          </w:p>
        </w:tc>
        <w:tc>
          <w:tcPr>
            <w:tcW w:type="dxa" w:w="1569"/>
            <w:tcW w:w="3685" w:type="dx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Kennzeichnung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Typenschild, max. Nutzerzahl, Altersangabe, Herstellerdaten lesbar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</w:tcPr>
          <w:p/>
        </w:tc>
      </w:tr>
      <w:tr>
        <w:tc>
          <w:tcPr>
            <w:tcW w:type="dxa" w:w="1569"/>
            <w:tcW w:w="567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/>
                <w:color w:val="2C2C2C"/>
                <w:sz w:val="18"/>
              </w:rPr>
              <w:t>14</w:t>
            </w:r>
          </w:p>
        </w:tc>
        <w:tc>
          <w:tcPr>
            <w:tcW w:type="dxa" w:w="1569"/>
            <w:tcW w:w="3685" w:type="dxa"/>
            <w:shd w:val="clear" w:color="auto" w:fill="FDF6F0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Sicherheitsabstände</w:t>
            </w:r>
            <w:r>
              <w:rPr>
                <w:rFonts w:ascii="Calibri" w:hAnsi="Calibri"/>
                <w:b w:val="0"/>
                <w:color w:val="6C6C6C"/>
                <w:sz w:val="16"/>
              </w:rPr>
              <w:br/>
              <w:t>Aufstellfläche ausreichend, Mindestabstände eingehalten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680" w:type="dxa"/>
            <w:shd w:val="clear" w:color="auto" w:fill="FDF6F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24"/>
              </w:rPr>
              <w:t>☐</w:t>
            </w:r>
          </w:p>
        </w:tc>
        <w:tc>
          <w:tcPr>
            <w:tcW w:type="dxa" w:w="1569"/>
            <w:tcW w:w="3118" w:type="dxa"/>
            <w:shd w:val="clear" w:color="auto" w:fill="FDF6F0"/>
          </w:tcPr>
          <w:p/>
        </w:tc>
      </w:tr>
    </w:tbl>
    <w:p>
      <w:pPr>
        <w:spacing w:before="120" w:after="80"/>
        <w:shd w:val="clear" w:color="auto" w:fill="CC0000"/>
      </w:pPr>
      <w:r>
        <w:rPr>
          <w:rFonts w:ascii="Calibri" w:hAnsi="Calibri"/>
          <w:b/>
          <w:color w:val="FFFFFF"/>
          <w:sz w:val="22"/>
        </w:rPr>
        <w:t xml:space="preserve">  6. FESTGESTELLTE MÄNGEL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Nr.</w:t>
            </w:r>
          </w:p>
        </w:tc>
        <w:tc>
          <w:tcPr>
            <w:tcW w:type="dxa" w:w="1882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 des Mangels</w:t>
            </w:r>
          </w:p>
        </w:tc>
        <w:tc>
          <w:tcPr>
            <w:tcW w:type="dxa" w:w="1882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1882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Empfohlene Maßnahme</w:t>
            </w:r>
          </w:p>
        </w:tc>
        <w:tc>
          <w:tcPr>
            <w:tcW w:type="dxa" w:w="1882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Frist</w:t>
            </w:r>
          </w:p>
        </w:tc>
      </w:tr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18"/>
              </w:rPr>
              <w:t>1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</w:tr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18"/>
              </w:rPr>
              <w:t>2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</w:tr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18"/>
              </w:rPr>
              <w:t>3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</w:tr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18"/>
              </w:rPr>
              <w:t>4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</w:tr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2C2C"/>
                <w:sz w:val="18"/>
              </w:rPr>
              <w:t>5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</w:tr>
    </w:tbl>
    <w:p>
      <w:pPr>
        <w:spacing w:before="60" w:after="40"/>
        <w:shd w:val="clear" w:color="auto" w:fill="FFF8E7"/>
      </w:pPr>
      <w:r>
        <w:rPr>
          <w:rFonts w:ascii="Calibri" w:hAnsi="Calibri"/>
          <w:b/>
          <w:color w:val="2C2C2C"/>
          <w:sz w:val="18"/>
        </w:rPr>
        <w:t xml:space="preserve">  Mängelbewertung: </w:t>
      </w:r>
      <w:r>
        <w:rPr>
          <w:rFonts w:ascii="Calibri" w:hAnsi="Calibri"/>
          <w:b/>
          <w:color w:val="4CAF50"/>
          <w:sz w:val="18"/>
        </w:rPr>
        <w:t>Gering</w:t>
      </w:r>
      <w:r>
        <w:rPr>
          <w:rFonts w:ascii="Calibri" w:hAnsi="Calibri"/>
          <w:b w:val="0"/>
          <w:color w:val="2C2C2C"/>
          <w:sz w:val="18"/>
        </w:rPr>
        <w:t xml:space="preserve"> = Betrieb möglich  |  </w:t>
      </w:r>
      <w:r>
        <w:rPr>
          <w:rFonts w:ascii="Calibri" w:hAnsi="Calibri"/>
          <w:b/>
          <w:color w:val="FF9800"/>
          <w:sz w:val="18"/>
        </w:rPr>
        <w:t>Erheblich</w:t>
      </w:r>
      <w:r>
        <w:rPr>
          <w:rFonts w:ascii="Calibri" w:hAnsi="Calibri"/>
          <w:b w:val="0"/>
          <w:color w:val="2C2C2C"/>
          <w:sz w:val="18"/>
        </w:rPr>
        <w:t xml:space="preserve"> = zeitnahe Behebung  |  </w:t>
      </w:r>
      <w:r>
        <w:rPr>
          <w:rFonts w:ascii="Calibri" w:hAnsi="Calibri"/>
          <w:b/>
          <w:color w:val="CC0000"/>
          <w:sz w:val="18"/>
        </w:rPr>
        <w:t>Gefährlich</w:t>
      </w:r>
      <w:r>
        <w:rPr>
          <w:rFonts w:ascii="Calibri" w:hAnsi="Calibri"/>
          <w:b w:val="0"/>
          <w:color w:val="2C2C2C"/>
          <w:sz w:val="18"/>
        </w:rPr>
        <w:t xml:space="preserve"> = sofortige Stilllegung</w:t>
      </w: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7. GESAMTBEWERTUNG</w:t>
      </w:r>
    </w:p>
    <w:p>
      <w:pPr>
        <w:spacing w:before="60" w:after="30"/>
      </w:pPr>
      <w:r>
        <w:rPr>
          <w:rFonts w:ascii="Calibri" w:hAnsi="Calibri"/>
          <w:b w:val="0"/>
          <w:color w:val="4CAF50"/>
          <w:sz w:val="24"/>
        </w:rPr>
        <w:t xml:space="preserve">☐  </w:t>
      </w:r>
      <w:r>
        <w:rPr>
          <w:rFonts w:ascii="Calibri" w:hAnsi="Calibri"/>
          <w:b/>
          <w:color w:val="4CAF50"/>
          <w:sz w:val="20"/>
        </w:rPr>
        <w:t>Keine Mängel</w:t>
      </w:r>
      <w:r>
        <w:rPr>
          <w:rFonts w:ascii="Calibri" w:hAnsi="Calibri"/>
          <w:b w:val="0"/>
          <w:color w:val="2C2C2C"/>
          <w:sz w:val="19"/>
        </w:rPr>
        <w:t xml:space="preserve"> – Das Gerät ist betriebssicher und kann uneingeschränkt genutzt werden.</w:t>
      </w:r>
    </w:p>
    <w:p>
      <w:pPr>
        <w:spacing w:before="30" w:after="30"/>
      </w:pPr>
      <w:r>
        <w:rPr>
          <w:rFonts w:ascii="Calibri" w:hAnsi="Calibri"/>
          <w:b w:val="0"/>
          <w:color w:val="8BC34A"/>
          <w:sz w:val="24"/>
        </w:rPr>
        <w:t xml:space="preserve">☐  </w:t>
      </w:r>
      <w:r>
        <w:rPr>
          <w:rFonts w:ascii="Calibri" w:hAnsi="Calibri"/>
          <w:b/>
          <w:color w:val="8BC34A"/>
          <w:sz w:val="20"/>
        </w:rPr>
        <w:t>Geringe Mängel</w:t>
      </w:r>
      <w:r>
        <w:rPr>
          <w:rFonts w:ascii="Calibri" w:hAnsi="Calibri"/>
          <w:b w:val="0"/>
          <w:color w:val="2C2C2C"/>
          <w:sz w:val="19"/>
        </w:rPr>
        <w:t xml:space="preserve"> – Betrieb unter Auflagen möglich. Mängel bei nächster Wartung beheben.</w:t>
      </w:r>
    </w:p>
    <w:p>
      <w:pPr>
        <w:spacing w:before="30" w:after="30"/>
      </w:pPr>
      <w:r>
        <w:rPr>
          <w:rFonts w:ascii="Calibri" w:hAnsi="Calibri"/>
          <w:b w:val="0"/>
          <w:color w:val="FF9800"/>
          <w:sz w:val="24"/>
        </w:rPr>
        <w:t xml:space="preserve">☐  </w:t>
      </w:r>
      <w:r>
        <w:rPr>
          <w:rFonts w:ascii="Calibri" w:hAnsi="Calibri"/>
          <w:b/>
          <w:color w:val="FF9800"/>
          <w:sz w:val="20"/>
        </w:rPr>
        <w:t>Erhebliche Mängel</w:t>
      </w:r>
      <w:r>
        <w:rPr>
          <w:rFonts w:ascii="Calibri" w:hAnsi="Calibri"/>
          <w:b w:val="0"/>
          <w:color w:val="2C2C2C"/>
          <w:sz w:val="19"/>
        </w:rPr>
        <w:t xml:space="preserve"> – Betrieb eingeschränkt. Nachprüfung nach Mängelbehebung erforderlich.</w:t>
      </w:r>
    </w:p>
    <w:p>
      <w:pPr>
        <w:spacing w:before="30" w:after="40"/>
      </w:pPr>
      <w:r>
        <w:rPr>
          <w:rFonts w:ascii="Calibri" w:hAnsi="Calibri"/>
          <w:b w:val="0"/>
          <w:color w:val="CC0000"/>
          <w:sz w:val="24"/>
        </w:rPr>
        <w:t xml:space="preserve">☐  </w:t>
      </w:r>
      <w:r>
        <w:rPr>
          <w:rFonts w:ascii="Calibri" w:hAnsi="Calibri"/>
          <w:b/>
          <w:color w:val="CC0000"/>
          <w:sz w:val="20"/>
        </w:rPr>
        <w:t>Gefährliche Mängel</w:t>
      </w:r>
      <w:r>
        <w:rPr>
          <w:rFonts w:ascii="Calibri" w:hAnsi="Calibri"/>
          <w:b w:val="0"/>
          <w:color w:val="2C2C2C"/>
          <w:sz w:val="19"/>
        </w:rPr>
        <w:t xml:space="preserve"> – Sofortige Stilllegung! Betrieb bis Mängelbehebung und Nachprüfung nicht zulässig.</w:t>
      </w: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8. NÄCHSTE PRÜFUNG</w:t>
      </w: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Empfohlener Termin: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Prüfart: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Besondere Hinweise:</w:t>
      </w:r>
    </w:p>
    <w:p>
      <w:pPr>
        <w:spacing w:before="0" w:after="8"/>
        <w:pBdr>
          <w:bottom w:val="single" w:sz="4" w:color="AAAAAA"/>
        </w:pBdr>
      </w:pPr>
    </w:p>
    <w:p>
      <w:pPr>
        <w:spacing w:before="120" w:after="80"/>
        <w:shd w:val="clear" w:color="auto" w:fill="FF5A1F"/>
      </w:pPr>
      <w:r>
        <w:rPr>
          <w:rFonts w:ascii="Calibri" w:hAnsi="Calibri"/>
          <w:b/>
          <w:color w:val="FFFFFF"/>
          <w:sz w:val="22"/>
        </w:rPr>
        <w:t xml:space="preserve">  9. UNTERSCHRIFTEN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200" w:after="0"/>
            </w:pPr>
          </w:p>
        </w:tc>
        <w:tc>
          <w:tcPr>
            <w:tcW w:type="dxa" w:w="4706"/>
          </w:tcPr>
          <w:p>
            <w:pPr>
              <w:spacing w:before="200" w:after="0"/>
            </w:pPr>
          </w:p>
        </w:tc>
      </w:tr>
      <w:tr>
        <w:tc>
          <w:tcPr>
            <w:tcW w:type="dxa" w:w="4706"/>
          </w:tcPr>
          <w:p>
            <w:pPr>
              <w:pBdr>
                <w:bottom w:val="single" w:sz="4" w:color="333333"/>
              </w:pBdr>
            </w:pPr>
          </w:p>
        </w:tc>
        <w:tc>
          <w:tcPr>
            <w:tcW w:type="dxa" w:w="4706"/>
          </w:tcPr>
          <w:p>
            <w:pPr>
              <w:pBdr>
                <w:bottom w:val="single" w:sz="4" w:color="333333"/>
              </w:pBdr>
            </w:pP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Calibri" w:hAnsi="Calibri"/>
                <w:b/>
                <w:color w:val="6C6C6C"/>
                <w:sz w:val="16"/>
              </w:rPr>
              <w:t>Prüfer / Befähigte Person</w:t>
            </w:r>
            <w:r>
              <w:rPr>
                <w:rFonts w:ascii="Calibri" w:hAnsi="Calibri"/>
                <w:color w:val="6C6C6C"/>
                <w:sz w:val="15"/>
              </w:rPr>
              <w:br/>
              <w:t>Ort, Datum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Calibri" w:hAnsi="Calibri"/>
                <w:b/>
                <w:color w:val="6C6C6C"/>
                <w:sz w:val="16"/>
              </w:rPr>
              <w:t>Auftraggeber / Betreiber</w:t>
            </w:r>
            <w:r>
              <w:rPr>
                <w:rFonts w:ascii="Calibri" w:hAnsi="Calibri"/>
                <w:color w:val="6C6C6C"/>
                <w:sz w:val="15"/>
              </w:rPr>
              <w:br/>
              <w:t>Ort, Datum</w:t>
            </w:r>
          </w:p>
        </w:tc>
      </w:tr>
    </w:tbl>
    <w:p>
      <w:pPr>
        <w:spacing w:before="40" w:after="40"/>
        <w:pBdr>
          <w:bottom w:val="single" w:sz="6" w:color="FF5A1F"/>
        </w:pBdr>
      </w:pPr>
    </w:p>
    <w:p>
      <w:pPr>
        <w:jc w:val="center"/>
        <w:spacing w:before="40" w:after="20"/>
      </w:pPr>
      <w:r>
        <w:rPr>
          <w:rFonts w:ascii="Calibri" w:hAnsi="Calibri"/>
          <w:b/>
          <w:color w:val="FF5A1F"/>
          <w:sz w:val="16"/>
        </w:rPr>
        <w:t>HupfGaudi Vilshofen</w:t>
      </w:r>
      <w:r>
        <w:rPr>
          <w:rFonts w:ascii="Calibri" w:hAnsi="Calibri"/>
          <w:b w:val="0"/>
          <w:color w:val="6C6C6C"/>
          <w:sz w:val="15"/>
        </w:rPr>
        <w:t xml:space="preserve">  |  Christoph Gutsmidl  |  Böcklbacher Str. 7, 94474 Vilshofen  |  +49 151 28861367  |  hupfgaudi@gmail.com</w:t>
      </w:r>
    </w:p>
    <w:p>
      <w:pPr>
        <w:jc w:val="center"/>
        <w:spacing w:before="0" w:after="0"/>
      </w:pPr>
      <w:r>
        <w:rPr>
          <w:rFonts w:ascii="Calibri" w:hAnsi="Calibri"/>
          <w:b w:val="0"/>
          <w:color w:val="6C6C6C"/>
          <w:sz w:val="15"/>
        </w:rPr>
        <w:t>Prüfung gemäß EN 14960-1:2019  |  Befähigte Person nach BetrSichV / TRBS 1203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