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407F0" w14:textId="77777777" w:rsidR="00954D76" w:rsidRPr="00A07DD4" w:rsidRDefault="00954D76" w:rsidP="00954D76">
      <w:pPr>
        <w:pStyle w:val="Title"/>
        <w:rPr>
          <w:rStyle w:val="Strong"/>
          <w:rFonts w:ascii="Arial" w:hAnsi="Arial" w:cs="Arial"/>
          <w:color w:val="000000"/>
          <w:spacing w:val="-1"/>
          <w:lang w:val="en-US"/>
        </w:rPr>
      </w:pPr>
    </w:p>
    <w:p w14:paraId="5991F747" w14:textId="77777777" w:rsidR="00954D76" w:rsidRDefault="00954D76" w:rsidP="00954D76">
      <w:pPr>
        <w:pStyle w:val="Title"/>
        <w:rPr>
          <w:rStyle w:val="Strong"/>
          <w:rFonts w:ascii="Arial" w:hAnsi="Arial" w:cs="Arial"/>
          <w:color w:val="000000"/>
          <w:spacing w:val="-1"/>
        </w:rPr>
      </w:pPr>
    </w:p>
    <w:p w14:paraId="4E42E6B9" w14:textId="77777777" w:rsidR="00954D76" w:rsidRDefault="00954D76" w:rsidP="00954D76">
      <w:pPr>
        <w:pStyle w:val="Title"/>
        <w:rPr>
          <w:rStyle w:val="Strong"/>
          <w:rFonts w:ascii="Arial" w:hAnsi="Arial" w:cs="Arial"/>
          <w:color w:val="000000"/>
          <w:spacing w:val="-1"/>
        </w:rPr>
      </w:pPr>
    </w:p>
    <w:p w14:paraId="6D322F34" w14:textId="77777777" w:rsidR="00954D76" w:rsidRDefault="00954D76" w:rsidP="00954D76">
      <w:pPr>
        <w:pStyle w:val="Title"/>
        <w:rPr>
          <w:rStyle w:val="Strong"/>
          <w:rFonts w:ascii="Arial" w:hAnsi="Arial" w:cs="Arial"/>
          <w:color w:val="000000"/>
          <w:spacing w:val="-1"/>
        </w:rPr>
      </w:pPr>
    </w:p>
    <w:p w14:paraId="606A2104" w14:textId="77777777" w:rsidR="00954D76" w:rsidRDefault="00954D76" w:rsidP="00954D76">
      <w:pPr>
        <w:pStyle w:val="Title"/>
        <w:rPr>
          <w:rStyle w:val="Strong"/>
          <w:rFonts w:ascii="Arial" w:hAnsi="Arial" w:cs="Arial"/>
          <w:color w:val="000000"/>
          <w:spacing w:val="-1"/>
        </w:rPr>
      </w:pPr>
    </w:p>
    <w:p w14:paraId="2007A202" w14:textId="77777777" w:rsidR="00954D76" w:rsidRDefault="00954D76" w:rsidP="00954D76">
      <w:pPr>
        <w:pStyle w:val="Title"/>
        <w:rPr>
          <w:rStyle w:val="Strong"/>
          <w:rFonts w:ascii="Arial" w:hAnsi="Arial" w:cs="Arial"/>
          <w:color w:val="000000"/>
          <w:spacing w:val="-1"/>
        </w:rPr>
      </w:pPr>
    </w:p>
    <w:p w14:paraId="05A79492" w14:textId="77777777" w:rsidR="00954D76" w:rsidRDefault="00954D76" w:rsidP="00954D76">
      <w:pPr>
        <w:pStyle w:val="Title"/>
        <w:rPr>
          <w:rStyle w:val="Strong"/>
          <w:rFonts w:ascii="Arial" w:hAnsi="Arial" w:cs="Arial"/>
          <w:color w:val="000000"/>
          <w:spacing w:val="-1"/>
        </w:rPr>
      </w:pPr>
    </w:p>
    <w:p w14:paraId="01665DB8" w14:textId="77777777" w:rsidR="001C6213" w:rsidRDefault="00954D76" w:rsidP="00954D76">
      <w:pPr>
        <w:pStyle w:val="Title"/>
        <w:jc w:val="center"/>
        <w:rPr>
          <w:rStyle w:val="Strong"/>
          <w:rFonts w:ascii="Arial" w:hAnsi="Arial" w:cs="Arial"/>
          <w:color w:val="000000"/>
          <w:spacing w:val="-1"/>
        </w:rPr>
      </w:pPr>
      <w:r>
        <w:rPr>
          <w:rStyle w:val="Strong"/>
          <w:rFonts w:ascii="Arial" w:hAnsi="Arial" w:cs="Arial"/>
          <w:color w:val="000000"/>
          <w:spacing w:val="-1"/>
        </w:rPr>
        <w:t>AZURE CLOUD ADOPTION</w:t>
      </w:r>
    </w:p>
    <w:p w14:paraId="7D118A28" w14:textId="77777777" w:rsidR="001C6213" w:rsidRDefault="001C6213" w:rsidP="001C6213">
      <w:pPr>
        <w:rPr>
          <w:rStyle w:val="Strong"/>
          <w:rFonts w:ascii="Arial" w:hAnsi="Arial" w:cs="Arial"/>
          <w:color w:val="000000"/>
          <w:spacing w:val="-1"/>
        </w:rPr>
      </w:pPr>
    </w:p>
    <w:p w14:paraId="5EACBB24" w14:textId="77777777" w:rsidR="001C6213" w:rsidRDefault="001C6213" w:rsidP="001C6213">
      <w:pPr>
        <w:rPr>
          <w:rStyle w:val="Strong"/>
          <w:rFonts w:ascii="Arial" w:hAnsi="Arial" w:cs="Arial"/>
          <w:color w:val="000000"/>
          <w:spacing w:val="-1"/>
        </w:rPr>
      </w:pPr>
    </w:p>
    <w:p w14:paraId="0BC2C7B8" w14:textId="77777777" w:rsidR="001C6213" w:rsidRPr="001C6213" w:rsidRDefault="001C6213" w:rsidP="001C6213">
      <w:pPr>
        <w:jc w:val="center"/>
        <w:rPr>
          <w:rStyle w:val="Strong"/>
          <w:rFonts w:ascii="Arial" w:hAnsi="Arial" w:cs="Arial"/>
          <w:b w:val="0"/>
          <w:bCs w:val="0"/>
          <w:color w:val="000000"/>
          <w:spacing w:val="-1"/>
        </w:rPr>
      </w:pPr>
      <w:r w:rsidRPr="001C6213">
        <w:rPr>
          <w:rStyle w:val="Strong"/>
          <w:rFonts w:ascii="Arial" w:hAnsi="Arial" w:cs="Arial"/>
          <w:b w:val="0"/>
          <w:bCs w:val="0"/>
          <w:color w:val="000000"/>
          <w:spacing w:val="-1"/>
        </w:rPr>
        <w:t xml:space="preserve">The solution presented by Sergey </w:t>
      </w:r>
      <w:proofErr w:type="gramStart"/>
      <w:r w:rsidRPr="001C6213">
        <w:rPr>
          <w:rStyle w:val="Strong"/>
          <w:rFonts w:ascii="Arial" w:hAnsi="Arial" w:cs="Arial"/>
          <w:b w:val="0"/>
          <w:bCs w:val="0"/>
          <w:color w:val="000000"/>
          <w:spacing w:val="-1"/>
        </w:rPr>
        <w:t>Osherov</w:t>
      </w:r>
      <w:proofErr w:type="gramEnd"/>
    </w:p>
    <w:p w14:paraId="08A4ED8A" w14:textId="42750591" w:rsidR="00954D76" w:rsidRDefault="001C6213" w:rsidP="001C6213">
      <w:pPr>
        <w:jc w:val="center"/>
        <w:rPr>
          <w:rStyle w:val="Strong"/>
          <w:rFonts w:ascii="Arial" w:hAnsi="Arial" w:cs="Arial"/>
          <w:color w:val="000000"/>
          <w:spacing w:val="-1"/>
        </w:rPr>
      </w:pPr>
      <w:r w:rsidRPr="001C6213">
        <w:rPr>
          <w:rStyle w:val="Strong"/>
          <w:rFonts w:ascii="Arial" w:hAnsi="Arial" w:cs="Arial"/>
          <w:b w:val="0"/>
          <w:bCs w:val="0"/>
          <w:color w:val="000000"/>
          <w:spacing w:val="-1"/>
        </w:rPr>
        <w:t>sergey_osherov@mail.ru</w:t>
      </w:r>
      <w:r w:rsidR="00954D76">
        <w:rPr>
          <w:rStyle w:val="Strong"/>
          <w:rFonts w:ascii="Arial" w:hAnsi="Arial" w:cs="Arial"/>
          <w:color w:val="000000"/>
          <w:spacing w:val="-1"/>
        </w:rPr>
        <w:br w:type="page"/>
      </w:r>
    </w:p>
    <w:sdt>
      <w:sdtPr>
        <w:rPr>
          <w:rFonts w:ascii="Calibri" w:eastAsiaTheme="minorHAnsi" w:hAnsi="Calibri" w:cs="Calibri"/>
          <w:color w:val="auto"/>
          <w:sz w:val="22"/>
          <w:szCs w:val="22"/>
          <w:lang w:val="en-GB" w:eastAsia="en-GB"/>
        </w:rPr>
        <w:id w:val="451979232"/>
        <w:docPartObj>
          <w:docPartGallery w:val="Table of Contents"/>
          <w:docPartUnique/>
        </w:docPartObj>
      </w:sdtPr>
      <w:sdtEndPr>
        <w:rPr>
          <w:b/>
          <w:bCs/>
          <w:noProof/>
        </w:rPr>
      </w:sdtEndPr>
      <w:sdtContent>
        <w:p w14:paraId="3495ECD8" w14:textId="1CF8BD05" w:rsidR="00E46C43" w:rsidRDefault="00E46C43">
          <w:pPr>
            <w:pStyle w:val="TOCHeading"/>
          </w:pPr>
          <w:r>
            <w:t>Contents</w:t>
          </w:r>
        </w:p>
        <w:p w14:paraId="3E718F2B" w14:textId="77D68578" w:rsidR="00F9097D" w:rsidRDefault="00E46C43">
          <w:pPr>
            <w:pStyle w:val="TOC1"/>
            <w:tabs>
              <w:tab w:val="right" w:leader="dot" w:pos="934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3720805" w:history="1">
            <w:r w:rsidR="00F9097D" w:rsidRPr="00280023">
              <w:rPr>
                <w:rStyle w:val="Hyperlink"/>
                <w:noProof/>
              </w:rPr>
              <w:t xml:space="preserve">Original description of </w:t>
            </w:r>
            <w:r w:rsidR="00F9097D" w:rsidRPr="00280023">
              <w:rPr>
                <w:rStyle w:val="Hyperlink"/>
                <w:noProof/>
                <w:lang w:val="en-US"/>
              </w:rPr>
              <w:t>the situation</w:t>
            </w:r>
            <w:r w:rsidR="00F9097D">
              <w:rPr>
                <w:noProof/>
                <w:webHidden/>
              </w:rPr>
              <w:tab/>
            </w:r>
            <w:r w:rsidR="00F9097D">
              <w:rPr>
                <w:noProof/>
                <w:webHidden/>
              </w:rPr>
              <w:fldChar w:fldCharType="begin"/>
            </w:r>
            <w:r w:rsidR="00F9097D">
              <w:rPr>
                <w:noProof/>
                <w:webHidden/>
              </w:rPr>
              <w:instrText xml:space="preserve"> PAGEREF _Toc63720805 \h </w:instrText>
            </w:r>
            <w:r w:rsidR="00F9097D">
              <w:rPr>
                <w:noProof/>
                <w:webHidden/>
              </w:rPr>
            </w:r>
            <w:r w:rsidR="00F9097D">
              <w:rPr>
                <w:noProof/>
                <w:webHidden/>
              </w:rPr>
              <w:fldChar w:fldCharType="separate"/>
            </w:r>
            <w:r w:rsidR="00F9097D">
              <w:rPr>
                <w:noProof/>
                <w:webHidden/>
              </w:rPr>
              <w:t>3</w:t>
            </w:r>
            <w:r w:rsidR="00F9097D">
              <w:rPr>
                <w:noProof/>
                <w:webHidden/>
              </w:rPr>
              <w:fldChar w:fldCharType="end"/>
            </w:r>
          </w:hyperlink>
        </w:p>
        <w:p w14:paraId="258E3492" w14:textId="6ED7E912" w:rsidR="00F9097D" w:rsidRDefault="00F9097D">
          <w:pPr>
            <w:pStyle w:val="TOC1"/>
            <w:tabs>
              <w:tab w:val="right" w:leader="dot" w:pos="9345"/>
            </w:tabs>
            <w:rPr>
              <w:rFonts w:asciiTheme="minorHAnsi" w:eastAsiaTheme="minorEastAsia" w:hAnsiTheme="minorHAnsi" w:cstheme="minorBidi"/>
              <w:noProof/>
            </w:rPr>
          </w:pPr>
          <w:hyperlink w:anchor="_Toc63720806" w:history="1">
            <w:r w:rsidRPr="00280023">
              <w:rPr>
                <w:rStyle w:val="Hyperlink"/>
                <w:noProof/>
                <w:lang w:val="en-US"/>
              </w:rPr>
              <w:t>Solution description</w:t>
            </w:r>
            <w:r>
              <w:rPr>
                <w:noProof/>
                <w:webHidden/>
              </w:rPr>
              <w:tab/>
            </w:r>
            <w:r>
              <w:rPr>
                <w:noProof/>
                <w:webHidden/>
              </w:rPr>
              <w:fldChar w:fldCharType="begin"/>
            </w:r>
            <w:r>
              <w:rPr>
                <w:noProof/>
                <w:webHidden/>
              </w:rPr>
              <w:instrText xml:space="preserve"> PAGEREF _Toc63720806 \h </w:instrText>
            </w:r>
            <w:r>
              <w:rPr>
                <w:noProof/>
                <w:webHidden/>
              </w:rPr>
            </w:r>
            <w:r>
              <w:rPr>
                <w:noProof/>
                <w:webHidden/>
              </w:rPr>
              <w:fldChar w:fldCharType="separate"/>
            </w:r>
            <w:r>
              <w:rPr>
                <w:noProof/>
                <w:webHidden/>
              </w:rPr>
              <w:t>5</w:t>
            </w:r>
            <w:r>
              <w:rPr>
                <w:noProof/>
                <w:webHidden/>
              </w:rPr>
              <w:fldChar w:fldCharType="end"/>
            </w:r>
          </w:hyperlink>
        </w:p>
        <w:p w14:paraId="5B83979C" w14:textId="1AC359CF" w:rsidR="00F9097D" w:rsidRDefault="00F9097D">
          <w:pPr>
            <w:pStyle w:val="TOC2"/>
            <w:tabs>
              <w:tab w:val="right" w:leader="dot" w:pos="9345"/>
            </w:tabs>
            <w:rPr>
              <w:rFonts w:asciiTheme="minorHAnsi" w:eastAsiaTheme="minorEastAsia" w:hAnsiTheme="minorHAnsi" w:cstheme="minorBidi"/>
              <w:noProof/>
            </w:rPr>
          </w:pPr>
          <w:hyperlink w:anchor="_Toc63720807" w:history="1">
            <w:r w:rsidRPr="00280023">
              <w:rPr>
                <w:rStyle w:val="Hyperlink"/>
                <w:noProof/>
                <w:lang w:val="en-US"/>
              </w:rPr>
              <w:t>Current architecture</w:t>
            </w:r>
            <w:r>
              <w:rPr>
                <w:noProof/>
                <w:webHidden/>
              </w:rPr>
              <w:tab/>
            </w:r>
            <w:r>
              <w:rPr>
                <w:noProof/>
                <w:webHidden/>
              </w:rPr>
              <w:fldChar w:fldCharType="begin"/>
            </w:r>
            <w:r>
              <w:rPr>
                <w:noProof/>
                <w:webHidden/>
              </w:rPr>
              <w:instrText xml:space="preserve"> PAGEREF _Toc63720807 \h </w:instrText>
            </w:r>
            <w:r>
              <w:rPr>
                <w:noProof/>
                <w:webHidden/>
              </w:rPr>
            </w:r>
            <w:r>
              <w:rPr>
                <w:noProof/>
                <w:webHidden/>
              </w:rPr>
              <w:fldChar w:fldCharType="separate"/>
            </w:r>
            <w:r>
              <w:rPr>
                <w:noProof/>
                <w:webHidden/>
              </w:rPr>
              <w:t>5</w:t>
            </w:r>
            <w:r>
              <w:rPr>
                <w:noProof/>
                <w:webHidden/>
              </w:rPr>
              <w:fldChar w:fldCharType="end"/>
            </w:r>
          </w:hyperlink>
        </w:p>
        <w:p w14:paraId="625C1BF4" w14:textId="1293F3DB" w:rsidR="00F9097D" w:rsidRDefault="00F9097D">
          <w:pPr>
            <w:pStyle w:val="TOC2"/>
            <w:tabs>
              <w:tab w:val="right" w:leader="dot" w:pos="9345"/>
            </w:tabs>
            <w:rPr>
              <w:rFonts w:asciiTheme="minorHAnsi" w:eastAsiaTheme="minorEastAsia" w:hAnsiTheme="minorHAnsi" w:cstheme="minorBidi"/>
              <w:noProof/>
            </w:rPr>
          </w:pPr>
          <w:hyperlink w:anchor="_Toc63720808" w:history="1">
            <w:r w:rsidRPr="00280023">
              <w:rPr>
                <w:rStyle w:val="Hyperlink"/>
                <w:noProof/>
                <w:lang w:val="en-US"/>
              </w:rPr>
              <w:t>Proposed solution</w:t>
            </w:r>
            <w:r>
              <w:rPr>
                <w:noProof/>
                <w:webHidden/>
              </w:rPr>
              <w:tab/>
            </w:r>
            <w:r>
              <w:rPr>
                <w:noProof/>
                <w:webHidden/>
              </w:rPr>
              <w:fldChar w:fldCharType="begin"/>
            </w:r>
            <w:r>
              <w:rPr>
                <w:noProof/>
                <w:webHidden/>
              </w:rPr>
              <w:instrText xml:space="preserve"> PAGEREF _Toc63720808 \h </w:instrText>
            </w:r>
            <w:r>
              <w:rPr>
                <w:noProof/>
                <w:webHidden/>
              </w:rPr>
            </w:r>
            <w:r>
              <w:rPr>
                <w:noProof/>
                <w:webHidden/>
              </w:rPr>
              <w:fldChar w:fldCharType="separate"/>
            </w:r>
            <w:r>
              <w:rPr>
                <w:noProof/>
                <w:webHidden/>
              </w:rPr>
              <w:t>5</w:t>
            </w:r>
            <w:r>
              <w:rPr>
                <w:noProof/>
                <w:webHidden/>
              </w:rPr>
              <w:fldChar w:fldCharType="end"/>
            </w:r>
          </w:hyperlink>
        </w:p>
        <w:p w14:paraId="02A94925" w14:textId="5DB8135D" w:rsidR="00F9097D" w:rsidRDefault="00F9097D">
          <w:pPr>
            <w:pStyle w:val="TOC3"/>
            <w:tabs>
              <w:tab w:val="right" w:leader="dot" w:pos="9345"/>
            </w:tabs>
            <w:rPr>
              <w:rFonts w:asciiTheme="minorHAnsi" w:eastAsiaTheme="minorEastAsia" w:hAnsiTheme="minorHAnsi" w:cstheme="minorBidi"/>
              <w:noProof/>
            </w:rPr>
          </w:pPr>
          <w:hyperlink w:anchor="_Toc63720809" w:history="1">
            <w:r w:rsidRPr="00280023">
              <w:rPr>
                <w:rStyle w:val="Hyperlink"/>
                <w:noProof/>
                <w:lang w:val="en-US"/>
              </w:rPr>
              <w:t>Satisfying the</w:t>
            </w:r>
            <w:r w:rsidRPr="00280023">
              <w:rPr>
                <w:rStyle w:val="Hyperlink"/>
                <w:noProof/>
              </w:rPr>
              <w:t xml:space="preserve"> </w:t>
            </w:r>
            <w:r w:rsidRPr="00280023">
              <w:rPr>
                <w:rStyle w:val="Hyperlink"/>
                <w:noProof/>
                <w:lang w:val="en-US"/>
              </w:rPr>
              <w:t>technical requirement</w:t>
            </w:r>
            <w:r w:rsidRPr="00280023">
              <w:rPr>
                <w:rStyle w:val="Hyperlink"/>
                <w:noProof/>
              </w:rPr>
              <w:t xml:space="preserve"> “</w:t>
            </w:r>
            <w:r w:rsidRPr="00280023">
              <w:rPr>
                <w:rStyle w:val="Hyperlink"/>
                <w:noProof/>
                <w:lang w:val="en-US"/>
              </w:rPr>
              <w:t>encrypt data on the wire and at rest”</w:t>
            </w:r>
            <w:r>
              <w:rPr>
                <w:noProof/>
                <w:webHidden/>
              </w:rPr>
              <w:tab/>
            </w:r>
            <w:r>
              <w:rPr>
                <w:noProof/>
                <w:webHidden/>
              </w:rPr>
              <w:fldChar w:fldCharType="begin"/>
            </w:r>
            <w:r>
              <w:rPr>
                <w:noProof/>
                <w:webHidden/>
              </w:rPr>
              <w:instrText xml:space="preserve"> PAGEREF _Toc63720809 \h </w:instrText>
            </w:r>
            <w:r>
              <w:rPr>
                <w:noProof/>
                <w:webHidden/>
              </w:rPr>
            </w:r>
            <w:r>
              <w:rPr>
                <w:noProof/>
                <w:webHidden/>
              </w:rPr>
              <w:fldChar w:fldCharType="separate"/>
            </w:r>
            <w:r>
              <w:rPr>
                <w:noProof/>
                <w:webHidden/>
              </w:rPr>
              <w:t>6</w:t>
            </w:r>
            <w:r>
              <w:rPr>
                <w:noProof/>
                <w:webHidden/>
              </w:rPr>
              <w:fldChar w:fldCharType="end"/>
            </w:r>
          </w:hyperlink>
        </w:p>
        <w:p w14:paraId="3367BA54" w14:textId="6F175121" w:rsidR="00F9097D" w:rsidRDefault="00F9097D">
          <w:pPr>
            <w:pStyle w:val="TOC3"/>
            <w:tabs>
              <w:tab w:val="right" w:leader="dot" w:pos="9345"/>
            </w:tabs>
            <w:rPr>
              <w:rFonts w:asciiTheme="minorHAnsi" w:eastAsiaTheme="minorEastAsia" w:hAnsiTheme="minorHAnsi" w:cstheme="minorBidi"/>
              <w:noProof/>
            </w:rPr>
          </w:pPr>
          <w:hyperlink w:anchor="_Toc63720810" w:history="1">
            <w:r w:rsidRPr="00280023">
              <w:rPr>
                <w:rStyle w:val="Hyperlink"/>
                <w:noProof/>
                <w:lang w:val="en-US"/>
              </w:rPr>
              <w:t xml:space="preserve">Satisfying the </w:t>
            </w:r>
            <w:r w:rsidRPr="00280023">
              <w:rPr>
                <w:rStyle w:val="Hyperlink"/>
                <w:noProof/>
              </w:rPr>
              <w:t>t</w:t>
            </w:r>
            <w:r w:rsidRPr="00280023">
              <w:rPr>
                <w:rStyle w:val="Hyperlink"/>
                <w:noProof/>
                <w:lang w:val="en-US"/>
              </w:rPr>
              <w:t>echnical requirement</w:t>
            </w:r>
            <w:r w:rsidRPr="00280023">
              <w:rPr>
                <w:rStyle w:val="Hyperlink"/>
                <w:noProof/>
              </w:rPr>
              <w:t xml:space="preserve"> “s</w:t>
            </w:r>
            <w:r w:rsidRPr="00280023">
              <w:rPr>
                <w:rStyle w:val="Hyperlink"/>
                <w:noProof/>
                <w:lang w:val="en-US"/>
              </w:rPr>
              <w:t>upport multiple private connections between the production data center and cloud environment”</w:t>
            </w:r>
            <w:r>
              <w:rPr>
                <w:noProof/>
                <w:webHidden/>
              </w:rPr>
              <w:tab/>
            </w:r>
            <w:r>
              <w:rPr>
                <w:noProof/>
                <w:webHidden/>
              </w:rPr>
              <w:fldChar w:fldCharType="begin"/>
            </w:r>
            <w:r>
              <w:rPr>
                <w:noProof/>
                <w:webHidden/>
              </w:rPr>
              <w:instrText xml:space="preserve"> PAGEREF _Toc63720810 \h </w:instrText>
            </w:r>
            <w:r>
              <w:rPr>
                <w:noProof/>
                <w:webHidden/>
              </w:rPr>
            </w:r>
            <w:r>
              <w:rPr>
                <w:noProof/>
                <w:webHidden/>
              </w:rPr>
              <w:fldChar w:fldCharType="separate"/>
            </w:r>
            <w:r>
              <w:rPr>
                <w:noProof/>
                <w:webHidden/>
              </w:rPr>
              <w:t>8</w:t>
            </w:r>
            <w:r>
              <w:rPr>
                <w:noProof/>
                <w:webHidden/>
              </w:rPr>
              <w:fldChar w:fldCharType="end"/>
            </w:r>
          </w:hyperlink>
        </w:p>
        <w:p w14:paraId="2D63F09A" w14:textId="00784A48" w:rsidR="00F9097D" w:rsidRDefault="00F9097D">
          <w:pPr>
            <w:pStyle w:val="TOC3"/>
            <w:tabs>
              <w:tab w:val="right" w:leader="dot" w:pos="9345"/>
            </w:tabs>
            <w:rPr>
              <w:rFonts w:asciiTheme="minorHAnsi" w:eastAsiaTheme="minorEastAsia" w:hAnsiTheme="minorHAnsi" w:cstheme="minorBidi"/>
              <w:noProof/>
            </w:rPr>
          </w:pPr>
          <w:hyperlink w:anchor="_Toc63720811" w:history="1">
            <w:r w:rsidRPr="00280023">
              <w:rPr>
                <w:rStyle w:val="Hyperlink"/>
                <w:noProof/>
                <w:lang w:val="en-US"/>
              </w:rPr>
              <w:t xml:space="preserve">Satisfying the </w:t>
            </w:r>
            <w:r w:rsidRPr="00280023">
              <w:rPr>
                <w:rStyle w:val="Hyperlink"/>
                <w:noProof/>
              </w:rPr>
              <w:t>t</w:t>
            </w:r>
            <w:r w:rsidRPr="00280023">
              <w:rPr>
                <w:rStyle w:val="Hyperlink"/>
                <w:noProof/>
                <w:lang w:val="en-US"/>
              </w:rPr>
              <w:t>echnical requirement</w:t>
            </w:r>
            <w:r w:rsidRPr="00280023">
              <w:rPr>
                <w:rStyle w:val="Hyperlink"/>
                <w:noProof/>
              </w:rPr>
              <w:t xml:space="preserve"> “a</w:t>
            </w:r>
            <w:r w:rsidRPr="00280023">
              <w:rPr>
                <w:rStyle w:val="Hyperlink"/>
                <w:noProof/>
                <w:lang w:val="en-US"/>
              </w:rPr>
              <w:t>ll migrated VMs need to remain in their original domain and keep their original on-premise name”</w:t>
            </w:r>
            <w:r>
              <w:rPr>
                <w:noProof/>
                <w:webHidden/>
              </w:rPr>
              <w:tab/>
            </w:r>
            <w:r>
              <w:rPr>
                <w:noProof/>
                <w:webHidden/>
              </w:rPr>
              <w:fldChar w:fldCharType="begin"/>
            </w:r>
            <w:r>
              <w:rPr>
                <w:noProof/>
                <w:webHidden/>
              </w:rPr>
              <w:instrText xml:space="preserve"> PAGEREF _Toc63720811 \h </w:instrText>
            </w:r>
            <w:r>
              <w:rPr>
                <w:noProof/>
                <w:webHidden/>
              </w:rPr>
            </w:r>
            <w:r>
              <w:rPr>
                <w:noProof/>
                <w:webHidden/>
              </w:rPr>
              <w:fldChar w:fldCharType="separate"/>
            </w:r>
            <w:r>
              <w:rPr>
                <w:noProof/>
                <w:webHidden/>
              </w:rPr>
              <w:t>8</w:t>
            </w:r>
            <w:r>
              <w:rPr>
                <w:noProof/>
                <w:webHidden/>
              </w:rPr>
              <w:fldChar w:fldCharType="end"/>
            </w:r>
          </w:hyperlink>
        </w:p>
        <w:p w14:paraId="6E120462" w14:textId="6B261CDB" w:rsidR="00F9097D" w:rsidRDefault="00F9097D">
          <w:pPr>
            <w:pStyle w:val="TOC3"/>
            <w:tabs>
              <w:tab w:val="right" w:leader="dot" w:pos="9345"/>
            </w:tabs>
            <w:rPr>
              <w:rFonts w:asciiTheme="minorHAnsi" w:eastAsiaTheme="minorEastAsia" w:hAnsiTheme="minorHAnsi" w:cstheme="minorBidi"/>
              <w:noProof/>
            </w:rPr>
          </w:pPr>
          <w:hyperlink w:anchor="_Toc63720812" w:history="1">
            <w:r w:rsidRPr="00280023">
              <w:rPr>
                <w:rStyle w:val="Hyperlink"/>
                <w:noProof/>
                <w:lang w:val="en-US"/>
              </w:rPr>
              <w:t>Answer the questions “1” and “2” How would you design and implement resource groups for current migration and upcoming ones and how would you design and implement an RBAC model on the infrastructure level?</w:t>
            </w:r>
            <w:r>
              <w:rPr>
                <w:noProof/>
                <w:webHidden/>
              </w:rPr>
              <w:tab/>
            </w:r>
            <w:r>
              <w:rPr>
                <w:noProof/>
                <w:webHidden/>
              </w:rPr>
              <w:fldChar w:fldCharType="begin"/>
            </w:r>
            <w:r>
              <w:rPr>
                <w:noProof/>
                <w:webHidden/>
              </w:rPr>
              <w:instrText xml:space="preserve"> PAGEREF _Toc63720812 \h </w:instrText>
            </w:r>
            <w:r>
              <w:rPr>
                <w:noProof/>
                <w:webHidden/>
              </w:rPr>
            </w:r>
            <w:r>
              <w:rPr>
                <w:noProof/>
                <w:webHidden/>
              </w:rPr>
              <w:fldChar w:fldCharType="separate"/>
            </w:r>
            <w:r>
              <w:rPr>
                <w:noProof/>
                <w:webHidden/>
              </w:rPr>
              <w:t>9</w:t>
            </w:r>
            <w:r>
              <w:rPr>
                <w:noProof/>
                <w:webHidden/>
              </w:rPr>
              <w:fldChar w:fldCharType="end"/>
            </w:r>
          </w:hyperlink>
        </w:p>
        <w:p w14:paraId="443F0588" w14:textId="44FD299B" w:rsidR="00F9097D" w:rsidRDefault="00F9097D">
          <w:pPr>
            <w:pStyle w:val="TOC3"/>
            <w:tabs>
              <w:tab w:val="right" w:leader="dot" w:pos="9345"/>
            </w:tabs>
            <w:rPr>
              <w:rFonts w:asciiTheme="minorHAnsi" w:eastAsiaTheme="minorEastAsia" w:hAnsiTheme="minorHAnsi" w:cstheme="minorBidi"/>
              <w:noProof/>
            </w:rPr>
          </w:pPr>
          <w:hyperlink w:anchor="_Toc63720813" w:history="1">
            <w:r w:rsidRPr="00280023">
              <w:rPr>
                <w:rStyle w:val="Hyperlink"/>
                <w:noProof/>
                <w:lang w:val="en-US"/>
              </w:rPr>
              <w:t>Answer the question “3” Would you recommend micro-segmentation? Why would argue for or against it?</w:t>
            </w:r>
            <w:r>
              <w:rPr>
                <w:noProof/>
                <w:webHidden/>
              </w:rPr>
              <w:tab/>
            </w:r>
            <w:r>
              <w:rPr>
                <w:noProof/>
                <w:webHidden/>
              </w:rPr>
              <w:fldChar w:fldCharType="begin"/>
            </w:r>
            <w:r>
              <w:rPr>
                <w:noProof/>
                <w:webHidden/>
              </w:rPr>
              <w:instrText xml:space="preserve"> PAGEREF _Toc63720813 \h </w:instrText>
            </w:r>
            <w:r>
              <w:rPr>
                <w:noProof/>
                <w:webHidden/>
              </w:rPr>
            </w:r>
            <w:r>
              <w:rPr>
                <w:noProof/>
                <w:webHidden/>
              </w:rPr>
              <w:fldChar w:fldCharType="separate"/>
            </w:r>
            <w:r>
              <w:rPr>
                <w:noProof/>
                <w:webHidden/>
              </w:rPr>
              <w:t>11</w:t>
            </w:r>
            <w:r>
              <w:rPr>
                <w:noProof/>
                <w:webHidden/>
              </w:rPr>
              <w:fldChar w:fldCharType="end"/>
            </w:r>
          </w:hyperlink>
        </w:p>
        <w:p w14:paraId="40C41BD5" w14:textId="018019EC" w:rsidR="00F9097D" w:rsidRDefault="00F9097D">
          <w:pPr>
            <w:pStyle w:val="TOC3"/>
            <w:tabs>
              <w:tab w:val="right" w:leader="dot" w:pos="9345"/>
            </w:tabs>
            <w:rPr>
              <w:rFonts w:asciiTheme="minorHAnsi" w:eastAsiaTheme="minorEastAsia" w:hAnsiTheme="minorHAnsi" w:cstheme="minorBidi"/>
              <w:noProof/>
            </w:rPr>
          </w:pPr>
          <w:hyperlink w:anchor="_Toc63720814" w:history="1">
            <w:r w:rsidRPr="00280023">
              <w:rPr>
                <w:rStyle w:val="Hyperlink"/>
                <w:noProof/>
                <w:lang w:val="en-US"/>
              </w:rPr>
              <w:t>Answer the question “4” How would you design and implement the traffic flow for the Order Management System based on the above?</w:t>
            </w:r>
            <w:r>
              <w:rPr>
                <w:noProof/>
                <w:webHidden/>
              </w:rPr>
              <w:tab/>
            </w:r>
            <w:r>
              <w:rPr>
                <w:noProof/>
                <w:webHidden/>
              </w:rPr>
              <w:fldChar w:fldCharType="begin"/>
            </w:r>
            <w:r>
              <w:rPr>
                <w:noProof/>
                <w:webHidden/>
              </w:rPr>
              <w:instrText xml:space="preserve"> PAGEREF _Toc63720814 \h </w:instrText>
            </w:r>
            <w:r>
              <w:rPr>
                <w:noProof/>
                <w:webHidden/>
              </w:rPr>
            </w:r>
            <w:r>
              <w:rPr>
                <w:noProof/>
                <w:webHidden/>
              </w:rPr>
              <w:fldChar w:fldCharType="separate"/>
            </w:r>
            <w:r>
              <w:rPr>
                <w:noProof/>
                <w:webHidden/>
              </w:rPr>
              <w:t>13</w:t>
            </w:r>
            <w:r>
              <w:rPr>
                <w:noProof/>
                <w:webHidden/>
              </w:rPr>
              <w:fldChar w:fldCharType="end"/>
            </w:r>
          </w:hyperlink>
        </w:p>
        <w:p w14:paraId="3E6C83A9" w14:textId="070C3FE4" w:rsidR="00F9097D" w:rsidRDefault="00F9097D">
          <w:pPr>
            <w:pStyle w:val="TOC3"/>
            <w:tabs>
              <w:tab w:val="right" w:leader="dot" w:pos="9345"/>
            </w:tabs>
            <w:rPr>
              <w:rFonts w:asciiTheme="minorHAnsi" w:eastAsiaTheme="minorEastAsia" w:hAnsiTheme="minorHAnsi" w:cstheme="minorBidi"/>
              <w:noProof/>
            </w:rPr>
          </w:pPr>
          <w:hyperlink w:anchor="_Toc63720815" w:history="1">
            <w:r w:rsidRPr="00280023">
              <w:rPr>
                <w:rStyle w:val="Hyperlink"/>
                <w:noProof/>
                <w:lang w:val="en-US"/>
              </w:rPr>
              <w:t>Answer the question “5” What kind of approaches and methodologies would you choose and implement to cover high availability for the Order Management system?</w:t>
            </w:r>
            <w:r>
              <w:rPr>
                <w:noProof/>
                <w:webHidden/>
              </w:rPr>
              <w:tab/>
            </w:r>
            <w:r>
              <w:rPr>
                <w:noProof/>
                <w:webHidden/>
              </w:rPr>
              <w:fldChar w:fldCharType="begin"/>
            </w:r>
            <w:r>
              <w:rPr>
                <w:noProof/>
                <w:webHidden/>
              </w:rPr>
              <w:instrText xml:space="preserve"> PAGEREF _Toc63720815 \h </w:instrText>
            </w:r>
            <w:r>
              <w:rPr>
                <w:noProof/>
                <w:webHidden/>
              </w:rPr>
            </w:r>
            <w:r>
              <w:rPr>
                <w:noProof/>
                <w:webHidden/>
              </w:rPr>
              <w:fldChar w:fldCharType="separate"/>
            </w:r>
            <w:r>
              <w:rPr>
                <w:noProof/>
                <w:webHidden/>
              </w:rPr>
              <w:t>14</w:t>
            </w:r>
            <w:r>
              <w:rPr>
                <w:noProof/>
                <w:webHidden/>
              </w:rPr>
              <w:fldChar w:fldCharType="end"/>
            </w:r>
          </w:hyperlink>
        </w:p>
        <w:p w14:paraId="6403B698" w14:textId="5A25E0C5" w:rsidR="00F9097D" w:rsidRDefault="00F9097D">
          <w:pPr>
            <w:pStyle w:val="TOC3"/>
            <w:tabs>
              <w:tab w:val="right" w:leader="dot" w:pos="9345"/>
            </w:tabs>
            <w:rPr>
              <w:rFonts w:asciiTheme="minorHAnsi" w:eastAsiaTheme="minorEastAsia" w:hAnsiTheme="minorHAnsi" w:cstheme="minorBidi"/>
              <w:noProof/>
            </w:rPr>
          </w:pPr>
          <w:hyperlink w:anchor="_Toc63720816" w:history="1">
            <w:r w:rsidRPr="00280023">
              <w:rPr>
                <w:rStyle w:val="Hyperlink"/>
                <w:noProof/>
                <w:lang w:val="en-US"/>
              </w:rPr>
              <w:t>Answer the question “6” How would you handle logging and monitoring of migrated workload?</w:t>
            </w:r>
            <w:r>
              <w:rPr>
                <w:noProof/>
                <w:webHidden/>
              </w:rPr>
              <w:tab/>
            </w:r>
            <w:r>
              <w:rPr>
                <w:noProof/>
                <w:webHidden/>
              </w:rPr>
              <w:fldChar w:fldCharType="begin"/>
            </w:r>
            <w:r>
              <w:rPr>
                <w:noProof/>
                <w:webHidden/>
              </w:rPr>
              <w:instrText xml:space="preserve"> PAGEREF _Toc63720816 \h </w:instrText>
            </w:r>
            <w:r>
              <w:rPr>
                <w:noProof/>
                <w:webHidden/>
              </w:rPr>
            </w:r>
            <w:r>
              <w:rPr>
                <w:noProof/>
                <w:webHidden/>
              </w:rPr>
              <w:fldChar w:fldCharType="separate"/>
            </w:r>
            <w:r>
              <w:rPr>
                <w:noProof/>
                <w:webHidden/>
              </w:rPr>
              <w:t>15</w:t>
            </w:r>
            <w:r>
              <w:rPr>
                <w:noProof/>
                <w:webHidden/>
              </w:rPr>
              <w:fldChar w:fldCharType="end"/>
            </w:r>
          </w:hyperlink>
        </w:p>
        <w:p w14:paraId="7D80DB01" w14:textId="57E56385" w:rsidR="00F9097D" w:rsidRDefault="00F9097D">
          <w:pPr>
            <w:pStyle w:val="TOC3"/>
            <w:tabs>
              <w:tab w:val="right" w:leader="dot" w:pos="9345"/>
            </w:tabs>
            <w:rPr>
              <w:rFonts w:asciiTheme="minorHAnsi" w:eastAsiaTheme="minorEastAsia" w:hAnsiTheme="minorHAnsi" w:cstheme="minorBidi"/>
              <w:noProof/>
            </w:rPr>
          </w:pPr>
          <w:hyperlink w:anchor="_Toc63720817" w:history="1">
            <w:r w:rsidRPr="00280023">
              <w:rPr>
                <w:rStyle w:val="Hyperlink"/>
                <w:noProof/>
                <w:lang w:val="en-US"/>
              </w:rPr>
              <w:t>Answer the question “7” As mentioned in the technical requirements, the VMs need to keep their original on-premise name. Since you’re using Azure Migrate for replication and migration of VMs, you cannot control naming of the resources. Write a PowerShell script which can be used for renaming the migrated VMs.</w:t>
            </w:r>
            <w:r>
              <w:rPr>
                <w:noProof/>
                <w:webHidden/>
              </w:rPr>
              <w:tab/>
            </w:r>
            <w:r>
              <w:rPr>
                <w:noProof/>
                <w:webHidden/>
              </w:rPr>
              <w:fldChar w:fldCharType="begin"/>
            </w:r>
            <w:r>
              <w:rPr>
                <w:noProof/>
                <w:webHidden/>
              </w:rPr>
              <w:instrText xml:space="preserve"> PAGEREF _Toc63720817 \h </w:instrText>
            </w:r>
            <w:r>
              <w:rPr>
                <w:noProof/>
                <w:webHidden/>
              </w:rPr>
            </w:r>
            <w:r>
              <w:rPr>
                <w:noProof/>
                <w:webHidden/>
              </w:rPr>
              <w:fldChar w:fldCharType="separate"/>
            </w:r>
            <w:r>
              <w:rPr>
                <w:noProof/>
                <w:webHidden/>
              </w:rPr>
              <w:t>16</w:t>
            </w:r>
            <w:r>
              <w:rPr>
                <w:noProof/>
                <w:webHidden/>
              </w:rPr>
              <w:fldChar w:fldCharType="end"/>
            </w:r>
          </w:hyperlink>
        </w:p>
        <w:p w14:paraId="76ABE34C" w14:textId="535EA3E2" w:rsidR="00E46C43" w:rsidRDefault="00E46C43">
          <w:r>
            <w:rPr>
              <w:b/>
              <w:bCs/>
              <w:noProof/>
            </w:rPr>
            <w:fldChar w:fldCharType="end"/>
          </w:r>
        </w:p>
      </w:sdtContent>
    </w:sdt>
    <w:p w14:paraId="73A0866E" w14:textId="235754A9" w:rsidR="00E46C43" w:rsidRDefault="00E46C43">
      <w:pPr>
        <w:spacing w:after="160" w:line="259" w:lineRule="auto"/>
        <w:rPr>
          <w:rStyle w:val="Strong"/>
          <w:rFonts w:asciiTheme="majorHAnsi" w:eastAsiaTheme="majorEastAsia" w:hAnsiTheme="majorHAnsi" w:cstheme="majorBidi"/>
          <w:b w:val="0"/>
          <w:bCs w:val="0"/>
          <w:color w:val="2F5496" w:themeColor="accent1" w:themeShade="BF"/>
          <w:sz w:val="32"/>
          <w:szCs w:val="32"/>
        </w:rPr>
      </w:pPr>
      <w:r>
        <w:rPr>
          <w:rStyle w:val="Strong"/>
          <w:b w:val="0"/>
          <w:bCs w:val="0"/>
        </w:rPr>
        <w:br w:type="page"/>
      </w:r>
    </w:p>
    <w:p w14:paraId="497ACBD8" w14:textId="3C751B2E" w:rsidR="00954D76" w:rsidRPr="00954D76" w:rsidRDefault="00954D76" w:rsidP="00954D76">
      <w:pPr>
        <w:pStyle w:val="Heading1"/>
        <w:rPr>
          <w:rStyle w:val="Strong"/>
          <w:b w:val="0"/>
          <w:bCs w:val="0"/>
          <w:lang w:val="en-US"/>
        </w:rPr>
      </w:pPr>
      <w:bookmarkStart w:id="0" w:name="_Toc63720805"/>
      <w:r w:rsidRPr="00954D76">
        <w:rPr>
          <w:rStyle w:val="Strong"/>
          <w:b w:val="0"/>
          <w:bCs w:val="0"/>
        </w:rPr>
        <w:lastRenderedPageBreak/>
        <w:t xml:space="preserve">Original </w:t>
      </w:r>
      <w:r>
        <w:rPr>
          <w:rStyle w:val="Strong"/>
          <w:b w:val="0"/>
          <w:bCs w:val="0"/>
        </w:rPr>
        <w:t xml:space="preserve">description of </w:t>
      </w:r>
      <w:r>
        <w:rPr>
          <w:rStyle w:val="Strong"/>
          <w:b w:val="0"/>
          <w:bCs w:val="0"/>
          <w:lang w:val="en-US"/>
        </w:rPr>
        <w:t>the situation</w:t>
      </w:r>
      <w:bookmarkEnd w:id="0"/>
    </w:p>
    <w:p w14:paraId="3B97F5A8" w14:textId="77777777" w:rsidR="009318F5" w:rsidRDefault="009318F5" w:rsidP="009318F5">
      <w:pPr>
        <w:pStyle w:val="NormalWeb"/>
        <w:rPr>
          <w:spacing w:val="-1"/>
        </w:rPr>
      </w:pPr>
      <w:r>
        <w:rPr>
          <w:rStyle w:val="Strong"/>
          <w:rFonts w:ascii="Arial" w:hAnsi="Arial" w:cs="Arial"/>
          <w:color w:val="000000"/>
          <w:spacing w:val="-1"/>
        </w:rPr>
        <w:t>Scenario</w:t>
      </w:r>
    </w:p>
    <w:p w14:paraId="4FB81056" w14:textId="77777777" w:rsidR="009318F5" w:rsidRDefault="009318F5" w:rsidP="009318F5">
      <w:pPr>
        <w:pStyle w:val="NormalWeb"/>
        <w:rPr>
          <w:spacing w:val="-1"/>
        </w:rPr>
      </w:pPr>
      <w:r>
        <w:rPr>
          <w:rFonts w:ascii="Arial" w:hAnsi="Arial" w:cs="Arial"/>
          <w:color w:val="000000"/>
          <w:spacing w:val="-1"/>
        </w:rPr>
        <w:t>Swift Tyres Inc. is a large manufacturer of tires. They operate several production plants, have 12 office locations and about 1000 dealers across the globe. Their mission is to build the best &amp; longest-lasting products for every market they are operating in.</w:t>
      </w:r>
    </w:p>
    <w:p w14:paraId="63579911" w14:textId="77777777" w:rsidR="009318F5" w:rsidRDefault="009318F5" w:rsidP="009318F5">
      <w:pPr>
        <w:pStyle w:val="NormalWeb"/>
        <w:rPr>
          <w:spacing w:val="-1"/>
        </w:rPr>
      </w:pPr>
      <w:r>
        <w:rPr>
          <w:rFonts w:ascii="Arial" w:hAnsi="Arial" w:cs="Arial"/>
          <w:color w:val="000000"/>
          <w:spacing w:val="-1"/>
        </w:rPr>
        <w:t>While the company is still leading when it comes to product development, many of their supporting IT systems have received little attention in the past few years. They see migrating as many of their systems to the cloud as feasible as an opportunity to modernize their infrastructure and improve the quality of their internal services.</w:t>
      </w:r>
    </w:p>
    <w:p w14:paraId="32981B9C" w14:textId="77777777" w:rsidR="009318F5" w:rsidRDefault="009318F5" w:rsidP="009318F5">
      <w:pPr>
        <w:pStyle w:val="NormalWeb"/>
        <w:rPr>
          <w:spacing w:val="-1"/>
        </w:rPr>
      </w:pPr>
      <w:r>
        <w:rPr>
          <w:rStyle w:val="Strong"/>
          <w:rFonts w:ascii="Arial" w:hAnsi="Arial" w:cs="Arial"/>
          <w:color w:val="000000"/>
          <w:spacing w:val="-1"/>
        </w:rPr>
        <w:t>Solution Concept</w:t>
      </w:r>
    </w:p>
    <w:p w14:paraId="106801DF" w14:textId="77777777" w:rsidR="009318F5" w:rsidRDefault="009318F5" w:rsidP="009318F5">
      <w:pPr>
        <w:pStyle w:val="NormalWeb"/>
        <w:rPr>
          <w:spacing w:val="-1"/>
        </w:rPr>
      </w:pPr>
      <w:r>
        <w:rPr>
          <w:rFonts w:ascii="Arial" w:hAnsi="Arial" w:cs="Arial"/>
          <w:color w:val="000000"/>
          <w:spacing w:val="-1"/>
        </w:rPr>
        <w:t>Out of the assessment of existing workload, the first wave for migration has been defined which consists of 3 applications:</w:t>
      </w:r>
    </w:p>
    <w:p w14:paraId="011C8575" w14:textId="77777777" w:rsidR="009318F5" w:rsidRDefault="009318F5" w:rsidP="009318F5">
      <w:pPr>
        <w:numPr>
          <w:ilvl w:val="0"/>
          <w:numId w:val="1"/>
        </w:numPr>
        <w:rPr>
          <w:rFonts w:ascii="Times New Roman" w:hAnsi="Times New Roman" w:cs="Times New Roman"/>
          <w:spacing w:val="-1"/>
          <w:sz w:val="24"/>
          <w:szCs w:val="24"/>
        </w:rPr>
      </w:pPr>
      <w:r>
        <w:rPr>
          <w:rFonts w:ascii="Arial" w:hAnsi="Arial" w:cs="Arial"/>
          <w:color w:val="000000"/>
          <w:spacing w:val="-1"/>
          <w:sz w:val="24"/>
          <w:szCs w:val="24"/>
        </w:rPr>
        <w:t>Order management system</w:t>
      </w:r>
    </w:p>
    <w:p w14:paraId="3E388AE2" w14:textId="77777777" w:rsidR="009318F5" w:rsidRDefault="009318F5" w:rsidP="009318F5">
      <w:pPr>
        <w:numPr>
          <w:ilvl w:val="0"/>
          <w:numId w:val="1"/>
        </w:numPr>
        <w:rPr>
          <w:rFonts w:ascii="Times New Roman" w:hAnsi="Times New Roman" w:cs="Times New Roman"/>
          <w:spacing w:val="-1"/>
          <w:sz w:val="24"/>
          <w:szCs w:val="24"/>
        </w:rPr>
      </w:pPr>
      <w:r>
        <w:rPr>
          <w:rFonts w:ascii="Arial" w:hAnsi="Arial" w:cs="Arial"/>
          <w:color w:val="000000"/>
          <w:spacing w:val="-1"/>
          <w:sz w:val="24"/>
          <w:szCs w:val="24"/>
        </w:rPr>
        <w:t>Customer management system</w:t>
      </w:r>
    </w:p>
    <w:p w14:paraId="1A34CE7B" w14:textId="77777777" w:rsidR="009318F5" w:rsidRDefault="009318F5" w:rsidP="009318F5">
      <w:pPr>
        <w:numPr>
          <w:ilvl w:val="0"/>
          <w:numId w:val="1"/>
        </w:numPr>
        <w:rPr>
          <w:rFonts w:ascii="Times New Roman" w:hAnsi="Times New Roman" w:cs="Times New Roman"/>
          <w:spacing w:val="-1"/>
          <w:sz w:val="24"/>
          <w:szCs w:val="24"/>
        </w:rPr>
      </w:pPr>
      <w:r>
        <w:rPr>
          <w:rFonts w:ascii="Arial" w:hAnsi="Arial" w:cs="Arial"/>
          <w:color w:val="000000"/>
          <w:spacing w:val="-1"/>
          <w:sz w:val="24"/>
          <w:szCs w:val="24"/>
        </w:rPr>
        <w:t>HR management system</w:t>
      </w:r>
    </w:p>
    <w:p w14:paraId="76E20378" w14:textId="77777777" w:rsidR="009318F5" w:rsidRDefault="009318F5" w:rsidP="009318F5">
      <w:pPr>
        <w:pStyle w:val="NormalWeb"/>
        <w:rPr>
          <w:spacing w:val="-1"/>
        </w:rPr>
      </w:pPr>
      <w:r>
        <w:rPr>
          <w:rStyle w:val="Strong"/>
          <w:rFonts w:ascii="Arial" w:hAnsi="Arial" w:cs="Arial"/>
          <w:color w:val="000000"/>
          <w:spacing w:val="-1"/>
        </w:rPr>
        <w:t>Existing Technical Environment</w:t>
      </w:r>
    </w:p>
    <w:p w14:paraId="57AC1B09" w14:textId="77777777" w:rsidR="009318F5" w:rsidRDefault="009318F5" w:rsidP="009318F5">
      <w:pPr>
        <w:pStyle w:val="NormalWeb"/>
        <w:rPr>
          <w:spacing w:val="-1"/>
        </w:rPr>
      </w:pPr>
      <w:r>
        <w:rPr>
          <w:rFonts w:ascii="Arial" w:hAnsi="Arial" w:cs="Arial"/>
          <w:color w:val="000000"/>
          <w:spacing w:val="-1"/>
        </w:rPr>
        <w:t>All the three applications are hosted at the company HQ in Germany but accessed by employees from all office locations.</w:t>
      </w:r>
    </w:p>
    <w:p w14:paraId="00961FA2" w14:textId="77777777" w:rsidR="009318F5" w:rsidRDefault="009318F5" w:rsidP="009318F5">
      <w:pPr>
        <w:pStyle w:val="NormalWeb"/>
        <w:rPr>
          <w:spacing w:val="-1"/>
        </w:rPr>
      </w:pPr>
      <w:r>
        <w:rPr>
          <w:rStyle w:val="Strong"/>
          <w:rFonts w:ascii="Arial" w:hAnsi="Arial" w:cs="Arial"/>
          <w:color w:val="000000"/>
          <w:spacing w:val="-1"/>
        </w:rPr>
        <w:t>Application</w:t>
      </w:r>
    </w:p>
    <w:p w14:paraId="1A484AE4" w14:textId="77777777" w:rsidR="009318F5" w:rsidRDefault="009318F5" w:rsidP="009318F5">
      <w:pPr>
        <w:numPr>
          <w:ilvl w:val="0"/>
          <w:numId w:val="2"/>
        </w:numPr>
        <w:rPr>
          <w:rFonts w:ascii="Times New Roman" w:hAnsi="Times New Roman" w:cs="Times New Roman"/>
          <w:spacing w:val="-1"/>
          <w:sz w:val="24"/>
          <w:szCs w:val="24"/>
        </w:rPr>
      </w:pPr>
      <w:r>
        <w:rPr>
          <w:rFonts w:ascii="Arial" w:hAnsi="Arial" w:cs="Arial"/>
          <w:color w:val="000000"/>
          <w:spacing w:val="-1"/>
          <w:sz w:val="24"/>
          <w:szCs w:val="24"/>
        </w:rPr>
        <w:t xml:space="preserve">Order management System: </w:t>
      </w:r>
    </w:p>
    <w:p w14:paraId="626DD9C7" w14:textId="77777777" w:rsidR="009318F5" w:rsidRDefault="009318F5" w:rsidP="009318F5">
      <w:pPr>
        <w:numPr>
          <w:ilvl w:val="1"/>
          <w:numId w:val="2"/>
        </w:numPr>
        <w:rPr>
          <w:rFonts w:ascii="Times New Roman" w:hAnsi="Times New Roman" w:cs="Times New Roman"/>
          <w:spacing w:val="-1"/>
          <w:sz w:val="24"/>
          <w:szCs w:val="24"/>
        </w:rPr>
      </w:pPr>
      <w:r>
        <w:rPr>
          <w:rFonts w:ascii="Arial" w:hAnsi="Arial" w:cs="Arial"/>
          <w:color w:val="000000"/>
          <w:spacing w:val="-1"/>
          <w:sz w:val="24"/>
          <w:szCs w:val="24"/>
        </w:rPr>
        <w:t>deployed on 4 web application servers with 4 Cores, 32 GB RAM running on MS Windows 2016</w:t>
      </w:r>
    </w:p>
    <w:p w14:paraId="2B48A18A" w14:textId="77777777" w:rsidR="009318F5" w:rsidRDefault="009318F5" w:rsidP="009318F5">
      <w:pPr>
        <w:numPr>
          <w:ilvl w:val="1"/>
          <w:numId w:val="2"/>
        </w:numPr>
        <w:rPr>
          <w:rFonts w:ascii="Times New Roman" w:hAnsi="Times New Roman" w:cs="Times New Roman"/>
          <w:spacing w:val="-1"/>
          <w:sz w:val="24"/>
          <w:szCs w:val="24"/>
        </w:rPr>
      </w:pPr>
      <w:r>
        <w:rPr>
          <w:rFonts w:ascii="Arial" w:hAnsi="Arial" w:cs="Arial"/>
          <w:color w:val="000000"/>
          <w:spacing w:val="-1"/>
          <w:sz w:val="24"/>
          <w:szCs w:val="24"/>
        </w:rPr>
        <w:t>off-the-shelf software</w:t>
      </w:r>
    </w:p>
    <w:p w14:paraId="1C69FF0E" w14:textId="77777777" w:rsidR="009318F5" w:rsidRDefault="009318F5" w:rsidP="009318F5">
      <w:pPr>
        <w:numPr>
          <w:ilvl w:val="1"/>
          <w:numId w:val="2"/>
        </w:numPr>
        <w:rPr>
          <w:rFonts w:ascii="Times New Roman" w:hAnsi="Times New Roman" w:cs="Times New Roman"/>
          <w:spacing w:val="-1"/>
          <w:sz w:val="24"/>
          <w:szCs w:val="24"/>
        </w:rPr>
      </w:pPr>
      <w:r>
        <w:rPr>
          <w:rFonts w:ascii="Arial" w:hAnsi="Arial" w:cs="Arial"/>
          <w:color w:val="000000"/>
          <w:spacing w:val="-1"/>
          <w:sz w:val="24"/>
          <w:szCs w:val="24"/>
        </w:rPr>
        <w:t xml:space="preserve">integrated with Active </w:t>
      </w:r>
      <w:proofErr w:type="gramStart"/>
      <w:r>
        <w:rPr>
          <w:rFonts w:ascii="Arial" w:hAnsi="Arial" w:cs="Arial"/>
          <w:color w:val="000000"/>
          <w:spacing w:val="-1"/>
          <w:sz w:val="24"/>
          <w:szCs w:val="24"/>
        </w:rPr>
        <w:t>Directory</w:t>
      </w:r>
      <w:proofErr w:type="gramEnd"/>
    </w:p>
    <w:p w14:paraId="296A8059" w14:textId="77777777" w:rsidR="009318F5" w:rsidRDefault="009318F5" w:rsidP="009318F5">
      <w:pPr>
        <w:numPr>
          <w:ilvl w:val="0"/>
          <w:numId w:val="2"/>
        </w:numPr>
        <w:rPr>
          <w:rFonts w:ascii="Times New Roman" w:hAnsi="Times New Roman" w:cs="Times New Roman"/>
          <w:spacing w:val="-1"/>
          <w:sz w:val="24"/>
          <w:szCs w:val="24"/>
        </w:rPr>
      </w:pPr>
      <w:r>
        <w:rPr>
          <w:rFonts w:ascii="Arial" w:hAnsi="Arial" w:cs="Arial"/>
          <w:color w:val="000000"/>
          <w:spacing w:val="-1"/>
          <w:sz w:val="24"/>
          <w:szCs w:val="24"/>
        </w:rPr>
        <w:t>Customer management System</w:t>
      </w:r>
    </w:p>
    <w:p w14:paraId="75CA9C03" w14:textId="77777777" w:rsidR="009318F5" w:rsidRDefault="009318F5" w:rsidP="009318F5">
      <w:pPr>
        <w:numPr>
          <w:ilvl w:val="1"/>
          <w:numId w:val="2"/>
        </w:numPr>
        <w:rPr>
          <w:rFonts w:ascii="Times New Roman" w:hAnsi="Times New Roman" w:cs="Times New Roman"/>
          <w:spacing w:val="-1"/>
          <w:sz w:val="24"/>
          <w:szCs w:val="24"/>
        </w:rPr>
      </w:pPr>
      <w:r>
        <w:rPr>
          <w:rFonts w:ascii="Arial" w:hAnsi="Arial" w:cs="Arial"/>
          <w:color w:val="000000"/>
          <w:spacing w:val="-1"/>
          <w:sz w:val="24"/>
          <w:szCs w:val="24"/>
        </w:rPr>
        <w:t>deployed on 2 web application servers with 4 Cores, 16 GB RAM running on MS Windows 2016</w:t>
      </w:r>
    </w:p>
    <w:p w14:paraId="78D01C71" w14:textId="77777777" w:rsidR="009318F5" w:rsidRDefault="009318F5" w:rsidP="009318F5">
      <w:pPr>
        <w:numPr>
          <w:ilvl w:val="1"/>
          <w:numId w:val="2"/>
        </w:numPr>
        <w:rPr>
          <w:rFonts w:ascii="Times New Roman" w:hAnsi="Times New Roman" w:cs="Times New Roman"/>
          <w:spacing w:val="-1"/>
          <w:sz w:val="24"/>
          <w:szCs w:val="24"/>
        </w:rPr>
      </w:pPr>
      <w:r>
        <w:rPr>
          <w:rFonts w:ascii="Arial" w:hAnsi="Arial" w:cs="Arial"/>
          <w:color w:val="000000"/>
          <w:spacing w:val="-1"/>
          <w:sz w:val="24"/>
          <w:szCs w:val="24"/>
        </w:rPr>
        <w:t>off-the-shelf software</w:t>
      </w:r>
    </w:p>
    <w:p w14:paraId="62E016E8" w14:textId="77777777" w:rsidR="009318F5" w:rsidRDefault="009318F5" w:rsidP="009318F5">
      <w:pPr>
        <w:numPr>
          <w:ilvl w:val="0"/>
          <w:numId w:val="2"/>
        </w:numPr>
        <w:rPr>
          <w:rFonts w:ascii="Times New Roman" w:hAnsi="Times New Roman" w:cs="Times New Roman"/>
          <w:spacing w:val="-1"/>
          <w:sz w:val="24"/>
          <w:szCs w:val="24"/>
        </w:rPr>
      </w:pPr>
      <w:r>
        <w:rPr>
          <w:rFonts w:ascii="Arial" w:hAnsi="Arial" w:cs="Arial"/>
          <w:color w:val="000000"/>
          <w:spacing w:val="-1"/>
          <w:sz w:val="24"/>
          <w:szCs w:val="24"/>
        </w:rPr>
        <w:t>HR management system</w:t>
      </w:r>
    </w:p>
    <w:p w14:paraId="49DBA5DC" w14:textId="77777777" w:rsidR="009318F5" w:rsidRDefault="009318F5" w:rsidP="009318F5">
      <w:pPr>
        <w:numPr>
          <w:ilvl w:val="1"/>
          <w:numId w:val="2"/>
        </w:numPr>
        <w:rPr>
          <w:rFonts w:ascii="Times New Roman" w:hAnsi="Times New Roman" w:cs="Times New Roman"/>
          <w:spacing w:val="-1"/>
          <w:sz w:val="24"/>
          <w:szCs w:val="24"/>
        </w:rPr>
      </w:pPr>
      <w:r>
        <w:rPr>
          <w:rFonts w:ascii="Arial" w:hAnsi="Arial" w:cs="Arial"/>
          <w:color w:val="000000"/>
          <w:spacing w:val="-1"/>
          <w:sz w:val="24"/>
          <w:szCs w:val="24"/>
        </w:rPr>
        <w:t>deployed on 2 web application servers with 2 Cores, 8 GB RAM running on MS Windows 2016</w:t>
      </w:r>
    </w:p>
    <w:p w14:paraId="0A76D220" w14:textId="77777777" w:rsidR="009318F5" w:rsidRDefault="009318F5" w:rsidP="009318F5">
      <w:pPr>
        <w:numPr>
          <w:ilvl w:val="1"/>
          <w:numId w:val="2"/>
        </w:numPr>
        <w:rPr>
          <w:rFonts w:ascii="Times New Roman" w:hAnsi="Times New Roman" w:cs="Times New Roman"/>
          <w:spacing w:val="-1"/>
          <w:sz w:val="24"/>
          <w:szCs w:val="24"/>
        </w:rPr>
      </w:pPr>
      <w:r>
        <w:rPr>
          <w:rFonts w:ascii="Arial" w:hAnsi="Arial" w:cs="Arial"/>
          <w:color w:val="000000"/>
          <w:spacing w:val="-1"/>
          <w:sz w:val="24"/>
          <w:szCs w:val="24"/>
        </w:rPr>
        <w:t>in-house developed software</w:t>
      </w:r>
    </w:p>
    <w:p w14:paraId="0B67CA01" w14:textId="77777777" w:rsidR="009318F5" w:rsidRDefault="009318F5" w:rsidP="009318F5">
      <w:pPr>
        <w:numPr>
          <w:ilvl w:val="1"/>
          <w:numId w:val="2"/>
        </w:numPr>
        <w:rPr>
          <w:rFonts w:ascii="Times New Roman" w:hAnsi="Times New Roman" w:cs="Times New Roman"/>
          <w:spacing w:val="-1"/>
          <w:sz w:val="24"/>
          <w:szCs w:val="24"/>
        </w:rPr>
      </w:pPr>
      <w:r>
        <w:rPr>
          <w:rFonts w:ascii="Arial" w:hAnsi="Arial" w:cs="Arial"/>
          <w:color w:val="000000"/>
          <w:spacing w:val="-1"/>
          <w:sz w:val="24"/>
          <w:szCs w:val="24"/>
        </w:rPr>
        <w:t xml:space="preserve">integrated with Active </w:t>
      </w:r>
      <w:proofErr w:type="gramStart"/>
      <w:r>
        <w:rPr>
          <w:rFonts w:ascii="Arial" w:hAnsi="Arial" w:cs="Arial"/>
          <w:color w:val="000000"/>
          <w:spacing w:val="-1"/>
          <w:sz w:val="24"/>
          <w:szCs w:val="24"/>
        </w:rPr>
        <w:t>Directory</w:t>
      </w:r>
      <w:proofErr w:type="gramEnd"/>
    </w:p>
    <w:p w14:paraId="27BD3A91" w14:textId="77777777" w:rsidR="009318F5" w:rsidRDefault="009318F5" w:rsidP="009318F5">
      <w:pPr>
        <w:pStyle w:val="NormalWeb"/>
        <w:rPr>
          <w:spacing w:val="-1"/>
        </w:rPr>
      </w:pPr>
      <w:r>
        <w:rPr>
          <w:rStyle w:val="Strong"/>
          <w:rFonts w:ascii="Arial" w:hAnsi="Arial" w:cs="Arial"/>
          <w:color w:val="000000"/>
          <w:spacing w:val="-1"/>
        </w:rPr>
        <w:t>Database</w:t>
      </w:r>
    </w:p>
    <w:p w14:paraId="217C9AFA" w14:textId="77777777" w:rsidR="009318F5" w:rsidRDefault="009318F5" w:rsidP="009318F5">
      <w:pPr>
        <w:numPr>
          <w:ilvl w:val="0"/>
          <w:numId w:val="3"/>
        </w:numPr>
        <w:rPr>
          <w:rFonts w:ascii="Times New Roman" w:hAnsi="Times New Roman" w:cs="Times New Roman"/>
          <w:spacing w:val="-1"/>
          <w:sz w:val="24"/>
          <w:szCs w:val="24"/>
        </w:rPr>
      </w:pPr>
      <w:r>
        <w:rPr>
          <w:rFonts w:ascii="Arial" w:hAnsi="Arial" w:cs="Arial"/>
          <w:color w:val="000000"/>
          <w:spacing w:val="-1"/>
          <w:sz w:val="24"/>
          <w:szCs w:val="24"/>
        </w:rPr>
        <w:t>Order management system and Customer management system are using shared database:</w:t>
      </w:r>
    </w:p>
    <w:p w14:paraId="44523B8B" w14:textId="77777777" w:rsidR="009318F5" w:rsidRDefault="009318F5" w:rsidP="009318F5">
      <w:pPr>
        <w:numPr>
          <w:ilvl w:val="1"/>
          <w:numId w:val="3"/>
        </w:numPr>
        <w:rPr>
          <w:rFonts w:ascii="Times New Roman" w:hAnsi="Times New Roman" w:cs="Times New Roman"/>
          <w:spacing w:val="-1"/>
          <w:sz w:val="24"/>
          <w:szCs w:val="24"/>
        </w:rPr>
      </w:pPr>
      <w:r>
        <w:rPr>
          <w:rFonts w:ascii="Arial" w:hAnsi="Arial" w:cs="Arial"/>
          <w:color w:val="000000"/>
          <w:spacing w:val="-1"/>
          <w:sz w:val="24"/>
          <w:szCs w:val="24"/>
        </w:rPr>
        <w:t>SQL Server 2014 R2 Enterprise.</w:t>
      </w:r>
    </w:p>
    <w:p w14:paraId="21C30B5B" w14:textId="77777777" w:rsidR="009318F5" w:rsidRDefault="009318F5" w:rsidP="009318F5">
      <w:pPr>
        <w:numPr>
          <w:ilvl w:val="1"/>
          <w:numId w:val="3"/>
        </w:numPr>
        <w:rPr>
          <w:rFonts w:ascii="Times New Roman" w:hAnsi="Times New Roman" w:cs="Times New Roman"/>
          <w:spacing w:val="-1"/>
          <w:sz w:val="24"/>
          <w:szCs w:val="24"/>
        </w:rPr>
      </w:pPr>
      <w:r>
        <w:rPr>
          <w:rFonts w:ascii="Arial" w:hAnsi="Arial" w:cs="Arial"/>
          <w:color w:val="000000"/>
          <w:spacing w:val="-1"/>
          <w:sz w:val="24"/>
          <w:szCs w:val="24"/>
        </w:rPr>
        <w:t xml:space="preserve">running on single server with 64 Cores, 256 GB RAM and 2x 4 TB HDD (RAID 1) </w:t>
      </w:r>
      <w:r>
        <w:rPr>
          <w:rFonts w:ascii="Arial" w:hAnsi="Arial" w:cs="Arial"/>
          <w:color w:val="000000"/>
          <w:spacing w:val="-1"/>
          <w:sz w:val="24"/>
          <w:szCs w:val="24"/>
        </w:rPr>
        <w:br/>
      </w:r>
    </w:p>
    <w:p w14:paraId="52975CF4" w14:textId="77777777" w:rsidR="009318F5" w:rsidRDefault="009318F5" w:rsidP="009318F5">
      <w:pPr>
        <w:numPr>
          <w:ilvl w:val="0"/>
          <w:numId w:val="3"/>
        </w:numPr>
        <w:rPr>
          <w:rFonts w:ascii="Times New Roman" w:hAnsi="Times New Roman" w:cs="Times New Roman"/>
          <w:spacing w:val="-1"/>
          <w:sz w:val="24"/>
          <w:szCs w:val="24"/>
        </w:rPr>
      </w:pPr>
      <w:r>
        <w:rPr>
          <w:rFonts w:ascii="Arial" w:hAnsi="Arial" w:cs="Arial"/>
          <w:color w:val="000000"/>
          <w:spacing w:val="-1"/>
          <w:sz w:val="24"/>
          <w:szCs w:val="24"/>
        </w:rPr>
        <w:t>HR management System</w:t>
      </w:r>
    </w:p>
    <w:p w14:paraId="13D5CDA4" w14:textId="77777777" w:rsidR="009318F5" w:rsidRDefault="009318F5" w:rsidP="009318F5">
      <w:pPr>
        <w:numPr>
          <w:ilvl w:val="1"/>
          <w:numId w:val="3"/>
        </w:numPr>
        <w:rPr>
          <w:rFonts w:ascii="Times New Roman" w:hAnsi="Times New Roman" w:cs="Times New Roman"/>
          <w:spacing w:val="-1"/>
          <w:sz w:val="24"/>
          <w:szCs w:val="24"/>
        </w:rPr>
      </w:pPr>
      <w:r>
        <w:rPr>
          <w:rFonts w:ascii="Arial" w:hAnsi="Arial" w:cs="Arial"/>
          <w:color w:val="000000"/>
          <w:spacing w:val="-1"/>
          <w:sz w:val="24"/>
          <w:szCs w:val="24"/>
        </w:rPr>
        <w:lastRenderedPageBreak/>
        <w:t>PostgreSQL 9.5</w:t>
      </w:r>
    </w:p>
    <w:p w14:paraId="0C3ECD9F" w14:textId="77777777" w:rsidR="009318F5" w:rsidRDefault="009318F5" w:rsidP="009318F5">
      <w:pPr>
        <w:numPr>
          <w:ilvl w:val="1"/>
          <w:numId w:val="3"/>
        </w:numPr>
        <w:rPr>
          <w:rFonts w:ascii="Times New Roman" w:hAnsi="Times New Roman" w:cs="Times New Roman"/>
          <w:spacing w:val="-1"/>
          <w:sz w:val="24"/>
          <w:szCs w:val="24"/>
        </w:rPr>
      </w:pPr>
      <w:r>
        <w:rPr>
          <w:rFonts w:ascii="Arial" w:hAnsi="Arial" w:cs="Arial"/>
          <w:color w:val="000000"/>
          <w:spacing w:val="-1"/>
          <w:sz w:val="24"/>
          <w:szCs w:val="24"/>
        </w:rPr>
        <w:t>single server with 8 Cores, 32 GB RAM and 1x 8 TB HDD</w:t>
      </w:r>
    </w:p>
    <w:p w14:paraId="6062F359" w14:textId="77777777" w:rsidR="009318F5" w:rsidRDefault="009318F5" w:rsidP="009318F5">
      <w:pPr>
        <w:pStyle w:val="NormalWeb"/>
        <w:rPr>
          <w:spacing w:val="-1"/>
        </w:rPr>
      </w:pPr>
      <w:r>
        <w:rPr>
          <w:rStyle w:val="Strong"/>
          <w:rFonts w:ascii="Arial" w:hAnsi="Arial" w:cs="Arial"/>
          <w:color w:val="000000"/>
          <w:spacing w:val="-1"/>
        </w:rPr>
        <w:t>Cloud Environment</w:t>
      </w:r>
    </w:p>
    <w:p w14:paraId="4F1E8C13" w14:textId="77777777" w:rsidR="009318F5" w:rsidRDefault="009318F5" w:rsidP="009318F5">
      <w:pPr>
        <w:pStyle w:val="NormalWeb"/>
        <w:rPr>
          <w:spacing w:val="-1"/>
        </w:rPr>
      </w:pPr>
      <w:r>
        <w:rPr>
          <w:rStyle w:val="Strong"/>
          <w:rFonts w:ascii="Tahoma" w:hAnsi="Tahoma" w:cs="Tahoma"/>
          <w:color w:val="000000"/>
          <w:spacing w:val="-1"/>
        </w:rPr>
        <w:t>﻿</w:t>
      </w:r>
      <w:r>
        <w:rPr>
          <w:rFonts w:ascii="Arial" w:hAnsi="Arial" w:cs="Arial"/>
          <w:color w:val="000000"/>
          <w:spacing w:val="-1"/>
        </w:rPr>
        <w:t xml:space="preserve">IT network department has used HUB and spoke network topology. In this regard, there is a hub subscription which includes: </w:t>
      </w:r>
    </w:p>
    <w:p w14:paraId="61F0A093" w14:textId="77777777" w:rsidR="009318F5" w:rsidRDefault="009318F5" w:rsidP="009318F5">
      <w:pPr>
        <w:numPr>
          <w:ilvl w:val="0"/>
          <w:numId w:val="4"/>
        </w:numPr>
        <w:rPr>
          <w:rFonts w:ascii="Times New Roman" w:hAnsi="Times New Roman" w:cs="Times New Roman"/>
          <w:spacing w:val="-1"/>
          <w:sz w:val="24"/>
          <w:szCs w:val="24"/>
        </w:rPr>
      </w:pPr>
      <w:proofErr w:type="spellStart"/>
      <w:r>
        <w:rPr>
          <w:rFonts w:ascii="Arial" w:hAnsi="Arial" w:cs="Arial"/>
          <w:color w:val="000000"/>
          <w:spacing w:val="-1"/>
          <w:sz w:val="24"/>
          <w:szCs w:val="24"/>
        </w:rPr>
        <w:t>vNet</w:t>
      </w:r>
      <w:proofErr w:type="spellEnd"/>
      <w:r>
        <w:rPr>
          <w:rFonts w:ascii="Arial" w:hAnsi="Arial" w:cs="Arial"/>
          <w:color w:val="000000"/>
          <w:spacing w:val="-1"/>
          <w:sz w:val="24"/>
          <w:szCs w:val="24"/>
        </w:rPr>
        <w:t xml:space="preserve"> which is connected to </w:t>
      </w:r>
      <w:proofErr w:type="gramStart"/>
      <w:r>
        <w:rPr>
          <w:rFonts w:ascii="Arial" w:hAnsi="Arial" w:cs="Arial"/>
          <w:color w:val="000000"/>
          <w:spacing w:val="-1"/>
          <w:sz w:val="24"/>
          <w:szCs w:val="24"/>
        </w:rPr>
        <w:t>on-premise</w:t>
      </w:r>
      <w:proofErr w:type="gramEnd"/>
      <w:r>
        <w:rPr>
          <w:rFonts w:ascii="Arial" w:hAnsi="Arial" w:cs="Arial"/>
          <w:color w:val="000000"/>
          <w:spacing w:val="-1"/>
          <w:sz w:val="24"/>
          <w:szCs w:val="24"/>
        </w:rPr>
        <w:t xml:space="preserve"> through ExpressRoute; </w:t>
      </w:r>
    </w:p>
    <w:p w14:paraId="674D01EA" w14:textId="77777777" w:rsidR="009318F5" w:rsidRDefault="009318F5" w:rsidP="009318F5">
      <w:pPr>
        <w:numPr>
          <w:ilvl w:val="0"/>
          <w:numId w:val="4"/>
        </w:numPr>
        <w:rPr>
          <w:rFonts w:ascii="Times New Roman" w:hAnsi="Times New Roman" w:cs="Times New Roman"/>
          <w:spacing w:val="-1"/>
          <w:sz w:val="24"/>
          <w:szCs w:val="24"/>
        </w:rPr>
      </w:pPr>
      <w:r>
        <w:rPr>
          <w:rFonts w:ascii="Arial" w:hAnsi="Arial" w:cs="Arial"/>
          <w:color w:val="000000"/>
          <w:spacing w:val="-1"/>
          <w:sz w:val="24"/>
          <w:szCs w:val="24"/>
        </w:rPr>
        <w:t xml:space="preserve">internal facing firewall with </w:t>
      </w:r>
      <w:proofErr w:type="gramStart"/>
      <w:r>
        <w:rPr>
          <w:rFonts w:ascii="Arial" w:hAnsi="Arial" w:cs="Arial"/>
          <w:color w:val="000000"/>
          <w:spacing w:val="-1"/>
          <w:sz w:val="24"/>
          <w:szCs w:val="24"/>
        </w:rPr>
        <w:t>DMZ;</w:t>
      </w:r>
      <w:proofErr w:type="gramEnd"/>
    </w:p>
    <w:p w14:paraId="104F5809" w14:textId="77777777" w:rsidR="009318F5" w:rsidRDefault="009318F5" w:rsidP="009318F5">
      <w:pPr>
        <w:numPr>
          <w:ilvl w:val="0"/>
          <w:numId w:val="4"/>
        </w:numPr>
        <w:rPr>
          <w:rFonts w:ascii="Times New Roman" w:hAnsi="Times New Roman" w:cs="Times New Roman"/>
          <w:spacing w:val="-1"/>
          <w:sz w:val="24"/>
          <w:szCs w:val="24"/>
        </w:rPr>
      </w:pPr>
      <w:r>
        <w:rPr>
          <w:rFonts w:ascii="Arial" w:hAnsi="Arial" w:cs="Arial"/>
          <w:color w:val="000000"/>
          <w:spacing w:val="-1"/>
          <w:sz w:val="24"/>
          <w:szCs w:val="24"/>
        </w:rPr>
        <w:t>external facing firewall with DMZ.</w:t>
      </w:r>
    </w:p>
    <w:p w14:paraId="4EF10592" w14:textId="77777777" w:rsidR="009318F5" w:rsidRDefault="009318F5" w:rsidP="009318F5">
      <w:pPr>
        <w:pStyle w:val="NormalWeb"/>
        <w:rPr>
          <w:spacing w:val="-1"/>
        </w:rPr>
      </w:pPr>
      <w:r>
        <w:rPr>
          <w:rFonts w:ascii="Arial" w:hAnsi="Arial" w:cs="Arial"/>
          <w:color w:val="000000"/>
          <w:spacing w:val="-1"/>
        </w:rPr>
        <w:t xml:space="preserve">and a spoke subscription which </w:t>
      </w:r>
      <w:proofErr w:type="gramStart"/>
      <w:r>
        <w:rPr>
          <w:rFonts w:ascii="Arial" w:hAnsi="Arial" w:cs="Arial"/>
          <w:color w:val="000000"/>
          <w:spacing w:val="-1"/>
        </w:rPr>
        <w:t>you’re</w:t>
      </w:r>
      <w:proofErr w:type="gramEnd"/>
      <w:r>
        <w:rPr>
          <w:rFonts w:ascii="Arial" w:hAnsi="Arial" w:cs="Arial"/>
          <w:color w:val="000000"/>
          <w:spacing w:val="-1"/>
        </w:rPr>
        <w:t xml:space="preserve"> supposed to create the infrastructure for migration of applications inside it.</w:t>
      </w:r>
    </w:p>
    <w:p w14:paraId="0F6F83A4" w14:textId="77777777" w:rsidR="009318F5" w:rsidRDefault="009318F5" w:rsidP="009318F5">
      <w:pPr>
        <w:pStyle w:val="NormalWeb"/>
        <w:rPr>
          <w:spacing w:val="-1"/>
        </w:rPr>
      </w:pPr>
      <w:r>
        <w:rPr>
          <w:rFonts w:ascii="Arial" w:hAnsi="Arial" w:cs="Arial"/>
          <w:color w:val="000000"/>
          <w:spacing w:val="-1"/>
        </w:rPr>
        <w:t> </w:t>
      </w:r>
      <w:r>
        <w:rPr>
          <w:rStyle w:val="Strong"/>
          <w:rFonts w:ascii="Arial" w:hAnsi="Arial" w:cs="Arial"/>
          <w:color w:val="000000"/>
          <w:spacing w:val="-1"/>
        </w:rPr>
        <w:t>Technical Requirements</w:t>
      </w:r>
    </w:p>
    <w:p w14:paraId="4419D6A3" w14:textId="77777777" w:rsidR="009318F5" w:rsidRDefault="009318F5" w:rsidP="009318F5">
      <w:pPr>
        <w:numPr>
          <w:ilvl w:val="0"/>
          <w:numId w:val="5"/>
        </w:numPr>
        <w:rPr>
          <w:rFonts w:ascii="Times New Roman" w:hAnsi="Times New Roman" w:cs="Times New Roman"/>
          <w:spacing w:val="-1"/>
          <w:sz w:val="24"/>
          <w:szCs w:val="24"/>
        </w:rPr>
      </w:pPr>
      <w:r>
        <w:rPr>
          <w:rFonts w:ascii="Arial" w:hAnsi="Arial" w:cs="Arial"/>
          <w:color w:val="000000"/>
          <w:spacing w:val="-1"/>
          <w:sz w:val="24"/>
          <w:szCs w:val="24"/>
        </w:rPr>
        <w:t>Encrypt data on the wire and at rest.</w:t>
      </w:r>
    </w:p>
    <w:p w14:paraId="2E4BFD90" w14:textId="77777777" w:rsidR="009318F5" w:rsidRDefault="009318F5" w:rsidP="009318F5">
      <w:pPr>
        <w:numPr>
          <w:ilvl w:val="0"/>
          <w:numId w:val="5"/>
        </w:numPr>
        <w:rPr>
          <w:rFonts w:ascii="Times New Roman" w:hAnsi="Times New Roman" w:cs="Times New Roman"/>
          <w:spacing w:val="-1"/>
          <w:sz w:val="24"/>
          <w:szCs w:val="24"/>
        </w:rPr>
      </w:pPr>
      <w:r>
        <w:rPr>
          <w:rFonts w:ascii="Arial" w:hAnsi="Arial" w:cs="Arial"/>
          <w:color w:val="000000"/>
          <w:spacing w:val="-1"/>
          <w:sz w:val="24"/>
          <w:szCs w:val="24"/>
        </w:rPr>
        <w:t xml:space="preserve">Support multiple private connections between the production data </w:t>
      </w:r>
      <w:proofErr w:type="spellStart"/>
      <w:r>
        <w:rPr>
          <w:rFonts w:ascii="Arial" w:hAnsi="Arial" w:cs="Arial"/>
          <w:color w:val="000000"/>
          <w:spacing w:val="-1"/>
          <w:sz w:val="24"/>
          <w:szCs w:val="24"/>
        </w:rPr>
        <w:t>center</w:t>
      </w:r>
      <w:proofErr w:type="spellEnd"/>
      <w:r>
        <w:rPr>
          <w:rFonts w:ascii="Arial" w:hAnsi="Arial" w:cs="Arial"/>
          <w:color w:val="000000"/>
          <w:spacing w:val="-1"/>
          <w:sz w:val="24"/>
          <w:szCs w:val="24"/>
        </w:rPr>
        <w:t xml:space="preserve"> and cloud environment.</w:t>
      </w:r>
    </w:p>
    <w:p w14:paraId="344B48B1" w14:textId="77777777" w:rsidR="009318F5" w:rsidRDefault="009318F5" w:rsidP="009318F5">
      <w:pPr>
        <w:numPr>
          <w:ilvl w:val="0"/>
          <w:numId w:val="5"/>
        </w:numPr>
        <w:rPr>
          <w:rFonts w:ascii="Times New Roman" w:hAnsi="Times New Roman" w:cs="Times New Roman"/>
          <w:spacing w:val="-1"/>
          <w:sz w:val="24"/>
          <w:szCs w:val="24"/>
        </w:rPr>
      </w:pPr>
      <w:r>
        <w:rPr>
          <w:rFonts w:ascii="Arial" w:hAnsi="Arial" w:cs="Arial"/>
          <w:color w:val="000000"/>
          <w:spacing w:val="-1"/>
          <w:sz w:val="24"/>
          <w:szCs w:val="24"/>
        </w:rPr>
        <w:t xml:space="preserve">All migrated VMs need to remain in their original domain and keep their original </w:t>
      </w:r>
      <w:proofErr w:type="gramStart"/>
      <w:r>
        <w:rPr>
          <w:rFonts w:ascii="Arial" w:hAnsi="Arial" w:cs="Arial"/>
          <w:color w:val="000000"/>
          <w:spacing w:val="-1"/>
          <w:sz w:val="24"/>
          <w:szCs w:val="24"/>
        </w:rPr>
        <w:t>on-premise</w:t>
      </w:r>
      <w:proofErr w:type="gramEnd"/>
      <w:r>
        <w:rPr>
          <w:rFonts w:ascii="Arial" w:hAnsi="Arial" w:cs="Arial"/>
          <w:color w:val="000000"/>
          <w:spacing w:val="-1"/>
          <w:sz w:val="24"/>
          <w:szCs w:val="24"/>
        </w:rPr>
        <w:t xml:space="preserve"> name</w:t>
      </w:r>
    </w:p>
    <w:p w14:paraId="47307DCD" w14:textId="77777777" w:rsidR="009318F5" w:rsidRDefault="009318F5" w:rsidP="009318F5">
      <w:pPr>
        <w:pStyle w:val="NormalWeb"/>
        <w:rPr>
          <w:spacing w:val="-1"/>
        </w:rPr>
      </w:pPr>
      <w:r>
        <w:rPr>
          <w:rStyle w:val="Strong"/>
          <w:rFonts w:ascii="Arial" w:hAnsi="Arial" w:cs="Arial"/>
          <w:color w:val="000000"/>
          <w:spacing w:val="-1"/>
        </w:rPr>
        <w:t>Executive Statement</w:t>
      </w:r>
    </w:p>
    <w:p w14:paraId="2A56F099" w14:textId="77777777" w:rsidR="009318F5" w:rsidRDefault="009318F5" w:rsidP="009318F5">
      <w:pPr>
        <w:pStyle w:val="NormalWeb"/>
        <w:rPr>
          <w:spacing w:val="-1"/>
        </w:rPr>
      </w:pPr>
      <w:r>
        <w:rPr>
          <w:rFonts w:ascii="Arial" w:hAnsi="Arial" w:cs="Arial"/>
          <w:color w:val="000000"/>
          <w:spacing w:val="-1"/>
        </w:rPr>
        <w:t>Our competitive advantage has always been our superior manufacturing process. However, our aging IT systems are becoming a hindrance for our employees and impact the quality of the service we can offer to our customers.</w:t>
      </w:r>
    </w:p>
    <w:p w14:paraId="6458F03A" w14:textId="77777777" w:rsidR="009318F5" w:rsidRDefault="009318F5" w:rsidP="009318F5">
      <w:pPr>
        <w:pStyle w:val="NormalWeb"/>
        <w:rPr>
          <w:spacing w:val="-1"/>
        </w:rPr>
      </w:pPr>
      <w:r>
        <w:rPr>
          <w:rFonts w:ascii="Arial" w:hAnsi="Arial" w:cs="Arial"/>
          <w:color w:val="000000"/>
          <w:spacing w:val="-1"/>
        </w:rPr>
        <w:t xml:space="preserve">Our goal is to modernize </w:t>
      </w:r>
      <w:proofErr w:type="gramStart"/>
      <w:r>
        <w:rPr>
          <w:rFonts w:ascii="Arial" w:hAnsi="Arial" w:cs="Arial"/>
          <w:color w:val="000000"/>
          <w:spacing w:val="-1"/>
        </w:rPr>
        <w:t>all of</w:t>
      </w:r>
      <w:proofErr w:type="gramEnd"/>
      <w:r>
        <w:rPr>
          <w:rFonts w:ascii="Arial" w:hAnsi="Arial" w:cs="Arial"/>
          <w:color w:val="000000"/>
          <w:spacing w:val="-1"/>
        </w:rPr>
        <w:t xml:space="preserve"> our IT systems and transition as many as possible to the cloud before our next hardware refresh cycle. Migrating the order management system shall serve as a proof of concept for our ability to move our infrastructure to the cloud.</w:t>
      </w:r>
    </w:p>
    <w:p w14:paraId="4304C852" w14:textId="77777777" w:rsidR="009318F5" w:rsidRDefault="009318F5" w:rsidP="009318F5">
      <w:pPr>
        <w:pStyle w:val="NormalWeb"/>
        <w:rPr>
          <w:spacing w:val="-1"/>
        </w:rPr>
      </w:pPr>
      <w:r>
        <w:rPr>
          <w:rStyle w:val="Strong"/>
          <w:rFonts w:ascii="Arial" w:hAnsi="Arial" w:cs="Arial"/>
          <w:color w:val="000000"/>
          <w:spacing w:val="-1"/>
        </w:rPr>
        <w:t>Questions</w:t>
      </w:r>
    </w:p>
    <w:p w14:paraId="2985D72B" w14:textId="77777777" w:rsidR="009318F5" w:rsidRDefault="009318F5" w:rsidP="009318F5">
      <w:pPr>
        <w:pStyle w:val="NormalWeb"/>
        <w:rPr>
          <w:spacing w:val="-1"/>
        </w:rPr>
      </w:pPr>
      <w:r>
        <w:rPr>
          <w:rFonts w:ascii="Arial" w:hAnsi="Arial" w:cs="Arial"/>
          <w:color w:val="000000"/>
          <w:spacing w:val="-1"/>
        </w:rPr>
        <w:t>You are to perform the migration of the order management system to Microsoft Azure.</w:t>
      </w:r>
    </w:p>
    <w:p w14:paraId="0E9C5D3F" w14:textId="77777777" w:rsidR="009318F5" w:rsidRDefault="009318F5" w:rsidP="009318F5">
      <w:pPr>
        <w:numPr>
          <w:ilvl w:val="0"/>
          <w:numId w:val="6"/>
        </w:numPr>
        <w:rPr>
          <w:rFonts w:ascii="Times New Roman" w:hAnsi="Times New Roman" w:cs="Times New Roman"/>
          <w:spacing w:val="-1"/>
          <w:sz w:val="24"/>
          <w:szCs w:val="24"/>
        </w:rPr>
      </w:pPr>
      <w:r>
        <w:rPr>
          <w:rFonts w:ascii="Arial" w:hAnsi="Arial" w:cs="Arial"/>
          <w:color w:val="000000"/>
          <w:spacing w:val="-1"/>
          <w:sz w:val="24"/>
          <w:szCs w:val="24"/>
        </w:rPr>
        <w:t>How would you design and implement resource groups for current migration and upcoming ones?</w:t>
      </w:r>
    </w:p>
    <w:p w14:paraId="1FB1FE73" w14:textId="77777777" w:rsidR="009318F5" w:rsidRDefault="009318F5" w:rsidP="009318F5">
      <w:pPr>
        <w:numPr>
          <w:ilvl w:val="0"/>
          <w:numId w:val="6"/>
        </w:numPr>
        <w:rPr>
          <w:rFonts w:ascii="Times New Roman" w:hAnsi="Times New Roman" w:cs="Times New Roman"/>
          <w:spacing w:val="-1"/>
          <w:sz w:val="24"/>
          <w:szCs w:val="24"/>
        </w:rPr>
      </w:pPr>
      <w:r>
        <w:rPr>
          <w:rFonts w:ascii="Arial" w:hAnsi="Arial" w:cs="Arial"/>
          <w:color w:val="000000"/>
          <w:spacing w:val="-1"/>
          <w:sz w:val="24"/>
          <w:szCs w:val="24"/>
        </w:rPr>
        <w:t>How would you design and implement an RBAC model on the infrastructure level?</w:t>
      </w:r>
    </w:p>
    <w:p w14:paraId="0A7B3CF9" w14:textId="77777777" w:rsidR="009318F5" w:rsidRDefault="009318F5" w:rsidP="009318F5">
      <w:pPr>
        <w:numPr>
          <w:ilvl w:val="0"/>
          <w:numId w:val="6"/>
        </w:numPr>
        <w:rPr>
          <w:rFonts w:ascii="Times New Roman" w:hAnsi="Times New Roman" w:cs="Times New Roman"/>
          <w:spacing w:val="-1"/>
          <w:sz w:val="24"/>
          <w:szCs w:val="24"/>
        </w:rPr>
      </w:pPr>
      <w:r>
        <w:rPr>
          <w:rFonts w:ascii="Arial" w:hAnsi="Arial" w:cs="Arial"/>
          <w:color w:val="000000"/>
          <w:spacing w:val="-1"/>
          <w:sz w:val="24"/>
          <w:szCs w:val="24"/>
        </w:rPr>
        <w:t>Would you recommend micro-segmentation? Why would argue for or against it?</w:t>
      </w:r>
    </w:p>
    <w:p w14:paraId="34DEE2F7" w14:textId="77777777" w:rsidR="009318F5" w:rsidRDefault="009318F5" w:rsidP="009318F5">
      <w:pPr>
        <w:numPr>
          <w:ilvl w:val="0"/>
          <w:numId w:val="6"/>
        </w:numPr>
        <w:rPr>
          <w:rFonts w:ascii="Times New Roman" w:hAnsi="Times New Roman" w:cs="Times New Roman"/>
          <w:spacing w:val="-1"/>
          <w:sz w:val="24"/>
          <w:szCs w:val="24"/>
        </w:rPr>
      </w:pPr>
      <w:r>
        <w:rPr>
          <w:rFonts w:ascii="Arial" w:hAnsi="Arial" w:cs="Arial"/>
          <w:color w:val="000000"/>
          <w:spacing w:val="-1"/>
          <w:sz w:val="24"/>
          <w:szCs w:val="24"/>
        </w:rPr>
        <w:t xml:space="preserve">How would you design and implement the traffic flow for the Order Management System based on the above? </w:t>
      </w:r>
    </w:p>
    <w:p w14:paraId="65B5F4A5" w14:textId="77777777" w:rsidR="009318F5" w:rsidRDefault="009318F5" w:rsidP="009318F5">
      <w:pPr>
        <w:numPr>
          <w:ilvl w:val="0"/>
          <w:numId w:val="6"/>
        </w:numPr>
        <w:rPr>
          <w:rFonts w:ascii="Times New Roman" w:hAnsi="Times New Roman" w:cs="Times New Roman"/>
          <w:spacing w:val="-1"/>
          <w:sz w:val="24"/>
          <w:szCs w:val="24"/>
        </w:rPr>
      </w:pPr>
      <w:r>
        <w:rPr>
          <w:rFonts w:ascii="Arial" w:hAnsi="Arial" w:cs="Arial"/>
          <w:color w:val="000000"/>
          <w:spacing w:val="-1"/>
          <w:sz w:val="24"/>
          <w:szCs w:val="24"/>
        </w:rPr>
        <w:t>What kind of approaches and methodologies would you choose and implement to cover high availability for the Order Management system?</w:t>
      </w:r>
    </w:p>
    <w:p w14:paraId="107752C2" w14:textId="77777777" w:rsidR="009318F5" w:rsidRDefault="009318F5" w:rsidP="009318F5">
      <w:pPr>
        <w:numPr>
          <w:ilvl w:val="0"/>
          <w:numId w:val="6"/>
        </w:numPr>
        <w:rPr>
          <w:rFonts w:ascii="Times New Roman" w:hAnsi="Times New Roman" w:cs="Times New Roman"/>
          <w:spacing w:val="-1"/>
          <w:sz w:val="24"/>
          <w:szCs w:val="24"/>
        </w:rPr>
      </w:pPr>
      <w:r>
        <w:rPr>
          <w:rFonts w:ascii="Arial" w:hAnsi="Arial" w:cs="Arial"/>
          <w:color w:val="000000"/>
          <w:spacing w:val="-1"/>
          <w:sz w:val="24"/>
          <w:szCs w:val="24"/>
        </w:rPr>
        <w:t>How would you handle logging and monitoring of migrated workload?</w:t>
      </w:r>
    </w:p>
    <w:p w14:paraId="4CAE96C5" w14:textId="77777777" w:rsidR="009318F5" w:rsidRDefault="009318F5" w:rsidP="009318F5">
      <w:pPr>
        <w:numPr>
          <w:ilvl w:val="0"/>
          <w:numId w:val="6"/>
        </w:numPr>
        <w:rPr>
          <w:rFonts w:ascii="Times New Roman" w:hAnsi="Times New Roman" w:cs="Times New Roman"/>
          <w:spacing w:val="-1"/>
          <w:sz w:val="24"/>
          <w:szCs w:val="24"/>
        </w:rPr>
      </w:pPr>
      <w:r>
        <w:rPr>
          <w:rFonts w:ascii="Arial" w:hAnsi="Arial" w:cs="Arial"/>
          <w:color w:val="000000"/>
          <w:spacing w:val="-1"/>
          <w:sz w:val="24"/>
          <w:szCs w:val="24"/>
        </w:rPr>
        <w:t xml:space="preserve">As mentioned in the technical requirements, the VMs need to keep their original </w:t>
      </w:r>
      <w:proofErr w:type="gramStart"/>
      <w:r>
        <w:rPr>
          <w:rFonts w:ascii="Arial" w:hAnsi="Arial" w:cs="Arial"/>
          <w:color w:val="000000"/>
          <w:spacing w:val="-1"/>
          <w:sz w:val="24"/>
          <w:szCs w:val="24"/>
        </w:rPr>
        <w:t>on-premise</w:t>
      </w:r>
      <w:proofErr w:type="gramEnd"/>
      <w:r>
        <w:rPr>
          <w:rFonts w:ascii="Arial" w:hAnsi="Arial" w:cs="Arial"/>
          <w:color w:val="000000"/>
          <w:spacing w:val="-1"/>
          <w:sz w:val="24"/>
          <w:szCs w:val="24"/>
        </w:rPr>
        <w:t xml:space="preserve"> name. Since </w:t>
      </w:r>
      <w:proofErr w:type="gramStart"/>
      <w:r>
        <w:rPr>
          <w:rFonts w:ascii="Arial" w:hAnsi="Arial" w:cs="Arial"/>
          <w:color w:val="000000"/>
          <w:spacing w:val="-1"/>
          <w:sz w:val="24"/>
          <w:szCs w:val="24"/>
        </w:rPr>
        <w:t>you’re</w:t>
      </w:r>
      <w:proofErr w:type="gramEnd"/>
      <w:r>
        <w:rPr>
          <w:rFonts w:ascii="Arial" w:hAnsi="Arial" w:cs="Arial"/>
          <w:color w:val="000000"/>
          <w:spacing w:val="-1"/>
          <w:sz w:val="24"/>
          <w:szCs w:val="24"/>
        </w:rPr>
        <w:t xml:space="preserve"> using Azure Migrate for replication and migration of VMs, you cannot control naming of the resources. Write a PowerShell script which can be used for renaming the migrated VMs.</w:t>
      </w:r>
    </w:p>
    <w:p w14:paraId="77B4058A" w14:textId="77777777" w:rsidR="00E46C43" w:rsidRDefault="00E46C43">
      <w:pPr>
        <w:spacing w:after="160"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0A685FE8" w14:textId="4BDCFBC8" w:rsidR="00B817EE" w:rsidRDefault="00B817EE" w:rsidP="00B817EE">
      <w:pPr>
        <w:pStyle w:val="Heading1"/>
        <w:rPr>
          <w:lang w:val="en-US"/>
        </w:rPr>
      </w:pPr>
      <w:bookmarkStart w:id="1" w:name="_Toc63720806"/>
      <w:r>
        <w:rPr>
          <w:lang w:val="en-US"/>
        </w:rPr>
        <w:lastRenderedPageBreak/>
        <w:t>Solution description</w:t>
      </w:r>
      <w:bookmarkEnd w:id="1"/>
    </w:p>
    <w:p w14:paraId="61FCFF26" w14:textId="4C68EC5D" w:rsidR="00B817EE" w:rsidRDefault="00B817EE" w:rsidP="00B817EE">
      <w:pPr>
        <w:rPr>
          <w:lang w:val="en-US"/>
        </w:rPr>
      </w:pPr>
    </w:p>
    <w:p w14:paraId="704082ED" w14:textId="01A9AB80" w:rsidR="00B817EE" w:rsidRDefault="00B817EE" w:rsidP="00B817EE">
      <w:pPr>
        <w:pStyle w:val="Heading2"/>
        <w:rPr>
          <w:lang w:val="en-US"/>
        </w:rPr>
      </w:pPr>
      <w:bookmarkStart w:id="2" w:name="_Toc63720807"/>
      <w:r>
        <w:rPr>
          <w:lang w:val="en-US"/>
        </w:rPr>
        <w:t>Current architecture</w:t>
      </w:r>
      <w:bookmarkEnd w:id="2"/>
    </w:p>
    <w:p w14:paraId="5371272D" w14:textId="6524FB34" w:rsidR="00B817EE" w:rsidRDefault="00B817EE" w:rsidP="00B817EE">
      <w:pPr>
        <w:rPr>
          <w:lang w:val="en-US"/>
        </w:rPr>
      </w:pPr>
    </w:p>
    <w:p w14:paraId="56C5F273" w14:textId="6C6EA43B" w:rsidR="00B817EE" w:rsidRDefault="00364C54" w:rsidP="00B817EE">
      <w:pPr>
        <w:rPr>
          <w:lang w:val="en-US"/>
        </w:rPr>
      </w:pPr>
      <w:r w:rsidRPr="00364C54">
        <w:rPr>
          <w:lang w:val="en-US"/>
        </w:rPr>
        <w:t xml:space="preserve">According to the original description, the current infrastructure and applications </w:t>
      </w:r>
      <w:r w:rsidR="00E46C43">
        <w:rPr>
          <w:lang w:val="en-US"/>
        </w:rPr>
        <w:t xml:space="preserve">depicted </w:t>
      </w:r>
      <w:r w:rsidRPr="00364C54">
        <w:rPr>
          <w:lang w:val="en-US"/>
        </w:rPr>
        <w:t>in</w:t>
      </w:r>
      <w:r w:rsidR="00E46C43">
        <w:rPr>
          <w:lang w:val="en-US"/>
        </w:rPr>
        <w:t xml:space="preserve"> the</w:t>
      </w:r>
      <w:r w:rsidRPr="00364C54">
        <w:rPr>
          <w:lang w:val="en-US"/>
        </w:rPr>
        <w:t xml:space="preserve"> </w:t>
      </w:r>
      <w:r w:rsidR="00B817EE">
        <w:rPr>
          <w:lang w:val="en-US"/>
        </w:rPr>
        <w:fldChar w:fldCharType="begin"/>
      </w:r>
      <w:r w:rsidR="00B817EE">
        <w:rPr>
          <w:lang w:val="en-US"/>
        </w:rPr>
        <w:instrText xml:space="preserve"> REF _Ref63178722 \h </w:instrText>
      </w:r>
      <w:r w:rsidR="00B817EE">
        <w:rPr>
          <w:lang w:val="en-US"/>
        </w:rPr>
      </w:r>
      <w:r w:rsidR="00B817EE">
        <w:rPr>
          <w:lang w:val="en-US"/>
        </w:rPr>
        <w:fldChar w:fldCharType="separate"/>
      </w:r>
      <w:r w:rsidR="00F9097D">
        <w:t xml:space="preserve">Figure </w:t>
      </w:r>
      <w:r w:rsidR="00F9097D">
        <w:rPr>
          <w:noProof/>
        </w:rPr>
        <w:t>1</w:t>
      </w:r>
      <w:r w:rsidR="00B817EE">
        <w:rPr>
          <w:lang w:val="en-US"/>
        </w:rPr>
        <w:fldChar w:fldCharType="end"/>
      </w:r>
      <w:r w:rsidR="00B817EE">
        <w:rPr>
          <w:lang w:val="en-US"/>
        </w:rPr>
        <w:t xml:space="preserve"> </w:t>
      </w:r>
    </w:p>
    <w:p w14:paraId="44D5E246" w14:textId="77777777" w:rsidR="00364C54" w:rsidRDefault="00364C54" w:rsidP="00B817EE">
      <w:pPr>
        <w:rPr>
          <w:lang w:val="en-US"/>
        </w:rPr>
      </w:pPr>
    </w:p>
    <w:p w14:paraId="4518AB3E" w14:textId="72893491" w:rsidR="00B817EE" w:rsidRDefault="00BE5127" w:rsidP="00B817EE">
      <w:pPr>
        <w:rPr>
          <w:lang w:val="en-US"/>
        </w:rPr>
      </w:pPr>
      <w:r>
        <w:object w:dxaOrig="15321" w:dyaOrig="6570" w14:anchorId="31D8B8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00.05pt" o:ole="">
            <v:imagedata r:id="rId8" o:title=""/>
          </v:shape>
          <o:OLEObject Type="Embed" ProgID="Visio.Drawing.15" ShapeID="_x0000_i1025" DrawAspect="Content" ObjectID="_1674333546" r:id="rId9"/>
        </w:object>
      </w:r>
    </w:p>
    <w:p w14:paraId="219DACBA" w14:textId="5341A807" w:rsidR="00B817EE" w:rsidRDefault="00B817EE" w:rsidP="00B817EE">
      <w:pPr>
        <w:pStyle w:val="Caption"/>
        <w:jc w:val="center"/>
        <w:rPr>
          <w:lang w:val="en-US"/>
        </w:rPr>
      </w:pPr>
      <w:bookmarkStart w:id="3" w:name="_Ref63178722"/>
      <w:r>
        <w:t xml:space="preserve">Figure </w:t>
      </w:r>
      <w:r>
        <w:fldChar w:fldCharType="begin"/>
      </w:r>
      <w:r>
        <w:instrText xml:space="preserve"> SEQ Figure \* ARABIC </w:instrText>
      </w:r>
      <w:r>
        <w:fldChar w:fldCharType="separate"/>
      </w:r>
      <w:r w:rsidR="00F9097D">
        <w:rPr>
          <w:noProof/>
        </w:rPr>
        <w:t>1</w:t>
      </w:r>
      <w:r>
        <w:fldChar w:fldCharType="end"/>
      </w:r>
      <w:bookmarkEnd w:id="3"/>
      <w:r>
        <w:t xml:space="preserve"> </w:t>
      </w:r>
      <w:r w:rsidR="00364C54">
        <w:t xml:space="preserve">Current </w:t>
      </w:r>
      <w:r>
        <w:rPr>
          <w:lang w:val="en-US"/>
        </w:rPr>
        <w:t>infrastructure and applications</w:t>
      </w:r>
    </w:p>
    <w:p w14:paraId="4AC5E070" w14:textId="0F5618C4" w:rsidR="00B817EE" w:rsidRDefault="00B817EE" w:rsidP="00B817EE">
      <w:pPr>
        <w:pStyle w:val="Heading2"/>
        <w:rPr>
          <w:lang w:val="en-US"/>
        </w:rPr>
      </w:pPr>
      <w:bookmarkStart w:id="4" w:name="_Toc63720808"/>
      <w:r>
        <w:rPr>
          <w:lang w:val="en-US"/>
        </w:rPr>
        <w:t xml:space="preserve">Proposed </w:t>
      </w:r>
      <w:r w:rsidR="001451CC">
        <w:rPr>
          <w:lang w:val="en-US"/>
        </w:rPr>
        <w:t>solution</w:t>
      </w:r>
      <w:bookmarkEnd w:id="4"/>
    </w:p>
    <w:p w14:paraId="650E3B1D" w14:textId="77777777" w:rsidR="000B138C" w:rsidRPr="000B138C" w:rsidRDefault="000B138C" w:rsidP="000B138C">
      <w:pPr>
        <w:rPr>
          <w:lang w:val="en-US"/>
        </w:rPr>
      </w:pPr>
    </w:p>
    <w:p w14:paraId="423E4711" w14:textId="274DE7FD" w:rsidR="00913BCD" w:rsidRDefault="00913BCD" w:rsidP="00B817EE">
      <w:pPr>
        <w:rPr>
          <w:lang w:val="en-US"/>
        </w:rPr>
      </w:pPr>
      <w:r w:rsidRPr="00913BCD">
        <w:rPr>
          <w:lang w:val="en-US"/>
        </w:rPr>
        <w:t xml:space="preserve">The entire solution depicted in the </w:t>
      </w:r>
      <w:r>
        <w:rPr>
          <w:lang w:val="en-US"/>
        </w:rPr>
        <w:fldChar w:fldCharType="begin"/>
      </w:r>
      <w:r>
        <w:rPr>
          <w:lang w:val="en-US"/>
        </w:rPr>
        <w:instrText xml:space="preserve"> REF _Ref63179978 \h </w:instrText>
      </w:r>
      <w:r>
        <w:rPr>
          <w:lang w:val="en-US"/>
        </w:rPr>
      </w:r>
      <w:r>
        <w:rPr>
          <w:lang w:val="en-US"/>
        </w:rPr>
        <w:fldChar w:fldCharType="separate"/>
      </w:r>
      <w:r w:rsidR="00F9097D">
        <w:t xml:space="preserve">Figure </w:t>
      </w:r>
      <w:r w:rsidR="00F9097D">
        <w:rPr>
          <w:noProof/>
        </w:rPr>
        <w:t>2</w:t>
      </w:r>
      <w:r>
        <w:rPr>
          <w:lang w:val="en-US"/>
        </w:rPr>
        <w:fldChar w:fldCharType="end"/>
      </w:r>
    </w:p>
    <w:p w14:paraId="3073289B" w14:textId="6AAF5A9C" w:rsidR="00913BCD" w:rsidRDefault="00913BCD" w:rsidP="00B817EE">
      <w:pPr>
        <w:rPr>
          <w:lang w:val="en-US"/>
        </w:rPr>
      </w:pPr>
    </w:p>
    <w:p w14:paraId="643401DD" w14:textId="13EDBECF" w:rsidR="00913BCD" w:rsidRDefault="005806CD" w:rsidP="00B817EE">
      <w:pPr>
        <w:rPr>
          <w:lang w:val="en-US"/>
        </w:rPr>
      </w:pPr>
      <w:r>
        <w:object w:dxaOrig="20770" w:dyaOrig="19150" w14:anchorId="68CD8AD6">
          <v:shape id="_x0000_i1026" type="#_x0000_t75" style="width:467.55pt;height:431.1pt" o:ole="">
            <v:imagedata r:id="rId10" o:title=""/>
          </v:shape>
          <o:OLEObject Type="Embed" ProgID="Visio.Drawing.15" ShapeID="_x0000_i1026" DrawAspect="Content" ObjectID="_1674333547" r:id="rId11"/>
        </w:object>
      </w:r>
    </w:p>
    <w:p w14:paraId="65257D85" w14:textId="0EE94D56" w:rsidR="00913BCD" w:rsidRDefault="00913BCD" w:rsidP="00913BCD">
      <w:pPr>
        <w:pStyle w:val="Caption"/>
        <w:jc w:val="center"/>
        <w:rPr>
          <w:lang w:val="en-US"/>
        </w:rPr>
      </w:pPr>
      <w:bookmarkStart w:id="5" w:name="_Ref63179978"/>
      <w:r>
        <w:t xml:space="preserve">Figure </w:t>
      </w:r>
      <w:r>
        <w:fldChar w:fldCharType="begin"/>
      </w:r>
      <w:r>
        <w:instrText xml:space="preserve"> SEQ Figure \* ARABIC </w:instrText>
      </w:r>
      <w:r>
        <w:fldChar w:fldCharType="separate"/>
      </w:r>
      <w:r w:rsidR="00F9097D">
        <w:rPr>
          <w:noProof/>
        </w:rPr>
        <w:t>2</w:t>
      </w:r>
      <w:r>
        <w:fldChar w:fldCharType="end"/>
      </w:r>
      <w:bookmarkEnd w:id="5"/>
      <w:r>
        <w:t xml:space="preserve"> </w:t>
      </w:r>
      <w:r>
        <w:rPr>
          <w:lang w:val="en-US"/>
        </w:rPr>
        <w:t xml:space="preserve">Proposed </w:t>
      </w:r>
      <w:proofErr w:type="gramStart"/>
      <w:r>
        <w:rPr>
          <w:lang w:val="en-US"/>
        </w:rPr>
        <w:t>architecture</w:t>
      </w:r>
      <w:proofErr w:type="gramEnd"/>
    </w:p>
    <w:p w14:paraId="7F05EC2C" w14:textId="6E52EF87" w:rsidR="001451CC" w:rsidRDefault="001451CC" w:rsidP="001451CC">
      <w:pPr>
        <w:rPr>
          <w:lang w:val="en-US"/>
        </w:rPr>
      </w:pPr>
    </w:p>
    <w:p w14:paraId="30FC69B5" w14:textId="13BF74FA" w:rsidR="001451CC" w:rsidRDefault="001451CC" w:rsidP="001451CC">
      <w:pPr>
        <w:pStyle w:val="Heading3"/>
        <w:rPr>
          <w:lang w:val="en-US"/>
        </w:rPr>
      </w:pPr>
      <w:bookmarkStart w:id="6" w:name="_Toc63720809"/>
      <w:r w:rsidRPr="001451CC">
        <w:rPr>
          <w:lang w:val="en-US"/>
        </w:rPr>
        <w:t>Satisfying the</w:t>
      </w:r>
      <w:r w:rsidR="005F3C9D" w:rsidRPr="005F3C9D">
        <w:t xml:space="preserve"> </w:t>
      </w:r>
      <w:r w:rsidR="00A940A1" w:rsidRPr="005F3C9D">
        <w:rPr>
          <w:lang w:val="en-US"/>
        </w:rPr>
        <w:t>technical</w:t>
      </w:r>
      <w:r w:rsidRPr="001451CC">
        <w:rPr>
          <w:lang w:val="en-US"/>
        </w:rPr>
        <w:t xml:space="preserve"> requirement</w:t>
      </w:r>
      <w:r w:rsidRPr="001451CC">
        <w:t xml:space="preserve"> </w:t>
      </w:r>
      <w:r>
        <w:t>“</w:t>
      </w:r>
      <w:r>
        <w:rPr>
          <w:lang w:val="en-US"/>
        </w:rPr>
        <w:t>e</w:t>
      </w:r>
      <w:r w:rsidRPr="001451CC">
        <w:rPr>
          <w:lang w:val="en-US"/>
        </w:rPr>
        <w:t xml:space="preserve">ncrypt data on the wire and at </w:t>
      </w:r>
      <w:proofErr w:type="gramStart"/>
      <w:r w:rsidRPr="001451CC">
        <w:rPr>
          <w:lang w:val="en-US"/>
        </w:rPr>
        <w:t>rest</w:t>
      </w:r>
      <w:proofErr w:type="gramEnd"/>
      <w:r>
        <w:rPr>
          <w:lang w:val="en-US"/>
        </w:rPr>
        <w:t>”</w:t>
      </w:r>
      <w:bookmarkEnd w:id="6"/>
    </w:p>
    <w:p w14:paraId="409F1AAF" w14:textId="77777777" w:rsidR="008257A5" w:rsidRDefault="008257A5" w:rsidP="008257A5">
      <w:pPr>
        <w:pStyle w:val="Heading4"/>
        <w:rPr>
          <w:lang w:val="en-US"/>
        </w:rPr>
      </w:pPr>
    </w:p>
    <w:p w14:paraId="1092DD35" w14:textId="3B86E229" w:rsidR="008257A5" w:rsidRDefault="008257A5" w:rsidP="008257A5">
      <w:pPr>
        <w:pStyle w:val="Heading4"/>
        <w:rPr>
          <w:lang w:val="en-US"/>
        </w:rPr>
      </w:pPr>
      <w:r>
        <w:rPr>
          <w:lang w:val="en-US"/>
        </w:rPr>
        <w:t>E</w:t>
      </w:r>
      <w:r w:rsidRPr="001451CC">
        <w:rPr>
          <w:lang w:val="en-US"/>
        </w:rPr>
        <w:t>ncrypt</w:t>
      </w:r>
      <w:r>
        <w:rPr>
          <w:lang w:val="en-US"/>
        </w:rPr>
        <w:t>ing</w:t>
      </w:r>
      <w:r w:rsidRPr="001451CC">
        <w:rPr>
          <w:lang w:val="en-US"/>
        </w:rPr>
        <w:t xml:space="preserve"> data on the wire</w:t>
      </w:r>
    </w:p>
    <w:p w14:paraId="4A3FB960" w14:textId="47B870F2" w:rsidR="004640F4" w:rsidRDefault="008B41EF" w:rsidP="004640F4">
      <w:pPr>
        <w:rPr>
          <w:lang w:val="en-US"/>
        </w:rPr>
      </w:pPr>
      <w:r>
        <w:rPr>
          <w:lang w:val="en-US"/>
        </w:rPr>
        <w:t xml:space="preserve">The full path of </w:t>
      </w:r>
      <w:r w:rsidR="009A4E19">
        <w:rPr>
          <w:lang w:val="en-US"/>
        </w:rPr>
        <w:t xml:space="preserve">traffic </w:t>
      </w:r>
      <w:r w:rsidR="004640F4">
        <w:rPr>
          <w:lang w:val="en-US"/>
        </w:rPr>
        <w:t>consists of the following segments:</w:t>
      </w:r>
    </w:p>
    <w:p w14:paraId="7AA36F32" w14:textId="2D0D1D01" w:rsidR="004640F4" w:rsidRPr="007139B1" w:rsidRDefault="00A97AEF" w:rsidP="004640F4">
      <w:pPr>
        <w:pStyle w:val="ListParagraph"/>
        <w:numPr>
          <w:ilvl w:val="0"/>
          <w:numId w:val="8"/>
        </w:numPr>
        <w:rPr>
          <w:b/>
          <w:bCs/>
          <w:lang w:val="en-US"/>
        </w:rPr>
      </w:pPr>
      <w:proofErr w:type="gramStart"/>
      <w:r>
        <w:rPr>
          <w:b/>
          <w:bCs/>
          <w:lang w:val="en-US"/>
        </w:rPr>
        <w:t>O</w:t>
      </w:r>
      <w:r w:rsidR="004640F4" w:rsidRPr="007139B1">
        <w:rPr>
          <w:b/>
          <w:bCs/>
          <w:lang w:val="en-US"/>
        </w:rPr>
        <w:t>n-premise</w:t>
      </w:r>
      <w:proofErr w:type="gramEnd"/>
      <w:r w:rsidR="004640F4" w:rsidRPr="007139B1">
        <w:rPr>
          <w:b/>
          <w:bCs/>
          <w:lang w:val="en-US"/>
        </w:rPr>
        <w:t xml:space="preserve"> source </w:t>
      </w:r>
      <w:r>
        <w:rPr>
          <w:b/>
          <w:bCs/>
          <w:lang w:val="en-US"/>
        </w:rPr>
        <w:t xml:space="preserve">– Azure </w:t>
      </w:r>
      <w:r w:rsidR="004640F4" w:rsidRPr="007139B1">
        <w:rPr>
          <w:b/>
          <w:bCs/>
          <w:lang w:val="en-US"/>
        </w:rPr>
        <w:t>Gateway</w:t>
      </w:r>
    </w:p>
    <w:p w14:paraId="56350E20" w14:textId="26CC3190" w:rsidR="00E61F26" w:rsidRDefault="00E61F26" w:rsidP="00E32F98">
      <w:pPr>
        <w:rPr>
          <w:lang w:val="en-US"/>
        </w:rPr>
      </w:pPr>
      <w:r w:rsidRPr="00E61F26">
        <w:rPr>
          <w:lang w:val="en-US"/>
        </w:rPr>
        <w:t xml:space="preserve">ExpressRoute enables private connections between </w:t>
      </w:r>
      <w:r w:rsidR="00E41E81">
        <w:rPr>
          <w:lang w:val="en-US"/>
        </w:rPr>
        <w:t xml:space="preserve">cloud </w:t>
      </w:r>
      <w:r w:rsidRPr="00E61F26">
        <w:rPr>
          <w:lang w:val="en-US"/>
        </w:rPr>
        <w:t xml:space="preserve">virtual datacenter and any on-premises networks. </w:t>
      </w:r>
      <w:r w:rsidR="00E32F98" w:rsidRPr="00E32F98">
        <w:rPr>
          <w:lang w:val="en-US"/>
        </w:rPr>
        <w:t>ExpressRoute connections don't go over the</w:t>
      </w:r>
      <w:r w:rsidR="00E32F98">
        <w:rPr>
          <w:lang w:val="en-US"/>
        </w:rPr>
        <w:t xml:space="preserve"> </w:t>
      </w:r>
      <w:r w:rsidR="00E32F98" w:rsidRPr="00E32F98">
        <w:rPr>
          <w:lang w:val="en-US"/>
        </w:rPr>
        <w:t>public Internet</w:t>
      </w:r>
      <w:r w:rsidR="00244CB9">
        <w:rPr>
          <w:lang w:val="en-US"/>
        </w:rPr>
        <w:t xml:space="preserve"> and </w:t>
      </w:r>
      <w:r w:rsidR="00E32F98" w:rsidRPr="00E32F98">
        <w:rPr>
          <w:lang w:val="en-US"/>
        </w:rPr>
        <w:t>offer higher security than typical connections over the Internet</w:t>
      </w:r>
      <w:r w:rsidR="008979A1">
        <w:rPr>
          <w:lang w:val="en-US"/>
        </w:rPr>
        <w:t xml:space="preserve">, but </w:t>
      </w:r>
      <w:r w:rsidR="008979A1" w:rsidRPr="008979A1">
        <w:rPr>
          <w:lang w:val="en-US"/>
        </w:rPr>
        <w:t xml:space="preserve">ExpressRoute is an extension of an </w:t>
      </w:r>
      <w:proofErr w:type="gramStart"/>
      <w:r w:rsidR="008979A1" w:rsidRPr="008979A1">
        <w:rPr>
          <w:lang w:val="en-US"/>
        </w:rPr>
        <w:t>on-premise</w:t>
      </w:r>
      <w:proofErr w:type="gramEnd"/>
      <w:r w:rsidR="008979A1" w:rsidRPr="008979A1">
        <w:rPr>
          <w:lang w:val="en-US"/>
        </w:rPr>
        <w:t xml:space="preserve"> wide area network</w:t>
      </w:r>
      <w:r w:rsidR="008979A1">
        <w:rPr>
          <w:lang w:val="en-US"/>
        </w:rPr>
        <w:t>, for example,</w:t>
      </w:r>
      <w:r w:rsidR="008979A1" w:rsidRPr="008979A1">
        <w:rPr>
          <w:lang w:val="en-US"/>
        </w:rPr>
        <w:t xml:space="preserve"> using MPLS (</w:t>
      </w:r>
      <w:proofErr w:type="spellStart"/>
      <w:r w:rsidR="008979A1" w:rsidRPr="008979A1">
        <w:rPr>
          <w:lang w:val="en-US"/>
        </w:rPr>
        <w:t>Multi Layer</w:t>
      </w:r>
      <w:proofErr w:type="spellEnd"/>
      <w:r w:rsidR="008979A1" w:rsidRPr="008979A1">
        <w:rPr>
          <w:lang w:val="en-US"/>
        </w:rPr>
        <w:t xml:space="preserve"> Protocol Switching) which does not encrypt traffic</w:t>
      </w:r>
      <w:r w:rsidR="008979A1">
        <w:rPr>
          <w:lang w:val="en-US"/>
        </w:rPr>
        <w:t xml:space="preserve">. </w:t>
      </w:r>
      <w:r w:rsidR="00774E0D">
        <w:rPr>
          <w:lang w:val="en-US"/>
        </w:rPr>
        <w:br/>
      </w:r>
      <w:r w:rsidR="008979A1">
        <w:rPr>
          <w:lang w:val="en-US"/>
        </w:rPr>
        <w:t xml:space="preserve">So, to suggest the encryption it is necessary to use additional encrypting means. </w:t>
      </w:r>
      <w:r w:rsidR="00774E0D">
        <w:rPr>
          <w:lang w:val="en-US"/>
        </w:rPr>
        <w:t xml:space="preserve">There is ability to increase a security </w:t>
      </w:r>
      <w:r w:rsidR="008979A1">
        <w:rPr>
          <w:lang w:val="en-US"/>
        </w:rPr>
        <w:t>using different ways</w:t>
      </w:r>
      <w:r w:rsidR="001C5FE6">
        <w:rPr>
          <w:lang w:val="en-US"/>
        </w:rPr>
        <w:t>.</w:t>
      </w:r>
      <w:r w:rsidR="008979A1">
        <w:rPr>
          <w:lang w:val="en-US"/>
        </w:rPr>
        <w:t xml:space="preserve"> </w:t>
      </w:r>
      <w:r w:rsidR="001C5FE6">
        <w:rPr>
          <w:lang w:val="en-US"/>
        </w:rPr>
        <w:t>O</w:t>
      </w:r>
      <w:r w:rsidR="008979A1">
        <w:rPr>
          <w:lang w:val="en-US"/>
        </w:rPr>
        <w:t xml:space="preserve">ne of them is </w:t>
      </w:r>
      <w:r w:rsidR="00774E0D" w:rsidRPr="00774E0D">
        <w:rPr>
          <w:lang w:val="en-US"/>
        </w:rPr>
        <w:t xml:space="preserve">a </w:t>
      </w:r>
      <w:bookmarkStart w:id="7" w:name="OLE_LINK1"/>
      <w:bookmarkStart w:id="8" w:name="OLE_LINK2"/>
      <w:r w:rsidR="00774E0D" w:rsidRPr="00774E0D">
        <w:rPr>
          <w:lang w:val="en-US"/>
        </w:rPr>
        <w:t>Site-to-Site VPN to a virtual network gateway over an ExpressRoute</w:t>
      </w:r>
      <w:bookmarkEnd w:id="7"/>
      <w:bookmarkEnd w:id="8"/>
      <w:r w:rsidR="00774E0D" w:rsidRPr="00774E0D">
        <w:rPr>
          <w:lang w:val="en-US"/>
        </w:rPr>
        <w:t xml:space="preserve"> private peering</w:t>
      </w:r>
      <w:r w:rsidR="00774E0D">
        <w:rPr>
          <w:lang w:val="en-US"/>
        </w:rPr>
        <w:t xml:space="preserve">, see </w:t>
      </w:r>
      <w:r w:rsidR="00774E0D">
        <w:rPr>
          <w:lang w:val="en-US"/>
        </w:rPr>
        <w:fldChar w:fldCharType="begin"/>
      </w:r>
      <w:r w:rsidR="00774E0D">
        <w:rPr>
          <w:lang w:val="en-US"/>
        </w:rPr>
        <w:instrText xml:space="preserve"> REF _Ref63451167 \h </w:instrText>
      </w:r>
      <w:r w:rsidR="00774E0D">
        <w:rPr>
          <w:lang w:val="en-US"/>
        </w:rPr>
      </w:r>
      <w:r w:rsidR="00774E0D">
        <w:rPr>
          <w:lang w:val="en-US"/>
        </w:rPr>
        <w:fldChar w:fldCharType="separate"/>
      </w:r>
      <w:r w:rsidR="00F9097D">
        <w:t xml:space="preserve">Figure </w:t>
      </w:r>
      <w:r w:rsidR="00F9097D">
        <w:rPr>
          <w:noProof/>
        </w:rPr>
        <w:t>3</w:t>
      </w:r>
      <w:r w:rsidR="00774E0D">
        <w:rPr>
          <w:lang w:val="en-US"/>
        </w:rPr>
        <w:fldChar w:fldCharType="end"/>
      </w:r>
      <w:r w:rsidR="00774E0D">
        <w:rPr>
          <w:lang w:val="en-US"/>
        </w:rPr>
        <w:t>. In this case all t</w:t>
      </w:r>
      <w:r w:rsidR="00774E0D" w:rsidRPr="00774E0D">
        <w:rPr>
          <w:lang w:val="en-US"/>
        </w:rPr>
        <w:t>raffic over private peering is encrypted.</w:t>
      </w:r>
      <w:r w:rsidR="00774E0D">
        <w:rPr>
          <w:lang w:val="en-US"/>
        </w:rPr>
        <w:t xml:space="preserve"> </w:t>
      </w:r>
    </w:p>
    <w:p w14:paraId="048EA18A" w14:textId="1DE8CCDF" w:rsidR="00E66D4C" w:rsidRPr="00E66D4C" w:rsidRDefault="00E66D4C" w:rsidP="00E66D4C">
      <w:pPr>
        <w:rPr>
          <w:lang w:val="en-US"/>
        </w:rPr>
      </w:pPr>
      <w:r>
        <w:rPr>
          <w:lang w:val="en-US"/>
        </w:rPr>
        <w:t xml:space="preserve">For this solution we </w:t>
      </w:r>
      <w:r w:rsidR="000526A5">
        <w:rPr>
          <w:lang w:val="en-US"/>
        </w:rPr>
        <w:t>must</w:t>
      </w:r>
      <w:r>
        <w:rPr>
          <w:lang w:val="en-US"/>
        </w:rPr>
        <w:t xml:space="preserve"> use </w:t>
      </w:r>
      <w:r w:rsidR="00C222E9">
        <w:rPr>
          <w:lang w:val="en-US"/>
        </w:rPr>
        <w:t xml:space="preserve">only </w:t>
      </w:r>
      <w:r w:rsidR="00C222E9" w:rsidRPr="00C222E9">
        <w:rPr>
          <w:lang w:val="en-US"/>
        </w:rPr>
        <w:t>zone-redundant</w:t>
      </w:r>
      <w:r w:rsidR="00C222E9">
        <w:rPr>
          <w:lang w:val="en-US"/>
        </w:rPr>
        <w:t xml:space="preserve"> </w:t>
      </w:r>
      <w:r>
        <w:rPr>
          <w:lang w:val="en-US"/>
        </w:rPr>
        <w:t>gateways</w:t>
      </w:r>
      <w:r w:rsidR="000526A5">
        <w:rPr>
          <w:lang w:val="en-US"/>
        </w:rPr>
        <w:t>, f</w:t>
      </w:r>
      <w:r w:rsidR="000526A5" w:rsidRPr="000526A5">
        <w:rPr>
          <w:lang w:val="en-US"/>
        </w:rPr>
        <w:t>or example, VpnGw1AZ, VpnGw2AZ, etc.</w:t>
      </w:r>
    </w:p>
    <w:p w14:paraId="4FB19972" w14:textId="6ED7F010" w:rsidR="00E66D4C" w:rsidRPr="00E66D4C" w:rsidRDefault="00E66D4C" w:rsidP="00E32F98">
      <w:pPr>
        <w:rPr>
          <w:b/>
          <w:bCs/>
          <w:lang w:val="en-US"/>
        </w:rPr>
      </w:pPr>
    </w:p>
    <w:p w14:paraId="2749A86A" w14:textId="58BF1876" w:rsidR="00774E0D" w:rsidRDefault="00774E0D" w:rsidP="00E32F98">
      <w:pPr>
        <w:rPr>
          <w:lang w:val="en-US"/>
        </w:rPr>
      </w:pPr>
    </w:p>
    <w:p w14:paraId="361A4A99" w14:textId="178F7750" w:rsidR="00774E0D" w:rsidRDefault="00774E0D" w:rsidP="00E32F98">
      <w:pPr>
        <w:rPr>
          <w:lang w:val="en-US"/>
        </w:rPr>
      </w:pPr>
      <w:r>
        <w:rPr>
          <w:noProof/>
        </w:rPr>
        <w:lastRenderedPageBreak/>
        <w:drawing>
          <wp:inline distT="0" distB="0" distL="0" distR="0" wp14:anchorId="4CC46C32" wp14:editId="339FE135">
            <wp:extent cx="5940425" cy="18986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98650"/>
                    </a:xfrm>
                    <a:prstGeom prst="rect">
                      <a:avLst/>
                    </a:prstGeom>
                  </pic:spPr>
                </pic:pic>
              </a:graphicData>
            </a:graphic>
          </wp:inline>
        </w:drawing>
      </w:r>
    </w:p>
    <w:p w14:paraId="509F47F8" w14:textId="672C11D8" w:rsidR="00774E0D" w:rsidRDefault="00774E0D" w:rsidP="00774E0D">
      <w:pPr>
        <w:pStyle w:val="Caption"/>
        <w:jc w:val="center"/>
        <w:rPr>
          <w:lang w:val="en-US"/>
        </w:rPr>
      </w:pPr>
      <w:bookmarkStart w:id="9" w:name="_Ref63451167"/>
      <w:bookmarkStart w:id="10" w:name="OLE_LINK6"/>
      <w:bookmarkStart w:id="11" w:name="OLE_LINK7"/>
      <w:r>
        <w:t xml:space="preserve">Figure </w:t>
      </w:r>
      <w:r>
        <w:fldChar w:fldCharType="begin"/>
      </w:r>
      <w:r>
        <w:instrText xml:space="preserve"> SEQ Figure \* ARABIC </w:instrText>
      </w:r>
      <w:r>
        <w:fldChar w:fldCharType="separate"/>
      </w:r>
      <w:r w:rsidR="00F9097D">
        <w:rPr>
          <w:noProof/>
        </w:rPr>
        <w:t>3</w:t>
      </w:r>
      <w:r>
        <w:fldChar w:fldCharType="end"/>
      </w:r>
      <w:bookmarkEnd w:id="9"/>
      <w:r>
        <w:t xml:space="preserve"> </w:t>
      </w:r>
      <w:r w:rsidRPr="00774E0D">
        <w:rPr>
          <w:lang w:val="en-US"/>
        </w:rPr>
        <w:t>Site-to-Site VPN to a virtual network gateway over an ExpressRoute</w:t>
      </w:r>
    </w:p>
    <w:p w14:paraId="79E3DD1D" w14:textId="0C856CF2" w:rsidR="00C12880" w:rsidRDefault="00A97AEF" w:rsidP="004640F4">
      <w:pPr>
        <w:pStyle w:val="ListParagraph"/>
        <w:numPr>
          <w:ilvl w:val="0"/>
          <w:numId w:val="8"/>
        </w:numPr>
        <w:rPr>
          <w:b/>
          <w:bCs/>
          <w:lang w:val="en-US"/>
        </w:rPr>
      </w:pPr>
      <w:bookmarkStart w:id="12" w:name="_Hlk63453360"/>
      <w:bookmarkStart w:id="13" w:name="OLE_LINK3"/>
      <w:bookmarkEnd w:id="10"/>
      <w:bookmarkEnd w:id="11"/>
      <w:r>
        <w:rPr>
          <w:b/>
          <w:bCs/>
          <w:lang w:val="en-US"/>
        </w:rPr>
        <w:t>V</w:t>
      </w:r>
      <w:r w:rsidR="008B41EF" w:rsidRPr="007139B1">
        <w:rPr>
          <w:b/>
          <w:bCs/>
          <w:lang w:val="en-US"/>
        </w:rPr>
        <w:t>irtual network</w:t>
      </w:r>
      <w:bookmarkEnd w:id="12"/>
      <w:bookmarkEnd w:id="13"/>
      <w:r w:rsidR="002476F0">
        <w:rPr>
          <w:b/>
          <w:bCs/>
          <w:lang w:val="en-US"/>
        </w:rPr>
        <w:t>s (</w:t>
      </w:r>
      <w:proofErr w:type="spellStart"/>
      <w:r w:rsidR="002476F0">
        <w:rPr>
          <w:b/>
          <w:bCs/>
          <w:lang w:val="en-US"/>
        </w:rPr>
        <w:t>Vnet</w:t>
      </w:r>
      <w:proofErr w:type="spellEnd"/>
      <w:r w:rsidR="002476F0">
        <w:rPr>
          <w:b/>
          <w:bCs/>
          <w:lang w:val="en-US"/>
        </w:rPr>
        <w:t>)</w:t>
      </w:r>
    </w:p>
    <w:p w14:paraId="1C1B3F87" w14:textId="75B14478" w:rsidR="008B41EF" w:rsidRDefault="001C5FE6" w:rsidP="008B41EF">
      <w:pPr>
        <w:rPr>
          <w:lang w:val="en-US"/>
        </w:rPr>
      </w:pPr>
      <w:r w:rsidRPr="001C5FE6">
        <w:rPr>
          <w:lang w:val="en-US"/>
        </w:rPr>
        <w:t>Azure virtual network</w:t>
      </w:r>
      <w:r>
        <w:rPr>
          <w:lang w:val="en-US"/>
        </w:rPr>
        <w:t>s</w:t>
      </w:r>
      <w:r w:rsidRPr="001C5FE6">
        <w:rPr>
          <w:lang w:val="en-US"/>
        </w:rPr>
        <w:t xml:space="preserve"> do not encrypt traffic between VMs in the same </w:t>
      </w:r>
      <w:proofErr w:type="spellStart"/>
      <w:r w:rsidRPr="001C5FE6">
        <w:rPr>
          <w:lang w:val="en-US"/>
        </w:rPr>
        <w:t>V</w:t>
      </w:r>
      <w:r>
        <w:rPr>
          <w:lang w:val="en-US"/>
        </w:rPr>
        <w:t>net</w:t>
      </w:r>
      <w:proofErr w:type="spellEnd"/>
      <w:r w:rsidRPr="001C5FE6">
        <w:rPr>
          <w:lang w:val="en-US"/>
        </w:rPr>
        <w:t xml:space="preserve">. </w:t>
      </w:r>
      <w:proofErr w:type="spellStart"/>
      <w:r w:rsidRPr="001C5FE6">
        <w:rPr>
          <w:lang w:val="en-US"/>
        </w:rPr>
        <w:t>V</w:t>
      </w:r>
      <w:r>
        <w:rPr>
          <w:lang w:val="en-US"/>
        </w:rPr>
        <w:t>net</w:t>
      </w:r>
      <w:proofErr w:type="spellEnd"/>
      <w:r w:rsidRPr="001C5FE6">
        <w:rPr>
          <w:lang w:val="en-US"/>
        </w:rPr>
        <w:t xml:space="preserve"> </w:t>
      </w:r>
      <w:r>
        <w:rPr>
          <w:lang w:val="en-US"/>
        </w:rPr>
        <w:t>t</w:t>
      </w:r>
      <w:r w:rsidRPr="001C5FE6">
        <w:rPr>
          <w:lang w:val="en-US"/>
        </w:rPr>
        <w:t xml:space="preserve">raffic is isolated, and functions in the same way as an </w:t>
      </w:r>
      <w:proofErr w:type="gramStart"/>
      <w:r w:rsidRPr="001C5FE6">
        <w:rPr>
          <w:lang w:val="en-US"/>
        </w:rPr>
        <w:t>on-premise</w:t>
      </w:r>
      <w:proofErr w:type="gramEnd"/>
      <w:r w:rsidRPr="001C5FE6">
        <w:rPr>
          <w:lang w:val="en-US"/>
        </w:rPr>
        <w:t xml:space="preserve"> </w:t>
      </w:r>
      <w:proofErr w:type="spellStart"/>
      <w:r w:rsidRPr="001C5FE6">
        <w:rPr>
          <w:lang w:val="en-US"/>
        </w:rPr>
        <w:t>V</w:t>
      </w:r>
      <w:r>
        <w:rPr>
          <w:lang w:val="en-US"/>
        </w:rPr>
        <w:t>net</w:t>
      </w:r>
      <w:proofErr w:type="spellEnd"/>
      <w:r w:rsidRPr="001C5FE6">
        <w:rPr>
          <w:lang w:val="en-US"/>
        </w:rPr>
        <w:t xml:space="preserve">. </w:t>
      </w:r>
      <w:r>
        <w:rPr>
          <w:lang w:val="en-US"/>
        </w:rPr>
        <w:t xml:space="preserve">For </w:t>
      </w:r>
      <w:r w:rsidRPr="001C5FE6">
        <w:rPr>
          <w:lang w:val="en-US"/>
        </w:rPr>
        <w:t>add</w:t>
      </w:r>
      <w:r>
        <w:rPr>
          <w:lang w:val="en-US"/>
        </w:rPr>
        <w:t>ing</w:t>
      </w:r>
      <w:r w:rsidRPr="001C5FE6">
        <w:rPr>
          <w:lang w:val="en-US"/>
        </w:rPr>
        <w:t xml:space="preserve"> additional encryption</w:t>
      </w:r>
      <w:r w:rsidRPr="001C5FE6">
        <w:t>,</w:t>
      </w:r>
      <w:r>
        <w:rPr>
          <w:lang w:val="en-US"/>
        </w:rPr>
        <w:t xml:space="preserve"> </w:t>
      </w:r>
      <w:proofErr w:type="gramStart"/>
      <w:r>
        <w:rPr>
          <w:lang w:val="en-US"/>
        </w:rPr>
        <w:t>it’s</w:t>
      </w:r>
      <w:proofErr w:type="gramEnd"/>
      <w:r>
        <w:rPr>
          <w:lang w:val="en-US"/>
        </w:rPr>
        <w:t xml:space="preserve"> necessary </w:t>
      </w:r>
      <w:r w:rsidRPr="001C5FE6">
        <w:rPr>
          <w:lang w:val="en-US"/>
        </w:rPr>
        <w:t>to configure the VMs to send &amp; receive encrypted data</w:t>
      </w:r>
      <w:r w:rsidR="007139B1">
        <w:rPr>
          <w:lang w:val="en-US"/>
        </w:rPr>
        <w:t xml:space="preserve"> either </w:t>
      </w:r>
      <w:r w:rsidR="002476F0">
        <w:rPr>
          <w:lang w:val="en-US"/>
        </w:rPr>
        <w:t xml:space="preserve">based </w:t>
      </w:r>
      <w:r w:rsidR="007139B1">
        <w:rPr>
          <w:lang w:val="en-US"/>
        </w:rPr>
        <w:t xml:space="preserve">on </w:t>
      </w:r>
      <w:r w:rsidR="002476F0">
        <w:rPr>
          <w:lang w:val="en-US"/>
        </w:rPr>
        <w:t xml:space="preserve">the </w:t>
      </w:r>
      <w:r w:rsidR="007139B1">
        <w:rPr>
          <w:lang w:val="en-US"/>
        </w:rPr>
        <w:t xml:space="preserve">internal operation system means or </w:t>
      </w:r>
      <w:r w:rsidR="004C4AA2">
        <w:rPr>
          <w:lang w:val="en-US"/>
        </w:rPr>
        <w:t>at</w:t>
      </w:r>
      <w:r w:rsidR="007139B1">
        <w:rPr>
          <w:lang w:val="en-US"/>
        </w:rPr>
        <w:t xml:space="preserve"> the applications level.</w:t>
      </w:r>
    </w:p>
    <w:p w14:paraId="43F92340" w14:textId="69237808" w:rsidR="00A97AEF" w:rsidRDefault="00A97AEF" w:rsidP="00A97AEF">
      <w:pPr>
        <w:pStyle w:val="ListParagraph"/>
        <w:numPr>
          <w:ilvl w:val="0"/>
          <w:numId w:val="8"/>
        </w:numPr>
        <w:rPr>
          <w:b/>
          <w:bCs/>
          <w:lang w:val="en-US"/>
        </w:rPr>
      </w:pPr>
      <w:proofErr w:type="spellStart"/>
      <w:r>
        <w:rPr>
          <w:b/>
          <w:bCs/>
          <w:lang w:val="en-US"/>
        </w:rPr>
        <w:t>Vnet</w:t>
      </w:r>
      <w:proofErr w:type="spellEnd"/>
      <w:r>
        <w:rPr>
          <w:b/>
          <w:bCs/>
          <w:lang w:val="en-US"/>
        </w:rPr>
        <w:t xml:space="preserve"> – Azure services</w:t>
      </w:r>
    </w:p>
    <w:p w14:paraId="4EC92D10" w14:textId="60021781" w:rsidR="002476F0" w:rsidRDefault="002476F0" w:rsidP="00A97AEF">
      <w:pPr>
        <w:pStyle w:val="ListParagraph"/>
        <w:numPr>
          <w:ilvl w:val="1"/>
          <w:numId w:val="9"/>
        </w:numPr>
        <w:rPr>
          <w:lang w:val="en-US"/>
        </w:rPr>
      </w:pPr>
      <w:r w:rsidRPr="002476F0">
        <w:rPr>
          <w:lang w:val="en-US"/>
        </w:rPr>
        <w:t>Traffic</w:t>
      </w:r>
      <w:r>
        <w:rPr>
          <w:lang w:val="en-US"/>
        </w:rPr>
        <w:t xml:space="preserve"> </w:t>
      </w:r>
      <w:r w:rsidRPr="002476F0">
        <w:rPr>
          <w:lang w:val="en-US"/>
        </w:rPr>
        <w:t>between the Azure services and customer virtual machines</w:t>
      </w:r>
    </w:p>
    <w:p w14:paraId="143128C6" w14:textId="77777777" w:rsidR="002476F0" w:rsidRDefault="007139B1" w:rsidP="008B41EF">
      <w:pPr>
        <w:rPr>
          <w:lang w:val="en-US"/>
        </w:rPr>
      </w:pPr>
      <w:r w:rsidRPr="007139B1">
        <w:rPr>
          <w:lang w:val="en-US"/>
        </w:rPr>
        <w:t xml:space="preserve">Microsoft gives customers the ability to use Transport Layer Security (TLS) protocol to protect data when </w:t>
      </w:r>
      <w:proofErr w:type="gramStart"/>
      <w:r w:rsidRPr="007139B1">
        <w:rPr>
          <w:lang w:val="en-US"/>
        </w:rPr>
        <w:t>it’s</w:t>
      </w:r>
      <w:proofErr w:type="gramEnd"/>
      <w:r w:rsidRPr="007139B1">
        <w:rPr>
          <w:lang w:val="en-US"/>
        </w:rPr>
        <w:t xml:space="preserve"> traveling between the </w:t>
      </w:r>
      <w:r>
        <w:rPr>
          <w:lang w:val="en-US"/>
        </w:rPr>
        <w:t xml:space="preserve">Azure </w:t>
      </w:r>
      <w:r w:rsidRPr="007139B1">
        <w:rPr>
          <w:lang w:val="en-US"/>
        </w:rPr>
        <w:t>services and customer</w:t>
      </w:r>
      <w:r>
        <w:rPr>
          <w:lang w:val="en-US"/>
        </w:rPr>
        <w:t xml:space="preserve"> </w:t>
      </w:r>
      <w:r w:rsidR="002476F0">
        <w:rPr>
          <w:lang w:val="en-US"/>
        </w:rPr>
        <w:t>virtual machines</w:t>
      </w:r>
      <w:r w:rsidRPr="007139B1">
        <w:rPr>
          <w:lang w:val="en-US"/>
        </w:rPr>
        <w:t>.</w:t>
      </w:r>
    </w:p>
    <w:p w14:paraId="1EFC5A57" w14:textId="57722278" w:rsidR="007139B1" w:rsidRDefault="002476F0" w:rsidP="00A97AEF">
      <w:pPr>
        <w:pStyle w:val="ListParagraph"/>
        <w:numPr>
          <w:ilvl w:val="1"/>
          <w:numId w:val="9"/>
        </w:numPr>
        <w:rPr>
          <w:lang w:val="en-US"/>
        </w:rPr>
      </w:pPr>
      <w:r>
        <w:rPr>
          <w:lang w:val="en-US"/>
        </w:rPr>
        <w:t xml:space="preserve">Traffic to </w:t>
      </w:r>
      <w:r w:rsidRPr="002476F0">
        <w:rPr>
          <w:lang w:val="en-US"/>
        </w:rPr>
        <w:t>Azure Storage</w:t>
      </w:r>
    </w:p>
    <w:p w14:paraId="2FA97F93" w14:textId="5D1CE452" w:rsidR="00C86ABD" w:rsidRPr="002476F0" w:rsidRDefault="00C86ABD" w:rsidP="002476F0">
      <w:pPr>
        <w:rPr>
          <w:lang w:val="en-US"/>
        </w:rPr>
      </w:pPr>
      <w:r w:rsidRPr="00C86ABD">
        <w:rPr>
          <w:lang w:val="en-US"/>
        </w:rPr>
        <w:t xml:space="preserve">Client-side encryption encrypts the data before </w:t>
      </w:r>
      <w:proofErr w:type="gramStart"/>
      <w:r w:rsidRPr="00C86ABD">
        <w:rPr>
          <w:lang w:val="en-US"/>
        </w:rPr>
        <w:t>it’s</w:t>
      </w:r>
      <w:proofErr w:type="gramEnd"/>
      <w:r w:rsidRPr="00C86ABD">
        <w:rPr>
          <w:lang w:val="en-US"/>
        </w:rPr>
        <w:t xml:space="preserve"> sent to Azure Storage instance, so that it’s encrypted as it travels across the network.</w:t>
      </w:r>
    </w:p>
    <w:p w14:paraId="25FACBA9" w14:textId="75FD8A07" w:rsidR="008B41EF" w:rsidRPr="007139B1" w:rsidRDefault="008B41EF" w:rsidP="00A97AEF">
      <w:pPr>
        <w:pStyle w:val="ListParagraph"/>
        <w:numPr>
          <w:ilvl w:val="0"/>
          <w:numId w:val="8"/>
        </w:numPr>
        <w:rPr>
          <w:b/>
          <w:bCs/>
          <w:lang w:val="en-US"/>
        </w:rPr>
      </w:pPr>
      <w:proofErr w:type="spellStart"/>
      <w:r w:rsidRPr="007139B1">
        <w:rPr>
          <w:b/>
          <w:bCs/>
          <w:lang w:val="en-US"/>
        </w:rPr>
        <w:t>Vnet</w:t>
      </w:r>
      <w:proofErr w:type="spellEnd"/>
      <w:r w:rsidRPr="007139B1">
        <w:rPr>
          <w:b/>
          <w:bCs/>
          <w:lang w:val="en-US"/>
        </w:rPr>
        <w:t xml:space="preserve"> </w:t>
      </w:r>
      <w:proofErr w:type="gramStart"/>
      <w:r w:rsidRPr="007139B1">
        <w:rPr>
          <w:b/>
          <w:bCs/>
          <w:lang w:val="en-US"/>
        </w:rPr>
        <w:t>peering</w:t>
      </w:r>
      <w:proofErr w:type="gramEnd"/>
    </w:p>
    <w:p w14:paraId="21A9474A" w14:textId="6DB305BC" w:rsidR="001451CC" w:rsidRDefault="008979A1" w:rsidP="001451CC">
      <w:pPr>
        <w:rPr>
          <w:lang w:val="en-US"/>
        </w:rPr>
      </w:pPr>
      <w:r w:rsidRPr="008979A1">
        <w:rPr>
          <w:lang w:val="en-US"/>
        </w:rPr>
        <w:t xml:space="preserve">Whenever Azure Customer traffic moves between datacenters-- outside physical boundaries not controlled by Microsoft (or on behalf of </w:t>
      </w:r>
      <w:proofErr w:type="gramStart"/>
      <w:r w:rsidRPr="008979A1">
        <w:rPr>
          <w:lang w:val="en-US"/>
        </w:rPr>
        <w:t>Microsoft)--</w:t>
      </w:r>
      <w:proofErr w:type="gramEnd"/>
      <w:r w:rsidRPr="008979A1">
        <w:rPr>
          <w:lang w:val="en-US"/>
        </w:rPr>
        <w:t xml:space="preserve"> a data-link layer encryption method using the IEEE 802.1AE MAC Security Standards (also known as MACsec) is applied from point-to-point across the underlying network hardware. The packets are encrypted and decrypted on the devices before being sent, preventing physical “man-in-the-middle” or snooping/wiretapping attacks. Because this technology is integrated on the network hardware itself, it provides line rate encryption on the network hardware with no measurable link latency increase. This MACsec encryption is on by default for all Azure traffic traveling within a region or between regions, and no action is required on customers’ part to enable.</w:t>
      </w:r>
    </w:p>
    <w:p w14:paraId="6D3D751C" w14:textId="77777777" w:rsidR="009A4E19" w:rsidRDefault="009A4E19" w:rsidP="008257A5">
      <w:pPr>
        <w:pStyle w:val="Heading4"/>
        <w:rPr>
          <w:lang w:val="en-US"/>
        </w:rPr>
      </w:pPr>
    </w:p>
    <w:p w14:paraId="270103C7" w14:textId="6A001CFA" w:rsidR="008257A5" w:rsidRDefault="008257A5" w:rsidP="008257A5">
      <w:pPr>
        <w:pStyle w:val="Heading4"/>
        <w:rPr>
          <w:lang w:val="en-US"/>
        </w:rPr>
      </w:pPr>
      <w:r>
        <w:rPr>
          <w:lang w:val="en-US"/>
        </w:rPr>
        <w:t>E</w:t>
      </w:r>
      <w:r w:rsidRPr="001451CC">
        <w:rPr>
          <w:lang w:val="en-US"/>
        </w:rPr>
        <w:t>ncrypt</w:t>
      </w:r>
      <w:r>
        <w:rPr>
          <w:lang w:val="en-US"/>
        </w:rPr>
        <w:t>ing</w:t>
      </w:r>
      <w:r w:rsidRPr="001451CC">
        <w:rPr>
          <w:lang w:val="en-US"/>
        </w:rPr>
        <w:t xml:space="preserve"> data</w:t>
      </w:r>
      <w:r>
        <w:rPr>
          <w:lang w:val="en-US"/>
        </w:rPr>
        <w:t xml:space="preserve"> at rest</w:t>
      </w:r>
    </w:p>
    <w:p w14:paraId="216482F5" w14:textId="03AB099A" w:rsidR="00DA08C1" w:rsidRPr="00DA08C1" w:rsidRDefault="00DA08C1" w:rsidP="00DA08C1">
      <w:pPr>
        <w:rPr>
          <w:lang w:val="en-US"/>
        </w:rPr>
      </w:pPr>
      <w:r w:rsidRPr="00DA08C1">
        <w:rPr>
          <w:lang w:val="en-US"/>
        </w:rPr>
        <w:t>Encryption at rest provides data protection for stored data (at rest).</w:t>
      </w:r>
    </w:p>
    <w:p w14:paraId="1CFC87E7" w14:textId="77777777" w:rsidR="009A4E19" w:rsidRDefault="009A4E19" w:rsidP="00A07DD4">
      <w:pPr>
        <w:rPr>
          <w:lang w:val="en-US"/>
        </w:rPr>
      </w:pPr>
      <w:r w:rsidRPr="009A4E19">
        <w:rPr>
          <w:lang w:val="en-US"/>
        </w:rPr>
        <w:t>IaaS services can enable encryption at rest in their Azure hosted virtual machines and VHDs using Azure Disk Encryption.</w:t>
      </w:r>
    </w:p>
    <w:p w14:paraId="202E6FB8" w14:textId="514FB1EF" w:rsidR="00DD6CEA" w:rsidRDefault="00DD6CEA" w:rsidP="00A07DD4">
      <w:pPr>
        <w:rPr>
          <w:lang w:val="en-US"/>
        </w:rPr>
      </w:pPr>
      <w:r w:rsidRPr="00DD6CEA">
        <w:rPr>
          <w:lang w:val="en-US"/>
        </w:rPr>
        <w:t>All managed disks, snapshots, images, and data written to existing managed disks are automatically encrypted-at-rest with platform-managed keys.</w:t>
      </w:r>
    </w:p>
    <w:p w14:paraId="46329A69" w14:textId="6CCA1903" w:rsidR="009A4E19" w:rsidRDefault="009A4E19" w:rsidP="00A07DD4">
      <w:pPr>
        <w:rPr>
          <w:lang w:val="en-US"/>
        </w:rPr>
      </w:pPr>
      <w:r w:rsidRPr="009A4E19">
        <w:rPr>
          <w:lang w:val="en-US"/>
        </w:rPr>
        <w:t>A more complete Encryption at Rest solution ensures that the data is never persisted in unencrypted form. While processing the data on a virtual machine, data can be persisted to the Windows page file or Linux swap file, a crash dump, or to an application log. To ensure this data is encrypted at rest, IaaS applications can use Azure Disk Encryption on an Azure IaaS virtual machine (Windows or Linux) and virtual disk.</w:t>
      </w:r>
    </w:p>
    <w:p w14:paraId="12F05353" w14:textId="6D261BA9" w:rsidR="00DA08C1" w:rsidRDefault="00DA08C1" w:rsidP="00A07DD4">
      <w:pPr>
        <w:rPr>
          <w:lang w:val="en-US"/>
        </w:rPr>
      </w:pPr>
      <w:r w:rsidRPr="00DA08C1">
        <w:rPr>
          <w:lang w:val="en-US"/>
        </w:rPr>
        <w:t>Azure Disk encryption can be applied to both Linux and Windows virtual machines, as well as to virtual machine scale sets.</w:t>
      </w:r>
    </w:p>
    <w:p w14:paraId="04465442" w14:textId="77777777" w:rsidR="006A7FAF" w:rsidRDefault="006A7FAF" w:rsidP="006A7FAF">
      <w:pPr>
        <w:rPr>
          <w:lang w:val="en-US"/>
        </w:rPr>
      </w:pPr>
      <w:r w:rsidRPr="006A7FAF">
        <w:rPr>
          <w:lang w:val="en-US"/>
        </w:rPr>
        <w:t>All Azure Storage services (Blob storage, Queue storage, Table storage, and Azure Files) support server-side encryption at rest</w:t>
      </w:r>
      <w:r>
        <w:rPr>
          <w:lang w:val="en-US"/>
        </w:rPr>
        <w:t>.</w:t>
      </w:r>
      <w:r w:rsidRPr="006A7FAF">
        <w:rPr>
          <w:lang w:val="en-US"/>
        </w:rPr>
        <w:t xml:space="preserve"> </w:t>
      </w:r>
      <w:r>
        <w:rPr>
          <w:lang w:val="en-US"/>
        </w:rPr>
        <w:t>S</w:t>
      </w:r>
      <w:r w:rsidRPr="006A7FAF">
        <w:rPr>
          <w:lang w:val="en-US"/>
        </w:rPr>
        <w:t>ome services additionally support customer-managed keys and client-side encryption.</w:t>
      </w:r>
      <w:r>
        <w:rPr>
          <w:lang w:val="en-US"/>
        </w:rPr>
        <w:t xml:space="preserve"> </w:t>
      </w:r>
    </w:p>
    <w:p w14:paraId="191B12C3" w14:textId="77777777" w:rsidR="006A7FAF" w:rsidRDefault="006A7FAF" w:rsidP="006A7FAF">
      <w:pPr>
        <w:rPr>
          <w:lang w:val="en-US"/>
        </w:rPr>
      </w:pPr>
      <w:r w:rsidRPr="006A7FAF">
        <w:rPr>
          <w:lang w:val="en-US"/>
        </w:rPr>
        <w:lastRenderedPageBreak/>
        <w:t xml:space="preserve">All Azure Storage Services enable </w:t>
      </w:r>
      <w:r w:rsidRPr="004D4953">
        <w:rPr>
          <w:lang w:val="en-US"/>
        </w:rPr>
        <w:t>server-side</w:t>
      </w:r>
      <w:r w:rsidRPr="006A7FAF">
        <w:rPr>
          <w:lang w:val="en-US"/>
        </w:rPr>
        <w:t xml:space="preserve"> encryption by default using service-managed keys, which is transparent to the application.</w:t>
      </w:r>
      <w:r>
        <w:rPr>
          <w:lang w:val="en-US"/>
        </w:rPr>
        <w:t xml:space="preserve"> </w:t>
      </w:r>
      <w:r w:rsidRPr="006A7FAF">
        <w:rPr>
          <w:lang w:val="en-US"/>
        </w:rPr>
        <w:t>Azure Blob storage and Azure Files also support RSA 2048-bit customer-managed keys in Azure Key Vault.</w:t>
      </w:r>
    </w:p>
    <w:p w14:paraId="3EAB91D1" w14:textId="4440A1D3" w:rsidR="006A7FAF" w:rsidRDefault="006A7FAF" w:rsidP="006A7FAF">
      <w:pPr>
        <w:rPr>
          <w:lang w:val="en-US"/>
        </w:rPr>
      </w:pPr>
      <w:r w:rsidRPr="006A7FAF">
        <w:rPr>
          <w:lang w:val="en-US"/>
        </w:rPr>
        <w:t xml:space="preserve">Azure Blobs, Tables, and Queues support </w:t>
      </w:r>
      <w:r w:rsidRPr="004D4953">
        <w:rPr>
          <w:lang w:val="en-US"/>
        </w:rPr>
        <w:t>client-side</w:t>
      </w:r>
      <w:r w:rsidRPr="006A7FAF">
        <w:rPr>
          <w:lang w:val="en-US"/>
        </w:rPr>
        <w:t xml:space="preserve"> encryption.</w:t>
      </w:r>
      <w:r>
        <w:rPr>
          <w:lang w:val="en-US"/>
        </w:rPr>
        <w:t xml:space="preserve"> </w:t>
      </w:r>
      <w:r w:rsidRPr="006A7FAF">
        <w:rPr>
          <w:lang w:val="en-US"/>
        </w:rPr>
        <w:t>When using client-side encryption, customers encrypt the data and upload the data as an encrypted blob. Key management is done by the customer.</w:t>
      </w:r>
    </w:p>
    <w:p w14:paraId="7E8CF33D" w14:textId="72FB5328" w:rsidR="004D4953" w:rsidRDefault="004D4953" w:rsidP="006A7FAF">
      <w:pPr>
        <w:rPr>
          <w:lang w:val="en-US"/>
        </w:rPr>
      </w:pPr>
      <w:r w:rsidRPr="004D4953">
        <w:rPr>
          <w:b/>
          <w:bCs/>
          <w:lang w:val="en-US"/>
        </w:rPr>
        <w:t>Data in a new storage account and managed disks is encrypted with Microsoft-managed keys by default.</w:t>
      </w:r>
      <w:r w:rsidRPr="004D4953">
        <w:rPr>
          <w:lang w:val="en-US"/>
        </w:rPr>
        <w:t xml:space="preserve"> </w:t>
      </w:r>
      <w:r>
        <w:rPr>
          <w:lang w:val="en-US"/>
        </w:rPr>
        <w:t xml:space="preserve">We </w:t>
      </w:r>
      <w:r w:rsidRPr="004D4953">
        <w:rPr>
          <w:lang w:val="en-US"/>
        </w:rPr>
        <w:t xml:space="preserve">can continue to rely on Microsoft-managed keys for the encryption of data, or </w:t>
      </w:r>
      <w:r>
        <w:rPr>
          <w:lang w:val="en-US"/>
        </w:rPr>
        <w:t xml:space="preserve">we </w:t>
      </w:r>
      <w:r w:rsidRPr="004D4953">
        <w:rPr>
          <w:lang w:val="en-US"/>
        </w:rPr>
        <w:t>can manage encryption with own keys.</w:t>
      </w:r>
      <w:r>
        <w:rPr>
          <w:lang w:val="en-US"/>
        </w:rPr>
        <w:t xml:space="preserve"> We </w:t>
      </w:r>
      <w:r w:rsidRPr="004D4953">
        <w:rPr>
          <w:lang w:val="en-US"/>
        </w:rPr>
        <w:t>can specify a customer-managed key to use for encrypting and decrypting data in Blob storage and in Azure Files. Customer-managed keys must be stored in Azure Key Vault or Azure Key Vault Managed Hardware Security Model (HSM)</w:t>
      </w:r>
      <w:r>
        <w:rPr>
          <w:lang w:val="en-US"/>
        </w:rPr>
        <w:t xml:space="preserve">. </w:t>
      </w:r>
    </w:p>
    <w:p w14:paraId="2EB22523" w14:textId="226A42D5" w:rsidR="00E05B3F" w:rsidRPr="00A07DD4" w:rsidRDefault="00E05B3F" w:rsidP="006A7FAF">
      <w:pPr>
        <w:rPr>
          <w:lang w:val="en-US"/>
        </w:rPr>
      </w:pPr>
      <w:r>
        <w:rPr>
          <w:lang w:val="en-US"/>
        </w:rPr>
        <w:t>We</w:t>
      </w:r>
      <w:r w:rsidRPr="00E05B3F">
        <w:rPr>
          <w:lang w:val="en-US"/>
        </w:rPr>
        <w:t xml:space="preserve"> can choose to manage encryption at the level of each managed disk, with own keys. Server-side encryption for managed disks with customer-managed keys offers an integrated experience with Azure Key Vault. </w:t>
      </w:r>
      <w:r>
        <w:rPr>
          <w:lang w:val="en-US"/>
        </w:rPr>
        <w:t xml:space="preserve">We </w:t>
      </w:r>
      <w:r w:rsidRPr="00E05B3F">
        <w:rPr>
          <w:lang w:val="en-US"/>
        </w:rPr>
        <w:t xml:space="preserve">can either import </w:t>
      </w:r>
      <w:r w:rsidR="001B455C">
        <w:rPr>
          <w:lang w:val="en-US"/>
        </w:rPr>
        <w:t xml:space="preserve">customer </w:t>
      </w:r>
      <w:r w:rsidRPr="00E05B3F">
        <w:rPr>
          <w:lang w:val="en-US"/>
        </w:rPr>
        <w:t>RSA keys to Key Vault or generate new RSA keys in Azure Key Vault.</w:t>
      </w:r>
    </w:p>
    <w:p w14:paraId="51B412E9" w14:textId="77777777" w:rsidR="006A7FAF" w:rsidRDefault="006A7FAF" w:rsidP="006A7FAF">
      <w:pPr>
        <w:rPr>
          <w:lang w:val="en-US"/>
        </w:rPr>
      </w:pPr>
    </w:p>
    <w:p w14:paraId="319E5685" w14:textId="13A3E4A9" w:rsidR="006A7FAF" w:rsidRDefault="006A7FAF" w:rsidP="006A7FAF">
      <w:pPr>
        <w:rPr>
          <w:lang w:val="en-US"/>
        </w:rPr>
      </w:pPr>
      <w:r>
        <w:rPr>
          <w:lang w:val="en-US"/>
        </w:rPr>
        <w:t xml:space="preserve">In our scenario, for all three systems, we consider only Windows machines. </w:t>
      </w:r>
    </w:p>
    <w:p w14:paraId="77F3F49B" w14:textId="6EC5C7C7" w:rsidR="006A7FAF" w:rsidRDefault="006A7FAF" w:rsidP="006A7FAF">
      <w:pPr>
        <w:rPr>
          <w:lang w:val="en-US"/>
        </w:rPr>
      </w:pPr>
      <w:r w:rsidRPr="006A7FAF">
        <w:rPr>
          <w:lang w:val="en-US"/>
        </w:rPr>
        <w:t xml:space="preserve">Azure Disk Encryption for Windows virtual machines (VMs) uses the BitLocker feature of Windows to provide full disk encryption of the OS disk and data disk. Additionally, it provides encryption of the temporary disk when the </w:t>
      </w:r>
      <w:proofErr w:type="spellStart"/>
      <w:r w:rsidRPr="006A7FAF">
        <w:rPr>
          <w:lang w:val="en-US"/>
        </w:rPr>
        <w:t>VolumeType</w:t>
      </w:r>
      <w:proofErr w:type="spellEnd"/>
      <w:r w:rsidRPr="006A7FAF">
        <w:rPr>
          <w:lang w:val="en-US"/>
        </w:rPr>
        <w:t xml:space="preserve"> parameter is All.</w:t>
      </w:r>
      <w:r>
        <w:rPr>
          <w:lang w:val="en-US"/>
        </w:rPr>
        <w:t xml:space="preserve"> </w:t>
      </w:r>
      <w:r w:rsidRPr="006A7FAF">
        <w:rPr>
          <w:lang w:val="en-US"/>
        </w:rPr>
        <w:t>Azure Disk Encryption is integrated with Azure Key Vault to help control and manage the disk encryption keys and secrets.</w:t>
      </w:r>
    </w:p>
    <w:p w14:paraId="1ECB90A0" w14:textId="77777777" w:rsidR="006A7FAF" w:rsidRDefault="006A7FAF" w:rsidP="00A07DD4">
      <w:pPr>
        <w:rPr>
          <w:lang w:val="en-US"/>
        </w:rPr>
      </w:pPr>
    </w:p>
    <w:p w14:paraId="5E7007E3" w14:textId="51D611EF" w:rsidR="001451CC" w:rsidRDefault="001451CC" w:rsidP="001451CC">
      <w:pPr>
        <w:pStyle w:val="Heading3"/>
        <w:rPr>
          <w:lang w:val="en-US"/>
        </w:rPr>
      </w:pPr>
      <w:bookmarkStart w:id="14" w:name="_Toc63720810"/>
      <w:r w:rsidRPr="001451CC">
        <w:rPr>
          <w:lang w:val="en-US"/>
        </w:rPr>
        <w:t xml:space="preserve">Satisfying the </w:t>
      </w:r>
      <w:r w:rsidR="005F3C9D">
        <w:t>t</w:t>
      </w:r>
      <w:proofErr w:type="spellStart"/>
      <w:r w:rsidR="005F3C9D" w:rsidRPr="005F3C9D">
        <w:rPr>
          <w:lang w:val="en-US"/>
        </w:rPr>
        <w:t>echnical</w:t>
      </w:r>
      <w:proofErr w:type="spellEnd"/>
      <w:r w:rsidR="005F3C9D" w:rsidRPr="001451CC">
        <w:rPr>
          <w:lang w:val="en-US"/>
        </w:rPr>
        <w:t xml:space="preserve"> </w:t>
      </w:r>
      <w:r w:rsidRPr="001451CC">
        <w:rPr>
          <w:lang w:val="en-US"/>
        </w:rPr>
        <w:t>requirement</w:t>
      </w:r>
      <w:r w:rsidRPr="001451CC">
        <w:t xml:space="preserve"> </w:t>
      </w:r>
      <w:r>
        <w:t>“s</w:t>
      </w:r>
      <w:proofErr w:type="spellStart"/>
      <w:r w:rsidRPr="001451CC">
        <w:rPr>
          <w:lang w:val="en-US"/>
        </w:rPr>
        <w:t>upport</w:t>
      </w:r>
      <w:proofErr w:type="spellEnd"/>
      <w:r w:rsidRPr="001451CC">
        <w:rPr>
          <w:lang w:val="en-US"/>
        </w:rPr>
        <w:t xml:space="preserve"> multiple private connections between the production data center and cloud </w:t>
      </w:r>
      <w:proofErr w:type="gramStart"/>
      <w:r w:rsidRPr="001451CC">
        <w:rPr>
          <w:lang w:val="en-US"/>
        </w:rPr>
        <w:t>environment</w:t>
      </w:r>
      <w:proofErr w:type="gramEnd"/>
      <w:r>
        <w:rPr>
          <w:lang w:val="en-US"/>
        </w:rPr>
        <w:t>”</w:t>
      </w:r>
      <w:bookmarkEnd w:id="14"/>
    </w:p>
    <w:p w14:paraId="433523CC" w14:textId="66826D7F" w:rsidR="00C95D6C" w:rsidRPr="00C95D6C" w:rsidRDefault="00C95D6C" w:rsidP="00C95D6C">
      <w:pPr>
        <w:rPr>
          <w:lang w:val="en-US"/>
        </w:rPr>
      </w:pPr>
      <w:r>
        <w:rPr>
          <w:lang w:val="en-US"/>
        </w:rPr>
        <w:t>Besides ExpressRoute gateway our solution has Azure VPN gateway that allows to connect Site-to-Site VPNs from other offices and private Point-to-Site connections from individual users.</w:t>
      </w:r>
    </w:p>
    <w:p w14:paraId="1C7AE108" w14:textId="53AC5742" w:rsidR="00C95D6C" w:rsidRDefault="00C95D6C" w:rsidP="00C95D6C">
      <w:pPr>
        <w:rPr>
          <w:lang w:val="en-US"/>
        </w:rPr>
      </w:pPr>
      <w:r w:rsidRPr="00C95D6C">
        <w:rPr>
          <w:lang w:val="en-US"/>
        </w:rPr>
        <w:t>Point-to-site users connecting to a virtual network gateway can use ExpressRoute (via the Site-to-Site tunnel) to access on-premises resources.</w:t>
      </w:r>
    </w:p>
    <w:p w14:paraId="402AF217" w14:textId="77777777" w:rsidR="001451CC" w:rsidRPr="001451CC" w:rsidRDefault="001451CC" w:rsidP="001451CC">
      <w:pPr>
        <w:rPr>
          <w:lang w:val="en-US"/>
        </w:rPr>
      </w:pPr>
    </w:p>
    <w:p w14:paraId="355A52C1" w14:textId="73D90ACD" w:rsidR="00913BCD" w:rsidRDefault="001451CC" w:rsidP="001451CC">
      <w:pPr>
        <w:pStyle w:val="Heading3"/>
        <w:rPr>
          <w:lang w:val="en-US"/>
        </w:rPr>
      </w:pPr>
      <w:bookmarkStart w:id="15" w:name="_Toc63720811"/>
      <w:r w:rsidRPr="001451CC">
        <w:rPr>
          <w:lang w:val="en-US"/>
        </w:rPr>
        <w:t xml:space="preserve">Satisfying the </w:t>
      </w:r>
      <w:r w:rsidR="005F3C9D">
        <w:t>t</w:t>
      </w:r>
      <w:proofErr w:type="spellStart"/>
      <w:r w:rsidR="005F3C9D" w:rsidRPr="005F3C9D">
        <w:rPr>
          <w:lang w:val="en-US"/>
        </w:rPr>
        <w:t>echnical</w:t>
      </w:r>
      <w:proofErr w:type="spellEnd"/>
      <w:r w:rsidR="005F3C9D" w:rsidRPr="001451CC">
        <w:rPr>
          <w:lang w:val="en-US"/>
        </w:rPr>
        <w:t xml:space="preserve"> </w:t>
      </w:r>
      <w:r w:rsidRPr="001451CC">
        <w:rPr>
          <w:lang w:val="en-US"/>
        </w:rPr>
        <w:t>requirement</w:t>
      </w:r>
      <w:r w:rsidRPr="001451CC">
        <w:t xml:space="preserve"> </w:t>
      </w:r>
      <w:r>
        <w:t>“a</w:t>
      </w:r>
      <w:proofErr w:type="spellStart"/>
      <w:r w:rsidRPr="001451CC">
        <w:rPr>
          <w:lang w:val="en-US"/>
        </w:rPr>
        <w:t>ll</w:t>
      </w:r>
      <w:proofErr w:type="spellEnd"/>
      <w:r w:rsidRPr="001451CC">
        <w:rPr>
          <w:lang w:val="en-US"/>
        </w:rPr>
        <w:t xml:space="preserve"> migrated VMs need to remain in their original domain and keep their original </w:t>
      </w:r>
      <w:proofErr w:type="gramStart"/>
      <w:r w:rsidRPr="001451CC">
        <w:rPr>
          <w:lang w:val="en-US"/>
        </w:rPr>
        <w:t>on-premise</w:t>
      </w:r>
      <w:proofErr w:type="gramEnd"/>
      <w:r w:rsidRPr="001451CC">
        <w:rPr>
          <w:lang w:val="en-US"/>
        </w:rPr>
        <w:t xml:space="preserve"> name</w:t>
      </w:r>
      <w:r>
        <w:rPr>
          <w:lang w:val="en-US"/>
        </w:rPr>
        <w:t>”</w:t>
      </w:r>
      <w:bookmarkEnd w:id="15"/>
    </w:p>
    <w:p w14:paraId="609355C2" w14:textId="77777777" w:rsidR="00540CB3" w:rsidRDefault="00540CB3" w:rsidP="00540CB3">
      <w:pPr>
        <w:rPr>
          <w:lang w:val="en-US"/>
        </w:rPr>
      </w:pPr>
    </w:p>
    <w:p w14:paraId="688058E0" w14:textId="5EEBB5FB" w:rsidR="00540CB3" w:rsidRDefault="00540CB3" w:rsidP="00540CB3">
      <w:pPr>
        <w:rPr>
          <w:lang w:val="en-US"/>
        </w:rPr>
      </w:pPr>
      <w:r>
        <w:rPr>
          <w:lang w:val="en-US"/>
        </w:rPr>
        <w:t xml:space="preserve">Previous limitations </w:t>
      </w:r>
      <w:r w:rsidR="00CF71D0">
        <w:rPr>
          <w:lang w:val="en-US"/>
        </w:rPr>
        <w:t xml:space="preserve">are now a thing of the past, </w:t>
      </w:r>
      <w:r>
        <w:rPr>
          <w:lang w:val="en-US"/>
        </w:rPr>
        <w:t xml:space="preserve">and now we can </w:t>
      </w:r>
      <w:r w:rsidR="00CF71D0">
        <w:rPr>
          <w:lang w:val="en-US"/>
        </w:rPr>
        <w:t xml:space="preserve">leave </w:t>
      </w:r>
      <w:r>
        <w:rPr>
          <w:lang w:val="en-US"/>
        </w:rPr>
        <w:t>all machine name</w:t>
      </w:r>
      <w:r w:rsidR="00CF71D0">
        <w:rPr>
          <w:lang w:val="en-US"/>
        </w:rPr>
        <w:t>s</w:t>
      </w:r>
      <w:r>
        <w:rPr>
          <w:lang w:val="en-US"/>
        </w:rPr>
        <w:t xml:space="preserve"> in original state</w:t>
      </w:r>
      <w:r w:rsidR="006B1485">
        <w:rPr>
          <w:lang w:val="en-US"/>
        </w:rPr>
        <w:t xml:space="preserve"> when using Azure Migrate</w:t>
      </w:r>
      <w:r>
        <w:rPr>
          <w:lang w:val="en-US"/>
        </w:rPr>
        <w:t xml:space="preserve">. Besides, we can change the target machine name in the cloud on the step of preparation to replicate, see the in </w:t>
      </w:r>
      <w:r w:rsidR="00991C3E">
        <w:rPr>
          <w:lang w:val="en-US"/>
        </w:rPr>
        <w:fldChar w:fldCharType="begin"/>
      </w:r>
      <w:r w:rsidR="00991C3E">
        <w:rPr>
          <w:lang w:val="en-US"/>
        </w:rPr>
        <w:instrText xml:space="preserve"> REF _Ref63513052 \h </w:instrText>
      </w:r>
      <w:r w:rsidR="00991C3E">
        <w:rPr>
          <w:lang w:val="en-US"/>
        </w:rPr>
      </w:r>
      <w:r w:rsidR="00991C3E">
        <w:rPr>
          <w:lang w:val="en-US"/>
        </w:rPr>
        <w:fldChar w:fldCharType="separate"/>
      </w:r>
      <w:r w:rsidR="00F9097D">
        <w:t xml:space="preserve">Figure </w:t>
      </w:r>
      <w:r w:rsidR="00F9097D">
        <w:rPr>
          <w:noProof/>
        </w:rPr>
        <w:t>4</w:t>
      </w:r>
      <w:r w:rsidR="00991C3E">
        <w:rPr>
          <w:lang w:val="en-US"/>
        </w:rPr>
        <w:fldChar w:fldCharType="end"/>
      </w:r>
      <w:r w:rsidR="00991C3E">
        <w:rPr>
          <w:lang w:val="en-US"/>
        </w:rPr>
        <w:t>.</w:t>
      </w:r>
    </w:p>
    <w:p w14:paraId="14F3FC80" w14:textId="13B14A29" w:rsidR="00991C3E" w:rsidRDefault="00991C3E" w:rsidP="00540CB3">
      <w:pPr>
        <w:rPr>
          <w:lang w:val="en-US"/>
        </w:rPr>
      </w:pPr>
      <w:r>
        <w:rPr>
          <w:lang w:val="en-US"/>
        </w:rPr>
        <w:t xml:space="preserve">Also we can use </w:t>
      </w:r>
      <w:proofErr w:type="spellStart"/>
      <w:r>
        <w:rPr>
          <w:lang w:val="en-US"/>
        </w:rPr>
        <w:t>Powershell</w:t>
      </w:r>
      <w:proofErr w:type="spellEnd"/>
      <w:r>
        <w:rPr>
          <w:lang w:val="en-US"/>
        </w:rPr>
        <w:t xml:space="preserve"> for changing properties of replicated VM based on Azure Migrate with </w:t>
      </w:r>
      <w:proofErr w:type="spellStart"/>
      <w:proofErr w:type="gramStart"/>
      <w:r>
        <w:rPr>
          <w:lang w:val="en-US"/>
        </w:rPr>
        <w:t>commandlet</w:t>
      </w:r>
      <w:proofErr w:type="spellEnd"/>
      <w:r>
        <w:rPr>
          <w:lang w:val="en-US"/>
        </w:rPr>
        <w:t xml:space="preserve">  </w:t>
      </w:r>
      <w:r w:rsidRPr="00991C3E">
        <w:rPr>
          <w:lang w:val="en-US"/>
        </w:rPr>
        <w:t>Set</w:t>
      </w:r>
      <w:proofErr w:type="gramEnd"/>
      <w:r w:rsidRPr="00991C3E">
        <w:rPr>
          <w:lang w:val="en-US"/>
        </w:rPr>
        <w:t>-</w:t>
      </w:r>
      <w:proofErr w:type="spellStart"/>
      <w:r w:rsidRPr="00991C3E">
        <w:rPr>
          <w:lang w:val="en-US"/>
        </w:rPr>
        <w:t>AzMigrateServerReplication</w:t>
      </w:r>
      <w:proofErr w:type="spellEnd"/>
      <w:r w:rsidR="00AF0A6E">
        <w:rPr>
          <w:lang w:val="en-US"/>
        </w:rPr>
        <w:t xml:space="preserve">. It </w:t>
      </w:r>
      <w:r w:rsidR="00AF0A6E" w:rsidRPr="00AF0A6E">
        <w:rPr>
          <w:lang w:val="en-US"/>
        </w:rPr>
        <w:t>allows to change target properties, such as name, size, resource group, NIC configuration and so on, for a replicating VM</w:t>
      </w:r>
      <w:r>
        <w:rPr>
          <w:lang w:val="en-US"/>
        </w:rPr>
        <w:t xml:space="preserve">, see </w:t>
      </w:r>
      <w:hyperlink r:id="rId13" w:anchor="update-properties-of-a-replicating-vm" w:history="1">
        <w:r w:rsidRPr="00E27A29">
          <w:rPr>
            <w:rStyle w:val="Hyperlink"/>
            <w:lang w:val="en-US"/>
          </w:rPr>
          <w:t>https://docs.microsoft.com/en-us/azure/migrate/tutorial-migrate-vmware-powershell#update-properties-of-a-replicating-vm</w:t>
        </w:r>
      </w:hyperlink>
      <w:r>
        <w:rPr>
          <w:lang w:val="en-US"/>
        </w:rPr>
        <w:t xml:space="preserve"> </w:t>
      </w:r>
    </w:p>
    <w:p w14:paraId="16873FFF" w14:textId="77777777" w:rsidR="00991C3E" w:rsidRDefault="00991C3E" w:rsidP="00540CB3">
      <w:pPr>
        <w:rPr>
          <w:lang w:val="en-US"/>
        </w:rPr>
      </w:pPr>
    </w:p>
    <w:p w14:paraId="4AA4B1A2" w14:textId="7162EC54" w:rsidR="00540CB3" w:rsidRDefault="00540CB3" w:rsidP="00540CB3">
      <w:pPr>
        <w:rPr>
          <w:lang w:val="en-US"/>
        </w:rPr>
      </w:pPr>
      <w:r>
        <w:rPr>
          <w:noProof/>
          <w:lang w:val="en-US"/>
        </w:rPr>
        <w:drawing>
          <wp:inline distT="0" distB="0" distL="0" distR="0" wp14:anchorId="42966AA5" wp14:editId="1B9D0203">
            <wp:extent cx="5934710" cy="2037080"/>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2037080"/>
                    </a:xfrm>
                    <a:prstGeom prst="rect">
                      <a:avLst/>
                    </a:prstGeom>
                    <a:noFill/>
                    <a:ln>
                      <a:noFill/>
                    </a:ln>
                  </pic:spPr>
                </pic:pic>
              </a:graphicData>
            </a:graphic>
          </wp:inline>
        </w:drawing>
      </w:r>
    </w:p>
    <w:p w14:paraId="3FC40113" w14:textId="55D7BA75" w:rsidR="00540CB3" w:rsidRDefault="00540CB3" w:rsidP="00540CB3">
      <w:pPr>
        <w:pStyle w:val="Caption"/>
        <w:jc w:val="center"/>
        <w:rPr>
          <w:lang w:val="en-US"/>
        </w:rPr>
      </w:pPr>
      <w:bookmarkStart w:id="16" w:name="_Ref63513052"/>
      <w:r>
        <w:t xml:space="preserve">Figure </w:t>
      </w:r>
      <w:r>
        <w:fldChar w:fldCharType="begin"/>
      </w:r>
      <w:r>
        <w:instrText xml:space="preserve"> SEQ Figure \* ARABIC </w:instrText>
      </w:r>
      <w:r>
        <w:fldChar w:fldCharType="separate"/>
      </w:r>
      <w:r w:rsidR="00F9097D">
        <w:rPr>
          <w:noProof/>
        </w:rPr>
        <w:t>4</w:t>
      </w:r>
      <w:r>
        <w:fldChar w:fldCharType="end"/>
      </w:r>
      <w:bookmarkEnd w:id="16"/>
      <w:r>
        <w:t xml:space="preserve"> </w:t>
      </w:r>
      <w:r>
        <w:rPr>
          <w:lang w:val="en-US"/>
        </w:rPr>
        <w:t xml:space="preserve">Checking and changing parameters of target virtual machines before replicating in Azure </w:t>
      </w:r>
      <w:proofErr w:type="gramStart"/>
      <w:r>
        <w:rPr>
          <w:lang w:val="en-US"/>
        </w:rPr>
        <w:t>Migrate</w:t>
      </w:r>
      <w:proofErr w:type="gramEnd"/>
    </w:p>
    <w:p w14:paraId="21376364" w14:textId="77777777" w:rsidR="00540CB3" w:rsidRPr="00540CB3" w:rsidRDefault="00540CB3" w:rsidP="00540CB3">
      <w:pPr>
        <w:rPr>
          <w:lang w:val="en-US"/>
        </w:rPr>
      </w:pPr>
    </w:p>
    <w:p w14:paraId="6CE545BC" w14:textId="1B171CB9" w:rsidR="00B17A78" w:rsidRDefault="001451CC" w:rsidP="00B17A78">
      <w:pPr>
        <w:pStyle w:val="Heading3"/>
        <w:rPr>
          <w:lang w:val="en-US"/>
        </w:rPr>
      </w:pPr>
      <w:bookmarkStart w:id="17" w:name="_Toc63720812"/>
      <w:r>
        <w:rPr>
          <w:lang w:val="en-US"/>
        </w:rPr>
        <w:t>Answer the question</w:t>
      </w:r>
      <w:r w:rsidR="00C45CF8">
        <w:rPr>
          <w:lang w:val="en-US"/>
        </w:rPr>
        <w:t>s</w:t>
      </w:r>
      <w:r>
        <w:rPr>
          <w:lang w:val="en-US"/>
        </w:rPr>
        <w:t xml:space="preserve"> </w:t>
      </w:r>
      <w:r w:rsidR="00B17A78">
        <w:rPr>
          <w:lang w:val="en-US"/>
        </w:rPr>
        <w:t xml:space="preserve">“1” </w:t>
      </w:r>
      <w:r w:rsidR="00C45CF8">
        <w:rPr>
          <w:lang w:val="en-US"/>
        </w:rPr>
        <w:t xml:space="preserve">and “2” </w:t>
      </w:r>
      <w:r w:rsidR="00B17A78" w:rsidRPr="00B17A78">
        <w:rPr>
          <w:lang w:val="en-US"/>
        </w:rPr>
        <w:t>How would you design and implement resource groups for current migration and upcoming ones</w:t>
      </w:r>
      <w:r w:rsidR="00C45CF8">
        <w:rPr>
          <w:lang w:val="en-US"/>
        </w:rPr>
        <w:t xml:space="preserve"> and h</w:t>
      </w:r>
      <w:r w:rsidR="00C45CF8" w:rsidRPr="00B17A78">
        <w:rPr>
          <w:lang w:val="en-US"/>
        </w:rPr>
        <w:t>ow would you design and implement an RBAC model on the infrastructure level?</w:t>
      </w:r>
      <w:bookmarkEnd w:id="17"/>
    </w:p>
    <w:p w14:paraId="60B5B4A1" w14:textId="77777777" w:rsidR="00C45CF8" w:rsidRPr="00C45CF8" w:rsidRDefault="00C45CF8" w:rsidP="00C45CF8">
      <w:pPr>
        <w:rPr>
          <w:lang w:val="en-US"/>
        </w:rPr>
      </w:pPr>
    </w:p>
    <w:p w14:paraId="3C9AB18C" w14:textId="11D088AF" w:rsidR="00C45CF8" w:rsidRDefault="00C45CF8" w:rsidP="00C45CF8">
      <w:r>
        <w:t>A resource group is simply a logical construct that groups multiple resources together so they can be managed as a single entity based on lifecycle and security. For example, resources that share a similar lifecycle, such as the resources for an application may be created or deleted as a group. In other words, everything that is born together, gets managed together, and deprecates together, goes together in a resource group.</w:t>
      </w:r>
    </w:p>
    <w:p w14:paraId="081852CE" w14:textId="1C4C4DFC" w:rsidR="00EB2161" w:rsidRDefault="00EB2161" w:rsidP="00C45CF8">
      <w:r>
        <w:t>We can use following approach for distributing resources by resources groups:</w:t>
      </w:r>
    </w:p>
    <w:p w14:paraId="7AF39AA8" w14:textId="77777777" w:rsidR="00EB2161" w:rsidRDefault="00EB2161" w:rsidP="00EB2161">
      <w:pPr>
        <w:pStyle w:val="ListParagraph"/>
        <w:numPr>
          <w:ilvl w:val="0"/>
          <w:numId w:val="10"/>
        </w:numPr>
      </w:pPr>
      <w:r w:rsidRPr="00516990">
        <w:t>Are the contents of the resource group developed together?</w:t>
      </w:r>
    </w:p>
    <w:p w14:paraId="6E81206E" w14:textId="77777777" w:rsidR="00EB2161" w:rsidRDefault="00EB2161" w:rsidP="00EB2161">
      <w:pPr>
        <w:pStyle w:val="ListParagraph"/>
        <w:numPr>
          <w:ilvl w:val="0"/>
          <w:numId w:val="10"/>
        </w:numPr>
      </w:pPr>
      <w:r w:rsidRPr="00516990">
        <w:t>Are the contents of the resource group managed, updated, and monitored together and done so by the same</w:t>
      </w:r>
      <w:r>
        <w:t xml:space="preserve"> </w:t>
      </w:r>
      <w:r w:rsidRPr="00516990">
        <w:t>people or teams?</w:t>
      </w:r>
    </w:p>
    <w:p w14:paraId="6AC61079" w14:textId="77777777" w:rsidR="00EB2161" w:rsidRDefault="00EB2161" w:rsidP="00EB2161">
      <w:pPr>
        <w:pStyle w:val="ListParagraph"/>
        <w:numPr>
          <w:ilvl w:val="0"/>
          <w:numId w:val="10"/>
        </w:numPr>
      </w:pPr>
      <w:r w:rsidRPr="00516990">
        <w:t>Are the contents of the resource group retired together?</w:t>
      </w:r>
    </w:p>
    <w:p w14:paraId="4B72DD2E" w14:textId="0A188FD9" w:rsidR="00EB2161" w:rsidRDefault="00EB2161" w:rsidP="00EB2161">
      <w:r>
        <w:t xml:space="preserve">If we answered </w:t>
      </w:r>
      <w:r w:rsidRPr="00516990">
        <w:rPr>
          <w:b/>
          <w:bCs/>
        </w:rPr>
        <w:t>no</w:t>
      </w:r>
      <w:r>
        <w:t xml:space="preserve"> to any of the above points, the resource in question should be placed elsewhere, in another resource group.</w:t>
      </w:r>
    </w:p>
    <w:p w14:paraId="3118011F" w14:textId="3B85283D" w:rsidR="007A7B54" w:rsidRDefault="007A7B54" w:rsidP="00EB2161">
      <w:pPr>
        <w:rPr>
          <w:lang w:val="en-US"/>
        </w:rPr>
      </w:pPr>
      <w:r>
        <w:rPr>
          <w:lang w:val="en-US"/>
        </w:rPr>
        <w:t xml:space="preserve">After allocating resources to resource </w:t>
      </w:r>
      <w:proofErr w:type="gramStart"/>
      <w:r>
        <w:rPr>
          <w:lang w:val="en-US"/>
        </w:rPr>
        <w:t>groups</w:t>
      </w:r>
      <w:proofErr w:type="gramEnd"/>
      <w:r>
        <w:rPr>
          <w:lang w:val="en-US"/>
        </w:rPr>
        <w:t xml:space="preserve"> we should assign each resource group to the appropriate Azure AD user group and link it to the RBAC role. </w:t>
      </w:r>
    </w:p>
    <w:p w14:paraId="070FE741" w14:textId="449B1AC9" w:rsidR="004472E0" w:rsidRDefault="004472E0" w:rsidP="004472E0">
      <w:pPr>
        <w:rPr>
          <w:lang w:val="en-US"/>
        </w:rPr>
      </w:pPr>
      <w:r w:rsidRPr="008467EE">
        <w:rPr>
          <w:lang w:val="en-US"/>
        </w:rPr>
        <w:t xml:space="preserve">From an identity and access perspective, </w:t>
      </w:r>
      <w:r>
        <w:rPr>
          <w:lang w:val="en-US"/>
        </w:rPr>
        <w:t xml:space="preserve">we can </w:t>
      </w:r>
      <w:r w:rsidRPr="008467EE">
        <w:rPr>
          <w:lang w:val="en-US"/>
        </w:rPr>
        <w:t>develop own custom RBAC roles</w:t>
      </w:r>
      <w:r>
        <w:rPr>
          <w:lang w:val="en-US"/>
        </w:rPr>
        <w:t xml:space="preserve"> </w:t>
      </w:r>
      <w:r w:rsidRPr="008467EE">
        <w:rPr>
          <w:lang w:val="en-US"/>
        </w:rPr>
        <w:t>to ensure the appropriate permissions (actions/</w:t>
      </w:r>
      <w:proofErr w:type="spellStart"/>
      <w:r w:rsidRPr="008467EE">
        <w:rPr>
          <w:lang w:val="en-US"/>
        </w:rPr>
        <w:t>notActions</w:t>
      </w:r>
      <w:proofErr w:type="spellEnd"/>
      <w:r w:rsidRPr="008467EE">
        <w:rPr>
          <w:lang w:val="en-US"/>
        </w:rPr>
        <w:t>) for control plane and data plane</w:t>
      </w:r>
      <w:r>
        <w:rPr>
          <w:lang w:val="en-US"/>
        </w:rPr>
        <w:t xml:space="preserve"> </w:t>
      </w:r>
      <w:r w:rsidRPr="008467EE">
        <w:rPr>
          <w:lang w:val="en-US"/>
        </w:rPr>
        <w:t>access are available for the right persona at the right scope in the Azure hierarchy</w:t>
      </w:r>
      <w:r>
        <w:rPr>
          <w:lang w:val="en-US"/>
        </w:rPr>
        <w:t xml:space="preserve">, see </w:t>
      </w:r>
      <w:r>
        <w:rPr>
          <w:lang w:val="en-US"/>
        </w:rPr>
        <w:fldChar w:fldCharType="begin"/>
      </w:r>
      <w:r>
        <w:rPr>
          <w:lang w:val="en-US"/>
        </w:rPr>
        <w:instrText xml:space="preserve"> REF _Ref63692937 \h </w:instrText>
      </w:r>
      <w:r>
        <w:rPr>
          <w:lang w:val="en-US"/>
        </w:rPr>
      </w:r>
      <w:r>
        <w:rPr>
          <w:lang w:val="en-US"/>
        </w:rPr>
        <w:fldChar w:fldCharType="separate"/>
      </w:r>
      <w:r w:rsidR="00F9097D">
        <w:t xml:space="preserve">Table </w:t>
      </w:r>
      <w:r w:rsidR="00F9097D">
        <w:rPr>
          <w:noProof/>
        </w:rPr>
        <w:t>1</w:t>
      </w:r>
      <w:r>
        <w:rPr>
          <w:lang w:val="en-US"/>
        </w:rPr>
        <w:fldChar w:fldCharType="end"/>
      </w:r>
      <w:r>
        <w:rPr>
          <w:lang w:val="en-US"/>
        </w:rPr>
        <w:t>.</w:t>
      </w:r>
    </w:p>
    <w:p w14:paraId="4B4787EC" w14:textId="59590CE4" w:rsidR="005A3655" w:rsidRDefault="004472E0" w:rsidP="004472E0">
      <w:pPr>
        <w:pStyle w:val="Caption"/>
        <w:jc w:val="right"/>
        <w:rPr>
          <w:lang w:val="en-US"/>
        </w:rPr>
      </w:pPr>
      <w:bookmarkStart w:id="18" w:name="_Ref63692937"/>
      <w:r>
        <w:t xml:space="preserve">Table </w:t>
      </w:r>
      <w:r>
        <w:fldChar w:fldCharType="begin"/>
      </w:r>
      <w:r>
        <w:instrText xml:space="preserve"> SEQ Table \* ARABIC </w:instrText>
      </w:r>
      <w:r>
        <w:fldChar w:fldCharType="separate"/>
      </w:r>
      <w:r w:rsidR="00F9097D">
        <w:rPr>
          <w:noProof/>
        </w:rPr>
        <w:t>1</w:t>
      </w:r>
      <w:r>
        <w:fldChar w:fldCharType="end"/>
      </w:r>
      <w:bookmarkEnd w:id="18"/>
      <w:r>
        <w:t xml:space="preserve"> RBAC roles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8"/>
        <w:gridCol w:w="2469"/>
        <w:gridCol w:w="2469"/>
        <w:gridCol w:w="2159"/>
      </w:tblGrid>
      <w:tr w:rsidR="005A3655" w:rsidRPr="005A3655" w14:paraId="472A4EA5" w14:textId="77777777" w:rsidTr="00FB7BAB">
        <w:trPr>
          <w:trHeight w:val="360"/>
          <w:tblHeader/>
        </w:trPr>
        <w:tc>
          <w:tcPr>
            <w:tcW w:w="3860" w:type="dxa"/>
            <w:shd w:val="clear" w:color="auto" w:fill="auto"/>
            <w:vAlign w:val="center"/>
            <w:hideMark/>
          </w:tcPr>
          <w:p w14:paraId="1CBD6E27" w14:textId="77777777" w:rsidR="005A3655" w:rsidRPr="005A3655" w:rsidRDefault="005A3655" w:rsidP="005A3655">
            <w:pPr>
              <w:rPr>
                <w:rFonts w:ascii="Segoe UI" w:eastAsia="Times New Roman" w:hAnsi="Segoe UI" w:cs="Segoe UI"/>
                <w:b/>
                <w:bCs/>
                <w:color w:val="000000"/>
                <w:sz w:val="24"/>
                <w:szCs w:val="24"/>
              </w:rPr>
            </w:pPr>
            <w:r w:rsidRPr="005A3655">
              <w:rPr>
                <w:rFonts w:ascii="Segoe UI" w:eastAsia="Times New Roman" w:hAnsi="Segoe UI" w:cs="Segoe UI"/>
                <w:b/>
                <w:bCs/>
                <w:color w:val="000000"/>
                <w:sz w:val="24"/>
                <w:szCs w:val="24"/>
              </w:rPr>
              <w:t>Role</w:t>
            </w:r>
          </w:p>
        </w:tc>
        <w:tc>
          <w:tcPr>
            <w:tcW w:w="4260" w:type="dxa"/>
            <w:shd w:val="clear" w:color="auto" w:fill="auto"/>
            <w:vAlign w:val="center"/>
            <w:hideMark/>
          </w:tcPr>
          <w:p w14:paraId="2A377CC6" w14:textId="77777777" w:rsidR="005A3655" w:rsidRPr="005A3655" w:rsidRDefault="005A3655" w:rsidP="005A3655">
            <w:pPr>
              <w:rPr>
                <w:rFonts w:ascii="Segoe UI" w:eastAsia="Times New Roman" w:hAnsi="Segoe UI" w:cs="Segoe UI"/>
                <w:b/>
                <w:bCs/>
                <w:color w:val="000000"/>
                <w:sz w:val="24"/>
                <w:szCs w:val="24"/>
              </w:rPr>
            </w:pPr>
            <w:r w:rsidRPr="005A3655">
              <w:rPr>
                <w:rFonts w:ascii="Segoe UI" w:eastAsia="Times New Roman" w:hAnsi="Segoe UI" w:cs="Segoe UI"/>
                <w:b/>
                <w:bCs/>
                <w:color w:val="000000"/>
                <w:sz w:val="24"/>
                <w:szCs w:val="24"/>
              </w:rPr>
              <w:t>Usage</w:t>
            </w:r>
          </w:p>
        </w:tc>
        <w:tc>
          <w:tcPr>
            <w:tcW w:w="4260" w:type="dxa"/>
            <w:shd w:val="clear" w:color="auto" w:fill="auto"/>
            <w:vAlign w:val="center"/>
            <w:hideMark/>
          </w:tcPr>
          <w:p w14:paraId="2DBA9105" w14:textId="77777777" w:rsidR="005A3655" w:rsidRPr="005A3655" w:rsidRDefault="005A3655" w:rsidP="005A3655">
            <w:pPr>
              <w:rPr>
                <w:rFonts w:ascii="Segoe UI" w:eastAsia="Times New Roman" w:hAnsi="Segoe UI" w:cs="Segoe UI"/>
                <w:b/>
                <w:bCs/>
                <w:color w:val="000000"/>
                <w:sz w:val="24"/>
                <w:szCs w:val="24"/>
              </w:rPr>
            </w:pPr>
            <w:r w:rsidRPr="005A3655">
              <w:rPr>
                <w:rFonts w:ascii="Segoe UI" w:eastAsia="Times New Roman" w:hAnsi="Segoe UI" w:cs="Segoe UI"/>
                <w:b/>
                <w:bCs/>
                <w:color w:val="000000"/>
                <w:sz w:val="24"/>
                <w:szCs w:val="24"/>
              </w:rPr>
              <w:t>Actions</w:t>
            </w:r>
          </w:p>
        </w:tc>
        <w:tc>
          <w:tcPr>
            <w:tcW w:w="3700" w:type="dxa"/>
            <w:shd w:val="clear" w:color="auto" w:fill="auto"/>
            <w:vAlign w:val="center"/>
            <w:hideMark/>
          </w:tcPr>
          <w:p w14:paraId="695A4588" w14:textId="77777777" w:rsidR="005A3655" w:rsidRPr="005A3655" w:rsidRDefault="005A3655" w:rsidP="005A3655">
            <w:pPr>
              <w:rPr>
                <w:rFonts w:ascii="Segoe UI" w:eastAsia="Times New Roman" w:hAnsi="Segoe UI" w:cs="Segoe UI"/>
                <w:b/>
                <w:bCs/>
                <w:color w:val="000000"/>
                <w:sz w:val="24"/>
                <w:szCs w:val="24"/>
              </w:rPr>
            </w:pPr>
            <w:r w:rsidRPr="005A3655">
              <w:rPr>
                <w:rFonts w:ascii="Segoe UI" w:eastAsia="Times New Roman" w:hAnsi="Segoe UI" w:cs="Segoe UI"/>
                <w:b/>
                <w:bCs/>
                <w:color w:val="000000"/>
                <w:sz w:val="24"/>
                <w:szCs w:val="24"/>
              </w:rPr>
              <w:t>No actions</w:t>
            </w:r>
          </w:p>
        </w:tc>
      </w:tr>
      <w:tr w:rsidR="005A3655" w:rsidRPr="005A3655" w14:paraId="2E1D2C69" w14:textId="77777777" w:rsidTr="005A3655">
        <w:trPr>
          <w:trHeight w:val="720"/>
        </w:trPr>
        <w:tc>
          <w:tcPr>
            <w:tcW w:w="3860" w:type="dxa"/>
            <w:shd w:val="clear" w:color="auto" w:fill="auto"/>
            <w:vAlign w:val="center"/>
            <w:hideMark/>
          </w:tcPr>
          <w:p w14:paraId="3D17DA6C"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t>Azure platform owner (such as the built-in Owner role)</w:t>
            </w:r>
          </w:p>
        </w:tc>
        <w:tc>
          <w:tcPr>
            <w:tcW w:w="4260" w:type="dxa"/>
            <w:shd w:val="clear" w:color="auto" w:fill="auto"/>
            <w:vAlign w:val="center"/>
            <w:hideMark/>
          </w:tcPr>
          <w:p w14:paraId="572329D7"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t>Management group and subscription lifecycle management</w:t>
            </w:r>
          </w:p>
        </w:tc>
        <w:tc>
          <w:tcPr>
            <w:tcW w:w="4260" w:type="dxa"/>
            <w:shd w:val="clear" w:color="auto" w:fill="auto"/>
            <w:vAlign w:val="center"/>
            <w:hideMark/>
          </w:tcPr>
          <w:p w14:paraId="7B08F751" w14:textId="77777777" w:rsidR="005A3655" w:rsidRPr="005A3655" w:rsidRDefault="005A3655" w:rsidP="005A3655">
            <w:pPr>
              <w:jc w:val="center"/>
              <w:rPr>
                <w:rFonts w:ascii="Consolas" w:eastAsia="Times New Roman" w:hAnsi="Consolas"/>
                <w:color w:val="000000"/>
                <w:sz w:val="18"/>
                <w:szCs w:val="18"/>
              </w:rPr>
            </w:pPr>
            <w:r w:rsidRPr="005A3655">
              <w:rPr>
                <w:rFonts w:ascii="Consolas" w:eastAsia="Times New Roman" w:hAnsi="Consolas"/>
                <w:color w:val="000000"/>
                <w:sz w:val="18"/>
                <w:szCs w:val="18"/>
              </w:rPr>
              <w:t>*</w:t>
            </w:r>
          </w:p>
        </w:tc>
        <w:tc>
          <w:tcPr>
            <w:tcW w:w="3700" w:type="dxa"/>
            <w:shd w:val="clear" w:color="auto" w:fill="auto"/>
            <w:hideMark/>
          </w:tcPr>
          <w:p w14:paraId="2204D2F1" w14:textId="77777777" w:rsidR="005A3655" w:rsidRPr="005A3655" w:rsidRDefault="005A3655" w:rsidP="005A3655">
            <w:pPr>
              <w:rPr>
                <w:rFonts w:eastAsia="Times New Roman"/>
                <w:color w:val="000000"/>
              </w:rPr>
            </w:pPr>
            <w:r w:rsidRPr="005A3655">
              <w:rPr>
                <w:rFonts w:eastAsia="Times New Roman"/>
                <w:color w:val="000000"/>
              </w:rPr>
              <w:t> </w:t>
            </w:r>
          </w:p>
        </w:tc>
      </w:tr>
      <w:tr w:rsidR="005A3655" w:rsidRPr="005A3655" w14:paraId="3095C0C8" w14:textId="77777777" w:rsidTr="005A3655">
        <w:trPr>
          <w:trHeight w:val="1410"/>
        </w:trPr>
        <w:tc>
          <w:tcPr>
            <w:tcW w:w="3860" w:type="dxa"/>
            <w:shd w:val="clear" w:color="auto" w:fill="auto"/>
            <w:vAlign w:val="center"/>
            <w:hideMark/>
          </w:tcPr>
          <w:p w14:paraId="303D8F36"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t>Network management (NetOps)</w:t>
            </w:r>
          </w:p>
        </w:tc>
        <w:tc>
          <w:tcPr>
            <w:tcW w:w="4260" w:type="dxa"/>
            <w:shd w:val="clear" w:color="auto" w:fill="auto"/>
            <w:vAlign w:val="center"/>
            <w:hideMark/>
          </w:tcPr>
          <w:p w14:paraId="44ABE701"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t>Platform-wide global connectivity management: Virtual networks, UDRs, NSGs, NVAs, VPN, Azure ExpressRoute, and others</w:t>
            </w:r>
          </w:p>
        </w:tc>
        <w:tc>
          <w:tcPr>
            <w:tcW w:w="4260" w:type="dxa"/>
            <w:shd w:val="clear" w:color="auto" w:fill="auto"/>
            <w:vAlign w:val="center"/>
            <w:hideMark/>
          </w:tcPr>
          <w:p w14:paraId="11C9E9C8" w14:textId="77777777" w:rsidR="005A3655" w:rsidRPr="005A3655" w:rsidRDefault="005A3655" w:rsidP="005A3655">
            <w:pPr>
              <w:rPr>
                <w:rFonts w:ascii="Consolas" w:eastAsia="Times New Roman" w:hAnsi="Consolas"/>
                <w:color w:val="000000"/>
                <w:sz w:val="18"/>
                <w:szCs w:val="18"/>
              </w:rPr>
            </w:pPr>
            <w:r w:rsidRPr="005A3655">
              <w:rPr>
                <w:rFonts w:ascii="Consolas" w:eastAsia="Times New Roman" w:hAnsi="Consolas"/>
                <w:color w:val="000000"/>
                <w:sz w:val="18"/>
                <w:szCs w:val="18"/>
              </w:rPr>
              <w:t>*/read</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Microsoft.Network/vpnGateways/*</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Microsoft.Network/expressRouteCircuits/*</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Microsoft.Network/routeTables/write</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Microsoft.Network/vpnSites/*</w:t>
            </w:r>
          </w:p>
        </w:tc>
        <w:tc>
          <w:tcPr>
            <w:tcW w:w="3700" w:type="dxa"/>
            <w:shd w:val="clear" w:color="auto" w:fill="auto"/>
            <w:hideMark/>
          </w:tcPr>
          <w:p w14:paraId="0A1A5E06" w14:textId="77777777" w:rsidR="005A3655" w:rsidRPr="005A3655" w:rsidRDefault="005A3655" w:rsidP="005A3655">
            <w:pPr>
              <w:rPr>
                <w:rFonts w:eastAsia="Times New Roman"/>
                <w:color w:val="000000"/>
              </w:rPr>
            </w:pPr>
            <w:r w:rsidRPr="005A3655">
              <w:rPr>
                <w:rFonts w:eastAsia="Times New Roman"/>
                <w:color w:val="000000"/>
              </w:rPr>
              <w:t> </w:t>
            </w:r>
          </w:p>
        </w:tc>
      </w:tr>
      <w:tr w:rsidR="005A3655" w:rsidRPr="005A3655" w14:paraId="7AEBAF21" w14:textId="77777777" w:rsidTr="005A3655">
        <w:trPr>
          <w:trHeight w:val="1410"/>
        </w:trPr>
        <w:tc>
          <w:tcPr>
            <w:tcW w:w="3860" w:type="dxa"/>
            <w:shd w:val="clear" w:color="auto" w:fill="auto"/>
            <w:vAlign w:val="center"/>
            <w:hideMark/>
          </w:tcPr>
          <w:p w14:paraId="7C117FC3"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t>Security operations (SecOps)</w:t>
            </w:r>
          </w:p>
        </w:tc>
        <w:tc>
          <w:tcPr>
            <w:tcW w:w="4260" w:type="dxa"/>
            <w:shd w:val="clear" w:color="auto" w:fill="auto"/>
            <w:vAlign w:val="center"/>
            <w:hideMark/>
          </w:tcPr>
          <w:p w14:paraId="465F4424"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t>Security administrator role with a horizontal view across the entire Azure estate and the Azure Key Vault purge policy</w:t>
            </w:r>
          </w:p>
        </w:tc>
        <w:tc>
          <w:tcPr>
            <w:tcW w:w="4260" w:type="dxa"/>
            <w:shd w:val="clear" w:color="auto" w:fill="auto"/>
            <w:vAlign w:val="center"/>
            <w:hideMark/>
          </w:tcPr>
          <w:p w14:paraId="4FC5ECEC" w14:textId="77777777" w:rsidR="005A3655" w:rsidRPr="005A3655" w:rsidRDefault="005A3655" w:rsidP="005A3655">
            <w:pPr>
              <w:rPr>
                <w:rFonts w:ascii="Consolas" w:eastAsia="Times New Roman" w:hAnsi="Consolas"/>
                <w:color w:val="000000"/>
                <w:sz w:val="18"/>
                <w:szCs w:val="18"/>
              </w:rPr>
            </w:pPr>
            <w:r w:rsidRPr="005A3655">
              <w:rPr>
                <w:rFonts w:ascii="Consolas" w:eastAsia="Times New Roman" w:hAnsi="Consolas"/>
                <w:color w:val="000000"/>
                <w:sz w:val="18"/>
                <w:szCs w:val="18"/>
              </w:rPr>
              <w:t>*/read</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*/register/action</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Microsoft.KeyVault/locations/deletedVaults/purge/action</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Microsoft.Insights/alertRules/*</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Microsoft.Authorization/policyDefinitions/*</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Microsoft.Authorization/policyAssignments/*</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Microsoft.Authorization/policySetDefinitions/*</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Microsoft.PolicyInsights/*</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Microsoft.Security/*</w:t>
            </w:r>
          </w:p>
        </w:tc>
        <w:tc>
          <w:tcPr>
            <w:tcW w:w="3700" w:type="dxa"/>
            <w:shd w:val="clear" w:color="auto" w:fill="auto"/>
            <w:hideMark/>
          </w:tcPr>
          <w:p w14:paraId="771EFD63" w14:textId="77777777" w:rsidR="005A3655" w:rsidRPr="005A3655" w:rsidRDefault="005A3655" w:rsidP="005A3655">
            <w:pPr>
              <w:rPr>
                <w:rFonts w:eastAsia="Times New Roman"/>
                <w:color w:val="000000"/>
              </w:rPr>
            </w:pPr>
            <w:r w:rsidRPr="005A3655">
              <w:rPr>
                <w:rFonts w:eastAsia="Times New Roman"/>
                <w:color w:val="000000"/>
              </w:rPr>
              <w:t> </w:t>
            </w:r>
          </w:p>
        </w:tc>
      </w:tr>
      <w:tr w:rsidR="005A3655" w:rsidRPr="005A3655" w14:paraId="28AABD69" w14:textId="77777777" w:rsidTr="005A3655">
        <w:trPr>
          <w:trHeight w:val="1760"/>
        </w:trPr>
        <w:tc>
          <w:tcPr>
            <w:tcW w:w="3860" w:type="dxa"/>
            <w:shd w:val="clear" w:color="auto" w:fill="auto"/>
            <w:vAlign w:val="center"/>
            <w:hideMark/>
          </w:tcPr>
          <w:p w14:paraId="3EAA820B"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lastRenderedPageBreak/>
              <w:t>Subscription owner</w:t>
            </w:r>
          </w:p>
        </w:tc>
        <w:tc>
          <w:tcPr>
            <w:tcW w:w="4260" w:type="dxa"/>
            <w:shd w:val="clear" w:color="auto" w:fill="auto"/>
            <w:vAlign w:val="center"/>
            <w:hideMark/>
          </w:tcPr>
          <w:p w14:paraId="2E4BBFFB"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t>Delegated role for subscription owner derived from subscription Owner role</w:t>
            </w:r>
          </w:p>
        </w:tc>
        <w:tc>
          <w:tcPr>
            <w:tcW w:w="4260" w:type="dxa"/>
            <w:shd w:val="clear" w:color="auto" w:fill="auto"/>
            <w:vAlign w:val="center"/>
            <w:hideMark/>
          </w:tcPr>
          <w:p w14:paraId="2B10CDD0" w14:textId="77777777" w:rsidR="005A3655" w:rsidRPr="005A3655" w:rsidRDefault="005A3655" w:rsidP="005A3655">
            <w:pPr>
              <w:jc w:val="center"/>
              <w:rPr>
                <w:rFonts w:ascii="Consolas" w:eastAsia="Times New Roman" w:hAnsi="Consolas"/>
                <w:color w:val="000000"/>
                <w:sz w:val="18"/>
                <w:szCs w:val="18"/>
              </w:rPr>
            </w:pPr>
            <w:r w:rsidRPr="005A3655">
              <w:rPr>
                <w:rFonts w:ascii="Consolas" w:eastAsia="Times New Roman" w:hAnsi="Consolas"/>
                <w:color w:val="000000"/>
                <w:sz w:val="18"/>
                <w:szCs w:val="18"/>
              </w:rPr>
              <w:t>*</w:t>
            </w:r>
          </w:p>
        </w:tc>
        <w:tc>
          <w:tcPr>
            <w:tcW w:w="3700" w:type="dxa"/>
            <w:shd w:val="clear" w:color="auto" w:fill="auto"/>
            <w:vAlign w:val="center"/>
            <w:hideMark/>
          </w:tcPr>
          <w:p w14:paraId="3EB45EEF" w14:textId="77777777" w:rsidR="005A3655" w:rsidRPr="005A3655" w:rsidRDefault="005A3655" w:rsidP="005A3655">
            <w:pPr>
              <w:rPr>
                <w:rFonts w:ascii="Consolas" w:eastAsia="Times New Roman" w:hAnsi="Consolas"/>
                <w:color w:val="000000"/>
                <w:sz w:val="18"/>
                <w:szCs w:val="18"/>
              </w:rPr>
            </w:pPr>
            <w:r w:rsidRPr="005A3655">
              <w:rPr>
                <w:rFonts w:ascii="Consolas" w:eastAsia="Times New Roman" w:hAnsi="Consolas"/>
                <w:color w:val="000000"/>
                <w:sz w:val="18"/>
                <w:szCs w:val="18"/>
              </w:rPr>
              <w:t>Microsoft.Authorization/*/write</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Microsoft.Network/vpnGateways/*</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Microsoft.Network/expressRouteCircuits/*</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Microsoft.Network/routeTables/write</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Microsoft.Network/vpnSites/*</w:t>
            </w:r>
          </w:p>
        </w:tc>
      </w:tr>
      <w:tr w:rsidR="005A3655" w:rsidRPr="005A3655" w14:paraId="439ECF6F" w14:textId="77777777" w:rsidTr="005A3655">
        <w:trPr>
          <w:trHeight w:val="1540"/>
        </w:trPr>
        <w:tc>
          <w:tcPr>
            <w:tcW w:w="3860" w:type="dxa"/>
            <w:shd w:val="clear" w:color="auto" w:fill="auto"/>
            <w:vAlign w:val="center"/>
            <w:hideMark/>
          </w:tcPr>
          <w:p w14:paraId="39311CAB"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t>Application owners (DevOps/</w:t>
            </w:r>
            <w:proofErr w:type="spellStart"/>
            <w:r w:rsidRPr="005A3655">
              <w:rPr>
                <w:rFonts w:ascii="Segoe UI" w:eastAsia="Times New Roman" w:hAnsi="Segoe UI" w:cs="Segoe UI"/>
                <w:color w:val="000000"/>
                <w:sz w:val="24"/>
                <w:szCs w:val="24"/>
              </w:rPr>
              <w:t>AppOps</w:t>
            </w:r>
            <w:proofErr w:type="spellEnd"/>
            <w:r w:rsidRPr="005A3655">
              <w:rPr>
                <w:rFonts w:ascii="Segoe UI" w:eastAsia="Times New Roman" w:hAnsi="Segoe UI" w:cs="Segoe UI"/>
                <w:color w:val="000000"/>
                <w:sz w:val="24"/>
                <w:szCs w:val="24"/>
              </w:rPr>
              <w:t>)</w:t>
            </w:r>
          </w:p>
        </w:tc>
        <w:tc>
          <w:tcPr>
            <w:tcW w:w="4260" w:type="dxa"/>
            <w:shd w:val="clear" w:color="auto" w:fill="auto"/>
            <w:vAlign w:val="center"/>
            <w:hideMark/>
          </w:tcPr>
          <w:p w14:paraId="2C259674" w14:textId="77777777" w:rsidR="005A3655" w:rsidRPr="005A3655" w:rsidRDefault="005A3655" w:rsidP="005A3655">
            <w:pPr>
              <w:rPr>
                <w:rFonts w:ascii="Segoe UI" w:eastAsia="Times New Roman" w:hAnsi="Segoe UI" w:cs="Segoe UI"/>
                <w:color w:val="000000"/>
                <w:sz w:val="24"/>
                <w:szCs w:val="24"/>
              </w:rPr>
            </w:pPr>
            <w:r w:rsidRPr="005A3655">
              <w:rPr>
                <w:rFonts w:ascii="Segoe UI" w:eastAsia="Times New Roman" w:hAnsi="Segoe UI" w:cs="Segoe UI"/>
                <w:color w:val="000000"/>
                <w:sz w:val="24"/>
                <w:szCs w:val="24"/>
              </w:rPr>
              <w:t>Contributor role granted for application/operations team at resource group level</w:t>
            </w:r>
          </w:p>
        </w:tc>
        <w:tc>
          <w:tcPr>
            <w:tcW w:w="4260" w:type="dxa"/>
            <w:shd w:val="clear" w:color="auto" w:fill="auto"/>
            <w:vAlign w:val="center"/>
            <w:hideMark/>
          </w:tcPr>
          <w:p w14:paraId="39099ACF" w14:textId="77777777" w:rsidR="005A3655" w:rsidRPr="005A3655" w:rsidRDefault="005A3655" w:rsidP="005A3655">
            <w:pPr>
              <w:jc w:val="center"/>
              <w:rPr>
                <w:rFonts w:ascii="Consolas" w:eastAsia="Times New Roman" w:hAnsi="Consolas"/>
                <w:color w:val="000000"/>
                <w:sz w:val="18"/>
                <w:szCs w:val="18"/>
              </w:rPr>
            </w:pPr>
            <w:r w:rsidRPr="005A3655">
              <w:rPr>
                <w:rFonts w:ascii="Consolas" w:eastAsia="Times New Roman" w:hAnsi="Consolas"/>
                <w:color w:val="000000"/>
                <w:sz w:val="18"/>
                <w:szCs w:val="18"/>
              </w:rPr>
              <w:t>*</w:t>
            </w:r>
          </w:p>
        </w:tc>
        <w:tc>
          <w:tcPr>
            <w:tcW w:w="3700" w:type="dxa"/>
            <w:shd w:val="clear" w:color="auto" w:fill="auto"/>
            <w:vAlign w:val="center"/>
            <w:hideMark/>
          </w:tcPr>
          <w:p w14:paraId="4084D9A8" w14:textId="77777777" w:rsidR="005A3655" w:rsidRPr="005A3655" w:rsidRDefault="005A3655" w:rsidP="005A3655">
            <w:pPr>
              <w:rPr>
                <w:rFonts w:ascii="Consolas" w:eastAsia="Times New Roman" w:hAnsi="Consolas"/>
                <w:color w:val="000000"/>
                <w:sz w:val="18"/>
                <w:szCs w:val="18"/>
              </w:rPr>
            </w:pPr>
            <w:r w:rsidRPr="005A3655">
              <w:rPr>
                <w:rFonts w:ascii="Consolas" w:eastAsia="Times New Roman" w:hAnsi="Consolas"/>
                <w:color w:val="000000"/>
                <w:sz w:val="18"/>
                <w:szCs w:val="18"/>
              </w:rPr>
              <w:t>Microsoft.Authorization/*/write</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Microsoft.Network/publicIPAddresses/write</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Microsoft.Network/virtualNetworks/write</w:t>
            </w:r>
            <w:r w:rsidRPr="005A3655">
              <w:rPr>
                <w:rFonts w:ascii="Segoe UI" w:eastAsia="Times New Roman" w:hAnsi="Segoe UI" w:cs="Segoe UI"/>
                <w:color w:val="000000"/>
                <w:sz w:val="24"/>
                <w:szCs w:val="24"/>
              </w:rPr>
              <w:t>, </w:t>
            </w:r>
            <w:r w:rsidRPr="005A3655">
              <w:rPr>
                <w:rFonts w:ascii="Consolas" w:eastAsia="Times New Roman" w:hAnsi="Consolas"/>
                <w:color w:val="000000"/>
                <w:sz w:val="18"/>
                <w:szCs w:val="18"/>
              </w:rPr>
              <w:t>Microsoft.KeyVault/locations/deletedVaults/purge/action</w:t>
            </w:r>
          </w:p>
        </w:tc>
      </w:tr>
    </w:tbl>
    <w:p w14:paraId="1B793E4E" w14:textId="1E8ABB7E" w:rsidR="007A7B54" w:rsidRDefault="005A3655" w:rsidP="005A3655">
      <w:pPr>
        <w:rPr>
          <w:lang w:val="en-US"/>
        </w:rPr>
      </w:pPr>
      <w:r w:rsidRPr="005A3655">
        <w:rPr>
          <w:lang w:val="en-US"/>
        </w:rPr>
        <w:t xml:space="preserve"> </w:t>
      </w:r>
    </w:p>
    <w:p w14:paraId="1333E571" w14:textId="2BC55E26" w:rsidR="00BF1E77" w:rsidRDefault="00BF1E77" w:rsidP="00BF1E77">
      <w:pPr>
        <w:rPr>
          <w:lang w:val="en-US"/>
        </w:rPr>
      </w:pPr>
      <w:r>
        <w:t xml:space="preserve">Including users could be done manually to the Azur AD groups that we will create for each of the roles above and make </w:t>
      </w:r>
      <w:r>
        <w:rPr>
          <w:lang w:val="en-US"/>
        </w:rPr>
        <w:t>appropriate Subscription</w:t>
      </w:r>
      <w:r>
        <w:t xml:space="preserve"> Owner/Requester an owner of the group before </w:t>
      </w:r>
      <w:bookmarkStart w:id="19" w:name="OLE_LINK4"/>
      <w:bookmarkStart w:id="20" w:name="OLE_LINK5"/>
      <w:r>
        <w:t xml:space="preserve">creating entitlements </w:t>
      </w:r>
      <w:bookmarkEnd w:id="19"/>
      <w:bookmarkEnd w:id="20"/>
      <w:r>
        <w:t>for those groups</w:t>
      </w:r>
      <w:r w:rsidRPr="00BF1E77">
        <w:t xml:space="preserve">. </w:t>
      </w:r>
      <w:r>
        <w:t xml:space="preserve">We can facilitate and structure creating </w:t>
      </w:r>
      <w:proofErr w:type="gramStart"/>
      <w:r>
        <w:t xml:space="preserve">entitlements, </w:t>
      </w:r>
      <w:proofErr w:type="spellStart"/>
      <w:r>
        <w:t>i</w:t>
      </w:r>
      <w:r>
        <w:rPr>
          <w:lang w:val="en-US"/>
        </w:rPr>
        <w:t>f</w:t>
      </w:r>
      <w:proofErr w:type="spellEnd"/>
      <w:proofErr w:type="gramEnd"/>
      <w:r>
        <w:rPr>
          <w:lang w:val="en-US"/>
        </w:rPr>
        <w:t xml:space="preserve"> we </w:t>
      </w:r>
      <w:r>
        <w:t xml:space="preserve">use Azure AD PIM. Those who require access to Azure Resources will be able to search for the Azure AD group by name and leverage the Azure AD Self-service group management capability to join a group. Group Owners can determine whether to approve or deny a user request based on eligibility criteria. </w:t>
      </w:r>
      <w:r w:rsidR="009B6B52">
        <w:t xml:space="preserve">The whole </w:t>
      </w:r>
      <w:r w:rsidR="009B6B52">
        <w:rPr>
          <w:lang w:val="en-US"/>
        </w:rPr>
        <w:t xml:space="preserve">mapping of </w:t>
      </w:r>
      <w:r w:rsidR="009B6B52" w:rsidRPr="009B6B52">
        <w:rPr>
          <w:lang w:val="en-US"/>
        </w:rPr>
        <w:t>Resources, Resources groups, Azure AD user groups and RBAC roles</w:t>
      </w:r>
      <w:r w:rsidR="009B6B52">
        <w:rPr>
          <w:lang w:val="en-US"/>
        </w:rPr>
        <w:t xml:space="preserve"> is presented in </w:t>
      </w:r>
      <w:r w:rsidR="009B6B52">
        <w:rPr>
          <w:lang w:val="en-US"/>
        </w:rPr>
        <w:fldChar w:fldCharType="begin"/>
      </w:r>
      <w:r w:rsidR="009B6B52">
        <w:rPr>
          <w:lang w:val="en-US"/>
        </w:rPr>
        <w:instrText xml:space="preserve"> REF _Ref63693792 \h </w:instrText>
      </w:r>
      <w:r w:rsidR="009B6B52">
        <w:rPr>
          <w:lang w:val="en-US"/>
        </w:rPr>
      </w:r>
      <w:r w:rsidR="009B6B52">
        <w:rPr>
          <w:lang w:val="en-US"/>
        </w:rPr>
        <w:fldChar w:fldCharType="separate"/>
      </w:r>
      <w:r w:rsidR="00F9097D">
        <w:t xml:space="preserve">Table </w:t>
      </w:r>
      <w:r w:rsidR="00F9097D">
        <w:rPr>
          <w:noProof/>
        </w:rPr>
        <w:t>2</w:t>
      </w:r>
      <w:r w:rsidR="009B6B52">
        <w:rPr>
          <w:lang w:val="en-US"/>
        </w:rPr>
        <w:fldChar w:fldCharType="end"/>
      </w:r>
      <w:r w:rsidR="009B6B52">
        <w:rPr>
          <w:lang w:val="en-US"/>
        </w:rPr>
        <w:t>.</w:t>
      </w:r>
    </w:p>
    <w:p w14:paraId="5423752E" w14:textId="3264CD2D" w:rsidR="009B6B52" w:rsidRPr="009B6B52" w:rsidRDefault="009B6B52" w:rsidP="00BF1E77">
      <w:pPr>
        <w:rPr>
          <w:lang w:val="en-US"/>
        </w:rPr>
      </w:pPr>
      <w:r>
        <w:rPr>
          <w:lang w:val="en-US"/>
        </w:rPr>
        <w:t>We can note that we link not only resource groups with Azure AD groups and roles but also Management Groups for managing appropriated Azure policies.</w:t>
      </w:r>
    </w:p>
    <w:p w14:paraId="48F5E609" w14:textId="3BD37DDF" w:rsidR="00BF1E77" w:rsidRPr="009B6B52" w:rsidRDefault="00BF1E77" w:rsidP="00BF1E77">
      <w:pPr>
        <w:rPr>
          <w:lang w:val="en-US"/>
        </w:rPr>
      </w:pPr>
    </w:p>
    <w:p w14:paraId="3B909786" w14:textId="25B43C63" w:rsidR="00BF1E77" w:rsidRPr="00BF1E77" w:rsidRDefault="00BF1E77" w:rsidP="009B6B52">
      <w:pPr>
        <w:pStyle w:val="Caption"/>
        <w:keepNext/>
        <w:jc w:val="right"/>
        <w:rPr>
          <w:lang w:val="en-US"/>
        </w:rPr>
      </w:pPr>
      <w:bookmarkStart w:id="21" w:name="_Ref63693792"/>
      <w:r>
        <w:t xml:space="preserve">Table </w:t>
      </w:r>
      <w:r>
        <w:fldChar w:fldCharType="begin"/>
      </w:r>
      <w:r>
        <w:instrText xml:space="preserve"> SEQ Table \* ARABIC </w:instrText>
      </w:r>
      <w:r>
        <w:fldChar w:fldCharType="separate"/>
      </w:r>
      <w:r w:rsidR="00F9097D">
        <w:rPr>
          <w:noProof/>
        </w:rPr>
        <w:t>2</w:t>
      </w:r>
      <w:r>
        <w:fldChar w:fldCharType="end"/>
      </w:r>
      <w:bookmarkEnd w:id="21"/>
      <w:r>
        <w:t xml:space="preserve"> </w:t>
      </w:r>
      <w:bookmarkStart w:id="22" w:name="_Hlk63693768"/>
      <w:r>
        <w:t>Resources, Resources groups, Azure AD user groups and RBAC roles</w:t>
      </w:r>
      <w:bookmarkEnd w:id="22"/>
    </w:p>
    <w:tbl>
      <w:tblPr>
        <w:tblW w:w="5000" w:type="pct"/>
        <w:tblLook w:val="04A0" w:firstRow="1" w:lastRow="0" w:firstColumn="1" w:lastColumn="0" w:noHBand="0" w:noVBand="1"/>
      </w:tblPr>
      <w:tblGrid>
        <w:gridCol w:w="1663"/>
        <w:gridCol w:w="1241"/>
        <w:gridCol w:w="1667"/>
        <w:gridCol w:w="1492"/>
        <w:gridCol w:w="1422"/>
        <w:gridCol w:w="1850"/>
      </w:tblGrid>
      <w:tr w:rsidR="00BF1E77" w:rsidRPr="00B419B4" w14:paraId="044D58B1" w14:textId="77777777" w:rsidTr="00BF1E77">
        <w:trPr>
          <w:trHeight w:val="470"/>
          <w:tblHeader/>
        </w:trPr>
        <w:tc>
          <w:tcPr>
            <w:tcW w:w="0" w:type="auto"/>
            <w:tcBorders>
              <w:top w:val="single" w:sz="8" w:space="0" w:color="auto"/>
              <w:left w:val="single" w:sz="8" w:space="0" w:color="auto"/>
              <w:bottom w:val="single" w:sz="8" w:space="0" w:color="auto"/>
              <w:right w:val="single" w:sz="4" w:space="0" w:color="auto"/>
            </w:tcBorders>
            <w:shd w:val="clear" w:color="000000" w:fill="FFFFFF"/>
            <w:vAlign w:val="center"/>
            <w:hideMark/>
          </w:tcPr>
          <w:p w14:paraId="1C86B3C6"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Management Group</w:t>
            </w:r>
          </w:p>
        </w:tc>
        <w:tc>
          <w:tcPr>
            <w:tcW w:w="0" w:type="auto"/>
            <w:tcBorders>
              <w:top w:val="single" w:sz="8" w:space="0" w:color="auto"/>
              <w:left w:val="nil"/>
              <w:bottom w:val="single" w:sz="8" w:space="0" w:color="auto"/>
              <w:right w:val="single" w:sz="4" w:space="0" w:color="auto"/>
            </w:tcBorders>
            <w:shd w:val="clear" w:color="000000" w:fill="FFFFFF"/>
            <w:vAlign w:val="center"/>
            <w:hideMark/>
          </w:tcPr>
          <w:p w14:paraId="76AB77DC"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Subscription</w:t>
            </w:r>
          </w:p>
        </w:tc>
        <w:tc>
          <w:tcPr>
            <w:tcW w:w="0" w:type="auto"/>
            <w:tcBorders>
              <w:top w:val="single" w:sz="8" w:space="0" w:color="auto"/>
              <w:left w:val="nil"/>
              <w:bottom w:val="single" w:sz="8" w:space="0" w:color="auto"/>
              <w:right w:val="single" w:sz="4" w:space="0" w:color="auto"/>
            </w:tcBorders>
            <w:shd w:val="clear" w:color="000000" w:fill="FFFFFF"/>
            <w:vAlign w:val="center"/>
            <w:hideMark/>
          </w:tcPr>
          <w:p w14:paraId="2B223752"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Resource</w:t>
            </w:r>
          </w:p>
        </w:tc>
        <w:tc>
          <w:tcPr>
            <w:tcW w:w="0" w:type="auto"/>
            <w:tcBorders>
              <w:top w:val="single" w:sz="8" w:space="0" w:color="auto"/>
              <w:left w:val="nil"/>
              <w:bottom w:val="single" w:sz="8" w:space="0" w:color="auto"/>
              <w:right w:val="single" w:sz="4" w:space="0" w:color="auto"/>
            </w:tcBorders>
            <w:shd w:val="clear" w:color="000000" w:fill="FFFFFF"/>
            <w:vAlign w:val="center"/>
            <w:hideMark/>
          </w:tcPr>
          <w:p w14:paraId="5AB11D21"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Resource Group</w:t>
            </w:r>
          </w:p>
        </w:tc>
        <w:tc>
          <w:tcPr>
            <w:tcW w:w="0" w:type="auto"/>
            <w:tcBorders>
              <w:top w:val="single" w:sz="8" w:space="0" w:color="auto"/>
              <w:left w:val="nil"/>
              <w:bottom w:val="single" w:sz="8" w:space="0" w:color="auto"/>
              <w:right w:val="single" w:sz="4" w:space="0" w:color="auto"/>
            </w:tcBorders>
            <w:shd w:val="clear" w:color="000000" w:fill="FFFFFF"/>
            <w:vAlign w:val="center"/>
            <w:hideMark/>
          </w:tcPr>
          <w:p w14:paraId="57B75ABF" w14:textId="77777777" w:rsidR="00BF1E77" w:rsidRPr="00B419B4" w:rsidRDefault="00BF1E77" w:rsidP="00BF1E77">
            <w:pP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 xml:space="preserve">Azure AD Group Name </w:t>
            </w:r>
          </w:p>
        </w:tc>
        <w:tc>
          <w:tcPr>
            <w:tcW w:w="0" w:type="auto"/>
            <w:tcBorders>
              <w:top w:val="single" w:sz="8" w:space="0" w:color="auto"/>
              <w:left w:val="nil"/>
              <w:bottom w:val="single" w:sz="8" w:space="0" w:color="auto"/>
              <w:right w:val="single" w:sz="8" w:space="0" w:color="auto"/>
            </w:tcBorders>
            <w:shd w:val="clear" w:color="000000" w:fill="FFFFFF"/>
            <w:vAlign w:val="center"/>
            <w:hideMark/>
          </w:tcPr>
          <w:p w14:paraId="30213079"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Role (RBAC)</w:t>
            </w:r>
          </w:p>
        </w:tc>
      </w:tr>
      <w:tr w:rsidR="00BF1E77" w:rsidRPr="00B419B4" w14:paraId="693D09F3" w14:textId="77777777" w:rsidTr="00BF1E77">
        <w:trPr>
          <w:trHeight w:val="600"/>
        </w:trPr>
        <w:tc>
          <w:tcPr>
            <w:tcW w:w="0" w:type="auto"/>
            <w:tcBorders>
              <w:top w:val="nil"/>
              <w:left w:val="single" w:sz="8" w:space="0" w:color="auto"/>
              <w:bottom w:val="single" w:sz="4" w:space="0" w:color="auto"/>
              <w:right w:val="single" w:sz="4" w:space="0" w:color="auto"/>
            </w:tcBorders>
            <w:shd w:val="clear" w:color="auto" w:fill="auto"/>
            <w:vAlign w:val="center"/>
            <w:hideMark/>
          </w:tcPr>
          <w:p w14:paraId="265043C3" w14:textId="77777777" w:rsidR="00BF1E77" w:rsidRPr="00B419B4" w:rsidRDefault="00BF1E77" w:rsidP="00BF1E77">
            <w:pPr>
              <w:rPr>
                <w:rFonts w:ascii="SegoeUI" w:eastAsia="Times New Roman" w:hAnsi="SegoeUI"/>
                <w:color w:val="24292E"/>
                <w:sz w:val="16"/>
                <w:szCs w:val="16"/>
              </w:rPr>
            </w:pPr>
            <w:r w:rsidRPr="00B419B4">
              <w:rPr>
                <w:rFonts w:ascii="SegoeUI" w:eastAsia="Times New Roman" w:hAnsi="SegoeUI"/>
                <w:color w:val="24292E"/>
                <w:sz w:val="16"/>
                <w:szCs w:val="16"/>
              </w:rPr>
              <w:t>Management Group for highest Root Level</w:t>
            </w:r>
          </w:p>
        </w:tc>
        <w:tc>
          <w:tcPr>
            <w:tcW w:w="0" w:type="auto"/>
            <w:tcBorders>
              <w:top w:val="nil"/>
              <w:left w:val="nil"/>
              <w:bottom w:val="single" w:sz="4" w:space="0" w:color="auto"/>
              <w:right w:val="single" w:sz="4" w:space="0" w:color="auto"/>
            </w:tcBorders>
            <w:shd w:val="clear" w:color="auto" w:fill="auto"/>
            <w:noWrap/>
            <w:vAlign w:val="bottom"/>
            <w:hideMark/>
          </w:tcPr>
          <w:p w14:paraId="704451ED"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0807D2E2"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2F31DD3A"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auto" w:fill="auto"/>
            <w:vAlign w:val="bottom"/>
            <w:hideMark/>
          </w:tcPr>
          <w:p w14:paraId="2700CB98"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 xml:space="preserve">Platform Owner </w:t>
            </w:r>
          </w:p>
        </w:tc>
        <w:tc>
          <w:tcPr>
            <w:tcW w:w="0" w:type="auto"/>
            <w:tcBorders>
              <w:top w:val="nil"/>
              <w:left w:val="nil"/>
              <w:bottom w:val="single" w:sz="4" w:space="0" w:color="auto"/>
              <w:right w:val="single" w:sz="8" w:space="0" w:color="auto"/>
            </w:tcBorders>
            <w:shd w:val="clear" w:color="auto" w:fill="auto"/>
            <w:vAlign w:val="bottom"/>
            <w:hideMark/>
          </w:tcPr>
          <w:p w14:paraId="648F51AB"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Azure platform owner (such as the built-in Owner role)</w:t>
            </w:r>
          </w:p>
        </w:tc>
      </w:tr>
      <w:tr w:rsidR="00BF1E77" w:rsidRPr="00B419B4" w14:paraId="15CD7CAD" w14:textId="77777777" w:rsidTr="00BF1E77">
        <w:trPr>
          <w:trHeight w:val="600"/>
        </w:trPr>
        <w:tc>
          <w:tcPr>
            <w:tcW w:w="0" w:type="auto"/>
            <w:tcBorders>
              <w:top w:val="nil"/>
              <w:left w:val="single" w:sz="8" w:space="0" w:color="auto"/>
              <w:bottom w:val="single" w:sz="4" w:space="0" w:color="auto"/>
              <w:right w:val="single" w:sz="4" w:space="0" w:color="auto"/>
            </w:tcBorders>
            <w:shd w:val="clear" w:color="auto" w:fill="auto"/>
            <w:vAlign w:val="center"/>
            <w:hideMark/>
          </w:tcPr>
          <w:p w14:paraId="65B3A0A4" w14:textId="77777777" w:rsidR="00BF1E77" w:rsidRPr="00B419B4" w:rsidRDefault="00BF1E77" w:rsidP="00BF1E77">
            <w:pPr>
              <w:rPr>
                <w:rFonts w:ascii="SegoeUI" w:eastAsia="Times New Roman" w:hAnsi="SegoeUI"/>
                <w:color w:val="24292E"/>
                <w:sz w:val="16"/>
                <w:szCs w:val="16"/>
              </w:rPr>
            </w:pPr>
            <w:r w:rsidRPr="00B419B4">
              <w:rPr>
                <w:rFonts w:ascii="SegoeUI" w:eastAsia="Times New Roman" w:hAnsi="SegoeUI"/>
                <w:color w:val="24292E"/>
                <w:sz w:val="16"/>
                <w:szCs w:val="16"/>
              </w:rPr>
              <w:t>Management Group for identity properties</w:t>
            </w:r>
          </w:p>
        </w:tc>
        <w:tc>
          <w:tcPr>
            <w:tcW w:w="0" w:type="auto"/>
            <w:tcBorders>
              <w:top w:val="nil"/>
              <w:left w:val="nil"/>
              <w:bottom w:val="single" w:sz="4" w:space="0" w:color="auto"/>
              <w:right w:val="single" w:sz="4" w:space="0" w:color="auto"/>
            </w:tcBorders>
            <w:shd w:val="clear" w:color="auto" w:fill="auto"/>
            <w:noWrap/>
            <w:vAlign w:val="bottom"/>
            <w:hideMark/>
          </w:tcPr>
          <w:p w14:paraId="3726ACF6"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61C63D18"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0D22B8DC"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auto" w:fill="auto"/>
            <w:vAlign w:val="bottom"/>
            <w:hideMark/>
          </w:tcPr>
          <w:p w14:paraId="081A7C0F"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SecOps</w:t>
            </w:r>
          </w:p>
        </w:tc>
        <w:tc>
          <w:tcPr>
            <w:tcW w:w="0" w:type="auto"/>
            <w:tcBorders>
              <w:top w:val="nil"/>
              <w:left w:val="nil"/>
              <w:bottom w:val="single" w:sz="4" w:space="0" w:color="auto"/>
              <w:right w:val="single" w:sz="8" w:space="0" w:color="auto"/>
            </w:tcBorders>
            <w:shd w:val="clear" w:color="auto" w:fill="auto"/>
            <w:vAlign w:val="bottom"/>
            <w:hideMark/>
          </w:tcPr>
          <w:p w14:paraId="7B15FE66"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Security operations (SecOps)</w:t>
            </w:r>
          </w:p>
        </w:tc>
      </w:tr>
      <w:tr w:rsidR="00BF1E77" w:rsidRPr="00B419B4" w14:paraId="09EA66EB" w14:textId="77777777" w:rsidTr="00BF1E77">
        <w:trPr>
          <w:trHeight w:val="800"/>
        </w:trPr>
        <w:tc>
          <w:tcPr>
            <w:tcW w:w="0" w:type="auto"/>
            <w:tcBorders>
              <w:top w:val="nil"/>
              <w:left w:val="single" w:sz="8" w:space="0" w:color="auto"/>
              <w:bottom w:val="single" w:sz="4" w:space="0" w:color="auto"/>
              <w:right w:val="single" w:sz="4" w:space="0" w:color="auto"/>
            </w:tcBorders>
            <w:shd w:val="clear" w:color="auto" w:fill="auto"/>
            <w:vAlign w:val="center"/>
            <w:hideMark/>
          </w:tcPr>
          <w:p w14:paraId="0734C8CD" w14:textId="77777777" w:rsidR="00BF1E77" w:rsidRPr="00B419B4" w:rsidRDefault="00BF1E77" w:rsidP="00BF1E77">
            <w:pPr>
              <w:rPr>
                <w:rFonts w:ascii="SegoeUI" w:eastAsia="Times New Roman" w:hAnsi="SegoeUI"/>
                <w:color w:val="24292E"/>
                <w:sz w:val="16"/>
                <w:szCs w:val="16"/>
              </w:rPr>
            </w:pPr>
            <w:r w:rsidRPr="00B419B4">
              <w:rPr>
                <w:rFonts w:ascii="SegoeUI" w:eastAsia="Times New Roman" w:hAnsi="SegoeUI"/>
                <w:color w:val="24292E"/>
                <w:sz w:val="16"/>
                <w:szCs w:val="16"/>
              </w:rPr>
              <w:t>Management Group for connectivity properties</w:t>
            </w:r>
          </w:p>
        </w:tc>
        <w:tc>
          <w:tcPr>
            <w:tcW w:w="0" w:type="auto"/>
            <w:tcBorders>
              <w:top w:val="nil"/>
              <w:left w:val="nil"/>
              <w:bottom w:val="single" w:sz="4" w:space="0" w:color="auto"/>
              <w:right w:val="single" w:sz="4" w:space="0" w:color="auto"/>
            </w:tcBorders>
            <w:shd w:val="clear" w:color="auto" w:fill="auto"/>
            <w:noWrap/>
            <w:vAlign w:val="bottom"/>
            <w:hideMark/>
          </w:tcPr>
          <w:p w14:paraId="0F080CAF"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42DB4F7E"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72857E45"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auto" w:fill="auto"/>
            <w:vAlign w:val="bottom"/>
            <w:hideMark/>
          </w:tcPr>
          <w:p w14:paraId="064A13AF"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NetOps</w:t>
            </w:r>
          </w:p>
        </w:tc>
        <w:tc>
          <w:tcPr>
            <w:tcW w:w="0" w:type="auto"/>
            <w:tcBorders>
              <w:top w:val="nil"/>
              <w:left w:val="nil"/>
              <w:bottom w:val="single" w:sz="4" w:space="0" w:color="auto"/>
              <w:right w:val="single" w:sz="8" w:space="0" w:color="auto"/>
            </w:tcBorders>
            <w:shd w:val="clear" w:color="auto" w:fill="auto"/>
            <w:vAlign w:val="bottom"/>
            <w:hideMark/>
          </w:tcPr>
          <w:p w14:paraId="62E1C25D"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Network management (NetOps)</w:t>
            </w:r>
          </w:p>
        </w:tc>
      </w:tr>
      <w:tr w:rsidR="00BF1E77" w:rsidRPr="00B419B4" w14:paraId="01FC227F" w14:textId="77777777" w:rsidTr="00BF1E77">
        <w:trPr>
          <w:trHeight w:val="290"/>
        </w:trPr>
        <w:tc>
          <w:tcPr>
            <w:tcW w:w="0" w:type="auto"/>
            <w:tcBorders>
              <w:top w:val="nil"/>
              <w:left w:val="single" w:sz="8" w:space="0" w:color="auto"/>
              <w:bottom w:val="single" w:sz="4" w:space="0" w:color="auto"/>
              <w:right w:val="single" w:sz="4" w:space="0" w:color="auto"/>
            </w:tcBorders>
            <w:shd w:val="clear" w:color="000000" w:fill="FFFFFF"/>
            <w:vAlign w:val="center"/>
            <w:hideMark/>
          </w:tcPr>
          <w:p w14:paraId="007B05E3"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 </w:t>
            </w:r>
          </w:p>
        </w:tc>
        <w:tc>
          <w:tcPr>
            <w:tcW w:w="0" w:type="auto"/>
            <w:tcBorders>
              <w:top w:val="nil"/>
              <w:left w:val="nil"/>
              <w:bottom w:val="single" w:sz="4" w:space="0" w:color="auto"/>
              <w:right w:val="single" w:sz="4" w:space="0" w:color="auto"/>
            </w:tcBorders>
            <w:shd w:val="clear" w:color="000000" w:fill="FFFFFF"/>
            <w:vAlign w:val="center"/>
            <w:hideMark/>
          </w:tcPr>
          <w:p w14:paraId="0A9D9801"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5ADD1D3A"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 </w:t>
            </w:r>
          </w:p>
        </w:tc>
        <w:tc>
          <w:tcPr>
            <w:tcW w:w="0" w:type="auto"/>
            <w:tcBorders>
              <w:top w:val="nil"/>
              <w:left w:val="nil"/>
              <w:bottom w:val="single" w:sz="4" w:space="0" w:color="auto"/>
              <w:right w:val="single" w:sz="4" w:space="0" w:color="auto"/>
            </w:tcBorders>
            <w:shd w:val="clear" w:color="000000" w:fill="FFFFFF"/>
            <w:vAlign w:val="center"/>
            <w:hideMark/>
          </w:tcPr>
          <w:p w14:paraId="6FB72E9E"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 </w:t>
            </w:r>
          </w:p>
        </w:tc>
        <w:tc>
          <w:tcPr>
            <w:tcW w:w="0" w:type="auto"/>
            <w:tcBorders>
              <w:top w:val="nil"/>
              <w:left w:val="nil"/>
              <w:bottom w:val="single" w:sz="4" w:space="0" w:color="auto"/>
              <w:right w:val="single" w:sz="4" w:space="0" w:color="auto"/>
            </w:tcBorders>
            <w:shd w:val="clear" w:color="auto" w:fill="auto"/>
            <w:vAlign w:val="bottom"/>
            <w:hideMark/>
          </w:tcPr>
          <w:p w14:paraId="6184652C"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 xml:space="preserve">Owner HUB </w:t>
            </w:r>
          </w:p>
        </w:tc>
        <w:tc>
          <w:tcPr>
            <w:tcW w:w="0" w:type="auto"/>
            <w:tcBorders>
              <w:top w:val="nil"/>
              <w:left w:val="nil"/>
              <w:bottom w:val="single" w:sz="4" w:space="0" w:color="auto"/>
              <w:right w:val="single" w:sz="8" w:space="0" w:color="auto"/>
            </w:tcBorders>
            <w:shd w:val="clear" w:color="auto" w:fill="auto"/>
            <w:vAlign w:val="bottom"/>
            <w:hideMark/>
          </w:tcPr>
          <w:p w14:paraId="2F2A39E7"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Subscription owner</w:t>
            </w:r>
          </w:p>
        </w:tc>
      </w:tr>
      <w:tr w:rsidR="00BF1E77" w:rsidRPr="00B419B4" w14:paraId="0FEE7324" w14:textId="77777777" w:rsidTr="00BF1E77">
        <w:trPr>
          <w:trHeight w:val="290"/>
        </w:trPr>
        <w:tc>
          <w:tcPr>
            <w:tcW w:w="0" w:type="auto"/>
            <w:tcBorders>
              <w:top w:val="nil"/>
              <w:left w:val="single" w:sz="8" w:space="0" w:color="auto"/>
              <w:bottom w:val="single" w:sz="4" w:space="0" w:color="auto"/>
              <w:right w:val="single" w:sz="4" w:space="0" w:color="auto"/>
            </w:tcBorders>
            <w:shd w:val="clear" w:color="000000" w:fill="FFFFFF"/>
            <w:vAlign w:val="center"/>
            <w:hideMark/>
          </w:tcPr>
          <w:p w14:paraId="40C411DE"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 </w:t>
            </w:r>
          </w:p>
        </w:tc>
        <w:tc>
          <w:tcPr>
            <w:tcW w:w="0" w:type="auto"/>
            <w:tcBorders>
              <w:top w:val="nil"/>
              <w:left w:val="nil"/>
              <w:bottom w:val="single" w:sz="4" w:space="0" w:color="auto"/>
              <w:right w:val="single" w:sz="4" w:space="0" w:color="auto"/>
            </w:tcBorders>
            <w:shd w:val="clear" w:color="000000" w:fill="FFFFFF"/>
            <w:vAlign w:val="center"/>
            <w:hideMark/>
          </w:tcPr>
          <w:p w14:paraId="3CEE402D"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1B20D69E"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 </w:t>
            </w:r>
          </w:p>
        </w:tc>
        <w:tc>
          <w:tcPr>
            <w:tcW w:w="0" w:type="auto"/>
            <w:tcBorders>
              <w:top w:val="nil"/>
              <w:left w:val="nil"/>
              <w:bottom w:val="single" w:sz="4" w:space="0" w:color="auto"/>
              <w:right w:val="single" w:sz="4" w:space="0" w:color="auto"/>
            </w:tcBorders>
            <w:shd w:val="clear" w:color="000000" w:fill="FFFFFF"/>
            <w:vAlign w:val="center"/>
            <w:hideMark/>
          </w:tcPr>
          <w:p w14:paraId="55D61DD3" w14:textId="77777777" w:rsidR="00BF1E77" w:rsidRPr="00B419B4" w:rsidRDefault="00BF1E77" w:rsidP="00BF1E77">
            <w:pPr>
              <w:jc w:val="center"/>
              <w:rPr>
                <w:rFonts w:ascii="Segoe UI" w:eastAsia="Times New Roman" w:hAnsi="Segoe UI" w:cs="Segoe UI"/>
                <w:b/>
                <w:bCs/>
                <w:color w:val="24292E"/>
                <w:sz w:val="16"/>
                <w:szCs w:val="16"/>
              </w:rPr>
            </w:pPr>
            <w:r w:rsidRPr="00B419B4">
              <w:rPr>
                <w:rFonts w:ascii="Segoe UI" w:eastAsia="Times New Roman" w:hAnsi="Segoe UI" w:cs="Segoe UI"/>
                <w:b/>
                <w:bCs/>
                <w:color w:val="24292E"/>
                <w:sz w:val="16"/>
                <w:szCs w:val="16"/>
              </w:rPr>
              <w:t> </w:t>
            </w:r>
          </w:p>
        </w:tc>
        <w:tc>
          <w:tcPr>
            <w:tcW w:w="0" w:type="auto"/>
            <w:tcBorders>
              <w:top w:val="nil"/>
              <w:left w:val="nil"/>
              <w:bottom w:val="single" w:sz="4" w:space="0" w:color="auto"/>
              <w:right w:val="single" w:sz="4" w:space="0" w:color="auto"/>
            </w:tcBorders>
            <w:shd w:val="clear" w:color="auto" w:fill="auto"/>
            <w:vAlign w:val="bottom"/>
            <w:hideMark/>
          </w:tcPr>
          <w:p w14:paraId="12430ADC"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 xml:space="preserve">Owner Production spoke 1 </w:t>
            </w:r>
          </w:p>
        </w:tc>
        <w:tc>
          <w:tcPr>
            <w:tcW w:w="0" w:type="auto"/>
            <w:tcBorders>
              <w:top w:val="nil"/>
              <w:left w:val="nil"/>
              <w:bottom w:val="single" w:sz="4" w:space="0" w:color="auto"/>
              <w:right w:val="single" w:sz="8" w:space="0" w:color="auto"/>
            </w:tcBorders>
            <w:shd w:val="clear" w:color="auto" w:fill="auto"/>
            <w:vAlign w:val="bottom"/>
            <w:hideMark/>
          </w:tcPr>
          <w:p w14:paraId="31046048"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Subscription owner</w:t>
            </w:r>
          </w:p>
        </w:tc>
      </w:tr>
      <w:tr w:rsidR="00BF1E77" w:rsidRPr="00B419B4" w14:paraId="244206D5"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9C3DC68"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79EB61B0"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560F89F5"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Expressroute</w:t>
            </w:r>
            <w:proofErr w:type="spellEnd"/>
            <w:r w:rsidRPr="00B419B4">
              <w:rPr>
                <w:rFonts w:ascii="Segoe UI" w:eastAsia="Times New Roman" w:hAnsi="Segoe UI" w:cs="Segoe UI"/>
                <w:color w:val="24292E"/>
                <w:sz w:val="16"/>
                <w:szCs w:val="16"/>
              </w:rPr>
              <w:t xml:space="preserve"> Gateway</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14:paraId="2D2C60EF"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rg</w:t>
            </w:r>
            <w:proofErr w:type="spellEnd"/>
            <w:r w:rsidRPr="00B419B4">
              <w:rPr>
                <w:rFonts w:ascii="Segoe UI" w:eastAsia="Times New Roman" w:hAnsi="Segoe UI" w:cs="Segoe UI"/>
                <w:color w:val="24292E"/>
                <w:sz w:val="16"/>
                <w:szCs w:val="16"/>
              </w:rPr>
              <w:t>-Hub-Gateway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A8F7E01"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NetOps</w:t>
            </w:r>
          </w:p>
        </w:tc>
        <w:tc>
          <w:tcPr>
            <w:tcW w:w="0" w:type="auto"/>
            <w:vMerge w:val="restart"/>
            <w:tcBorders>
              <w:top w:val="nil"/>
              <w:left w:val="single" w:sz="4" w:space="0" w:color="auto"/>
              <w:bottom w:val="single" w:sz="4" w:space="0" w:color="auto"/>
              <w:right w:val="single" w:sz="8" w:space="0" w:color="auto"/>
            </w:tcBorders>
            <w:shd w:val="clear" w:color="auto" w:fill="auto"/>
            <w:vAlign w:val="center"/>
            <w:hideMark/>
          </w:tcPr>
          <w:p w14:paraId="0DE1A34A"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Network management (NetOps)</w:t>
            </w:r>
          </w:p>
        </w:tc>
      </w:tr>
      <w:tr w:rsidR="00BF1E77" w:rsidRPr="00B419B4" w14:paraId="033DFD58"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140CCEA8"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4A60BC20"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7C1E0132"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ExpressRoute Circuit</w:t>
            </w:r>
          </w:p>
        </w:tc>
        <w:tc>
          <w:tcPr>
            <w:tcW w:w="0" w:type="auto"/>
            <w:vMerge/>
            <w:tcBorders>
              <w:top w:val="nil"/>
              <w:left w:val="single" w:sz="4" w:space="0" w:color="auto"/>
              <w:bottom w:val="single" w:sz="4" w:space="0" w:color="auto"/>
              <w:right w:val="single" w:sz="4" w:space="0" w:color="auto"/>
            </w:tcBorders>
            <w:vAlign w:val="center"/>
            <w:hideMark/>
          </w:tcPr>
          <w:p w14:paraId="2620D8BF"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5527DB59"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7516B581" w14:textId="77777777" w:rsidR="00BF1E77" w:rsidRPr="00B419B4" w:rsidRDefault="00BF1E77" w:rsidP="00BF1E77">
            <w:pPr>
              <w:rPr>
                <w:rFonts w:eastAsia="Times New Roman"/>
                <w:color w:val="000000"/>
                <w:sz w:val="16"/>
                <w:szCs w:val="16"/>
              </w:rPr>
            </w:pPr>
          </w:p>
        </w:tc>
      </w:tr>
      <w:tr w:rsidR="00BF1E77" w:rsidRPr="00B419B4" w14:paraId="3ABA30FB"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C2CC699"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5CCBCD2D"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118B0FFE"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VPN Gateway</w:t>
            </w:r>
          </w:p>
        </w:tc>
        <w:tc>
          <w:tcPr>
            <w:tcW w:w="0" w:type="auto"/>
            <w:vMerge/>
            <w:tcBorders>
              <w:top w:val="nil"/>
              <w:left w:val="single" w:sz="4" w:space="0" w:color="auto"/>
              <w:bottom w:val="single" w:sz="4" w:space="0" w:color="auto"/>
              <w:right w:val="single" w:sz="4" w:space="0" w:color="auto"/>
            </w:tcBorders>
            <w:vAlign w:val="center"/>
            <w:hideMark/>
          </w:tcPr>
          <w:p w14:paraId="1EF1322E"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261EDD50"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091D0E4C" w14:textId="77777777" w:rsidR="00BF1E77" w:rsidRPr="00B419B4" w:rsidRDefault="00BF1E77" w:rsidP="00BF1E77">
            <w:pPr>
              <w:rPr>
                <w:rFonts w:eastAsia="Times New Roman"/>
                <w:color w:val="000000"/>
                <w:sz w:val="16"/>
                <w:szCs w:val="16"/>
              </w:rPr>
            </w:pPr>
          </w:p>
        </w:tc>
      </w:tr>
      <w:tr w:rsidR="00BF1E77" w:rsidRPr="00B419B4" w14:paraId="6F4ECA36"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13F5EFF1"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5D02B376"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4BAB9793"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Azure Bastion</w:t>
            </w:r>
          </w:p>
        </w:tc>
        <w:tc>
          <w:tcPr>
            <w:tcW w:w="0" w:type="auto"/>
            <w:tcBorders>
              <w:top w:val="nil"/>
              <w:left w:val="nil"/>
              <w:bottom w:val="single" w:sz="4" w:space="0" w:color="auto"/>
              <w:right w:val="single" w:sz="4" w:space="0" w:color="auto"/>
            </w:tcBorders>
            <w:shd w:val="clear" w:color="000000" w:fill="FFFFFF"/>
            <w:vAlign w:val="center"/>
            <w:hideMark/>
          </w:tcPr>
          <w:p w14:paraId="10E2B6DA"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rg</w:t>
            </w:r>
            <w:proofErr w:type="spellEnd"/>
            <w:r w:rsidRPr="00B419B4">
              <w:rPr>
                <w:rFonts w:ascii="Segoe UI" w:eastAsia="Times New Roman" w:hAnsi="Segoe UI" w:cs="Segoe UI"/>
                <w:color w:val="24292E"/>
                <w:sz w:val="16"/>
                <w:szCs w:val="16"/>
              </w:rPr>
              <w:t>-Hub-Bastion</w:t>
            </w:r>
          </w:p>
        </w:tc>
        <w:tc>
          <w:tcPr>
            <w:tcW w:w="0" w:type="auto"/>
            <w:tcBorders>
              <w:top w:val="nil"/>
              <w:left w:val="nil"/>
              <w:bottom w:val="single" w:sz="4" w:space="0" w:color="auto"/>
              <w:right w:val="single" w:sz="4" w:space="0" w:color="auto"/>
            </w:tcBorders>
            <w:shd w:val="clear" w:color="auto" w:fill="auto"/>
            <w:vAlign w:val="bottom"/>
            <w:hideMark/>
          </w:tcPr>
          <w:p w14:paraId="648D7181"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NetOps</w:t>
            </w:r>
          </w:p>
        </w:tc>
        <w:tc>
          <w:tcPr>
            <w:tcW w:w="0" w:type="auto"/>
            <w:tcBorders>
              <w:top w:val="nil"/>
              <w:left w:val="nil"/>
              <w:bottom w:val="single" w:sz="4" w:space="0" w:color="auto"/>
              <w:right w:val="single" w:sz="8" w:space="0" w:color="auto"/>
            </w:tcBorders>
            <w:shd w:val="clear" w:color="auto" w:fill="auto"/>
            <w:vAlign w:val="bottom"/>
            <w:hideMark/>
          </w:tcPr>
          <w:p w14:paraId="2148576E"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Network management (NetOps)</w:t>
            </w:r>
          </w:p>
        </w:tc>
      </w:tr>
      <w:tr w:rsidR="00BF1E77" w:rsidRPr="00B419B4" w14:paraId="5B1694CE"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CB05CBF"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54E2F137"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214C9F0D"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Azure Firewall</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14:paraId="137E87EC"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rg</w:t>
            </w:r>
            <w:proofErr w:type="spellEnd"/>
            <w:r w:rsidRPr="00B419B4">
              <w:rPr>
                <w:rFonts w:ascii="Segoe UI" w:eastAsia="Times New Roman" w:hAnsi="Segoe UI" w:cs="Segoe UI"/>
                <w:color w:val="24292E"/>
                <w:sz w:val="16"/>
                <w:szCs w:val="16"/>
              </w:rPr>
              <w:t>-Hub-DMZ</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831262C"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NetOps</w:t>
            </w:r>
          </w:p>
        </w:tc>
        <w:tc>
          <w:tcPr>
            <w:tcW w:w="0" w:type="auto"/>
            <w:vMerge w:val="restart"/>
            <w:tcBorders>
              <w:top w:val="nil"/>
              <w:left w:val="single" w:sz="4" w:space="0" w:color="auto"/>
              <w:bottom w:val="single" w:sz="4" w:space="0" w:color="auto"/>
              <w:right w:val="single" w:sz="8" w:space="0" w:color="auto"/>
            </w:tcBorders>
            <w:shd w:val="clear" w:color="auto" w:fill="auto"/>
            <w:vAlign w:val="bottom"/>
            <w:hideMark/>
          </w:tcPr>
          <w:p w14:paraId="10926418"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Network management (NetOps)</w:t>
            </w:r>
          </w:p>
        </w:tc>
      </w:tr>
      <w:tr w:rsidR="00BF1E77" w:rsidRPr="00B419B4" w14:paraId="57F1D2F0"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C57837F"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145C5EC1"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36ABCDC2"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Application Gateway</w:t>
            </w:r>
          </w:p>
        </w:tc>
        <w:tc>
          <w:tcPr>
            <w:tcW w:w="0" w:type="auto"/>
            <w:vMerge/>
            <w:tcBorders>
              <w:top w:val="nil"/>
              <w:left w:val="single" w:sz="4" w:space="0" w:color="auto"/>
              <w:bottom w:val="single" w:sz="4" w:space="0" w:color="auto"/>
              <w:right w:val="single" w:sz="4" w:space="0" w:color="auto"/>
            </w:tcBorders>
            <w:vAlign w:val="center"/>
            <w:hideMark/>
          </w:tcPr>
          <w:p w14:paraId="7801556D"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6374183"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70D935CC" w14:textId="77777777" w:rsidR="00BF1E77" w:rsidRPr="00B419B4" w:rsidRDefault="00BF1E77" w:rsidP="00BF1E77">
            <w:pPr>
              <w:rPr>
                <w:rFonts w:eastAsia="Times New Roman"/>
                <w:color w:val="000000"/>
                <w:sz w:val="16"/>
                <w:szCs w:val="16"/>
              </w:rPr>
            </w:pPr>
          </w:p>
        </w:tc>
      </w:tr>
      <w:tr w:rsidR="00BF1E77" w:rsidRPr="00B419B4" w14:paraId="3865519A"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3361687"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7D0B34F9"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31FC1F15"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Azure Firewall Policy</w:t>
            </w:r>
          </w:p>
        </w:tc>
        <w:tc>
          <w:tcPr>
            <w:tcW w:w="0" w:type="auto"/>
            <w:tcBorders>
              <w:top w:val="nil"/>
              <w:left w:val="nil"/>
              <w:bottom w:val="single" w:sz="4" w:space="0" w:color="auto"/>
              <w:right w:val="single" w:sz="4" w:space="0" w:color="auto"/>
            </w:tcBorders>
            <w:shd w:val="clear" w:color="000000" w:fill="FFFFFF"/>
            <w:vAlign w:val="center"/>
            <w:hideMark/>
          </w:tcPr>
          <w:p w14:paraId="30412E63"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rg</w:t>
            </w:r>
            <w:proofErr w:type="spellEnd"/>
            <w:r w:rsidRPr="00B419B4">
              <w:rPr>
                <w:rFonts w:ascii="Segoe UI" w:eastAsia="Times New Roman" w:hAnsi="Segoe UI" w:cs="Segoe UI"/>
                <w:color w:val="24292E"/>
                <w:sz w:val="16"/>
                <w:szCs w:val="16"/>
              </w:rPr>
              <w:t>-Hub-Firewall-Policies</w:t>
            </w:r>
          </w:p>
        </w:tc>
        <w:tc>
          <w:tcPr>
            <w:tcW w:w="0" w:type="auto"/>
            <w:tcBorders>
              <w:top w:val="nil"/>
              <w:left w:val="nil"/>
              <w:bottom w:val="single" w:sz="4" w:space="0" w:color="auto"/>
              <w:right w:val="single" w:sz="4" w:space="0" w:color="auto"/>
            </w:tcBorders>
            <w:shd w:val="clear" w:color="auto" w:fill="auto"/>
            <w:vAlign w:val="bottom"/>
            <w:hideMark/>
          </w:tcPr>
          <w:p w14:paraId="4F9D69ED"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NetOps</w:t>
            </w:r>
          </w:p>
        </w:tc>
        <w:tc>
          <w:tcPr>
            <w:tcW w:w="0" w:type="auto"/>
            <w:tcBorders>
              <w:top w:val="nil"/>
              <w:left w:val="nil"/>
              <w:bottom w:val="single" w:sz="4" w:space="0" w:color="auto"/>
              <w:right w:val="single" w:sz="8" w:space="0" w:color="auto"/>
            </w:tcBorders>
            <w:shd w:val="clear" w:color="auto" w:fill="auto"/>
            <w:vAlign w:val="bottom"/>
            <w:hideMark/>
          </w:tcPr>
          <w:p w14:paraId="64F57A65"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Network management (NetOps)</w:t>
            </w:r>
          </w:p>
        </w:tc>
      </w:tr>
      <w:tr w:rsidR="00BF1E77" w:rsidRPr="00B419B4" w14:paraId="4EFE488F"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1F863C7" w14:textId="77777777" w:rsidR="00BF1E77" w:rsidRPr="00B419B4" w:rsidRDefault="00BF1E77" w:rsidP="00BF1E77">
            <w:pPr>
              <w:rPr>
                <w:rFonts w:eastAsia="Times New Roman"/>
                <w:color w:val="000000"/>
              </w:rPr>
            </w:pPr>
            <w:r w:rsidRPr="00B419B4">
              <w:rPr>
                <w:rFonts w:eastAsia="Times New Roman"/>
                <w:color w:val="000000"/>
              </w:rPr>
              <w:lastRenderedPageBreak/>
              <w:t> </w:t>
            </w:r>
          </w:p>
        </w:tc>
        <w:tc>
          <w:tcPr>
            <w:tcW w:w="0" w:type="auto"/>
            <w:tcBorders>
              <w:top w:val="nil"/>
              <w:left w:val="nil"/>
              <w:bottom w:val="single" w:sz="4" w:space="0" w:color="auto"/>
              <w:right w:val="single" w:sz="4" w:space="0" w:color="auto"/>
            </w:tcBorders>
            <w:shd w:val="clear" w:color="000000" w:fill="FFFFFF"/>
            <w:vAlign w:val="center"/>
            <w:hideMark/>
          </w:tcPr>
          <w:p w14:paraId="5118932C"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36D2DC92"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VMs (AD domain controllers)</w:t>
            </w:r>
          </w:p>
        </w:tc>
        <w:tc>
          <w:tcPr>
            <w:tcW w:w="0" w:type="auto"/>
            <w:tcBorders>
              <w:top w:val="nil"/>
              <w:left w:val="nil"/>
              <w:bottom w:val="single" w:sz="4" w:space="0" w:color="auto"/>
              <w:right w:val="single" w:sz="4" w:space="0" w:color="auto"/>
            </w:tcBorders>
            <w:shd w:val="clear" w:color="000000" w:fill="FFFFFF"/>
            <w:vAlign w:val="center"/>
            <w:hideMark/>
          </w:tcPr>
          <w:p w14:paraId="5264A1DB"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rg</w:t>
            </w:r>
            <w:proofErr w:type="spellEnd"/>
            <w:r w:rsidRPr="00B419B4">
              <w:rPr>
                <w:rFonts w:ascii="Segoe UI" w:eastAsia="Times New Roman" w:hAnsi="Segoe UI" w:cs="Segoe UI"/>
                <w:color w:val="24292E"/>
                <w:sz w:val="16"/>
                <w:szCs w:val="16"/>
              </w:rPr>
              <w:t>-Hub-ADDC</w:t>
            </w:r>
          </w:p>
        </w:tc>
        <w:tc>
          <w:tcPr>
            <w:tcW w:w="0" w:type="auto"/>
            <w:tcBorders>
              <w:top w:val="nil"/>
              <w:left w:val="nil"/>
              <w:bottom w:val="single" w:sz="4" w:space="0" w:color="auto"/>
              <w:right w:val="single" w:sz="4" w:space="0" w:color="auto"/>
            </w:tcBorders>
            <w:shd w:val="clear" w:color="auto" w:fill="auto"/>
            <w:vAlign w:val="bottom"/>
            <w:hideMark/>
          </w:tcPr>
          <w:p w14:paraId="79A24012"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SecOps</w:t>
            </w:r>
          </w:p>
        </w:tc>
        <w:tc>
          <w:tcPr>
            <w:tcW w:w="0" w:type="auto"/>
            <w:tcBorders>
              <w:top w:val="nil"/>
              <w:left w:val="nil"/>
              <w:bottom w:val="single" w:sz="4" w:space="0" w:color="auto"/>
              <w:right w:val="single" w:sz="8" w:space="0" w:color="auto"/>
            </w:tcBorders>
            <w:shd w:val="clear" w:color="auto" w:fill="auto"/>
            <w:vAlign w:val="bottom"/>
            <w:hideMark/>
          </w:tcPr>
          <w:p w14:paraId="6080F9DC"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Security operations (SecOps)</w:t>
            </w:r>
          </w:p>
        </w:tc>
      </w:tr>
      <w:tr w:rsidR="00BF1E77" w:rsidRPr="00B419B4" w14:paraId="729A5E8E"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C327569"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06CF005C"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4E4D7A46"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Network Watcher</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14:paraId="0D58B9C2"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rg</w:t>
            </w:r>
            <w:proofErr w:type="spellEnd"/>
            <w:r w:rsidRPr="00B419B4">
              <w:rPr>
                <w:rFonts w:ascii="Segoe UI" w:eastAsia="Times New Roman" w:hAnsi="Segoe UI" w:cs="Segoe UI"/>
                <w:color w:val="24292E"/>
                <w:sz w:val="16"/>
                <w:szCs w:val="16"/>
              </w:rPr>
              <w:t>-Hub-Network</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FDAF14A"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NetOps</w:t>
            </w:r>
          </w:p>
        </w:tc>
        <w:tc>
          <w:tcPr>
            <w:tcW w:w="0" w:type="auto"/>
            <w:vMerge w:val="restart"/>
            <w:tcBorders>
              <w:top w:val="nil"/>
              <w:left w:val="single" w:sz="4" w:space="0" w:color="auto"/>
              <w:bottom w:val="single" w:sz="4" w:space="0" w:color="auto"/>
              <w:right w:val="single" w:sz="8" w:space="0" w:color="auto"/>
            </w:tcBorders>
            <w:shd w:val="clear" w:color="auto" w:fill="auto"/>
            <w:vAlign w:val="center"/>
            <w:hideMark/>
          </w:tcPr>
          <w:p w14:paraId="2D6764FF"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Network management (NetOps)</w:t>
            </w:r>
          </w:p>
        </w:tc>
      </w:tr>
      <w:tr w:rsidR="00BF1E77" w:rsidRPr="00B419B4" w14:paraId="4B2BF765"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72A5836"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1E86D561"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35B4A1D6"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NSGs</w:t>
            </w:r>
          </w:p>
        </w:tc>
        <w:tc>
          <w:tcPr>
            <w:tcW w:w="0" w:type="auto"/>
            <w:vMerge/>
            <w:tcBorders>
              <w:top w:val="nil"/>
              <w:left w:val="single" w:sz="4" w:space="0" w:color="auto"/>
              <w:bottom w:val="single" w:sz="4" w:space="0" w:color="auto"/>
              <w:right w:val="single" w:sz="4" w:space="0" w:color="auto"/>
            </w:tcBorders>
            <w:vAlign w:val="center"/>
            <w:hideMark/>
          </w:tcPr>
          <w:p w14:paraId="6DB16009"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48BE3C8B"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45258354" w14:textId="77777777" w:rsidR="00BF1E77" w:rsidRPr="00B419B4" w:rsidRDefault="00BF1E77" w:rsidP="00BF1E77">
            <w:pPr>
              <w:rPr>
                <w:rFonts w:eastAsia="Times New Roman"/>
                <w:color w:val="000000"/>
                <w:sz w:val="16"/>
                <w:szCs w:val="16"/>
              </w:rPr>
            </w:pPr>
          </w:p>
        </w:tc>
      </w:tr>
      <w:tr w:rsidR="00BF1E77" w:rsidRPr="00B419B4" w14:paraId="6746FC3F"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0BEBB46"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6023679C"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494ABD30"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Vnet</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5348BB65"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2849ED2E"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371CCF3C" w14:textId="77777777" w:rsidR="00BF1E77" w:rsidRPr="00B419B4" w:rsidRDefault="00BF1E77" w:rsidP="00BF1E77">
            <w:pPr>
              <w:rPr>
                <w:rFonts w:eastAsia="Times New Roman"/>
                <w:color w:val="000000"/>
                <w:sz w:val="16"/>
                <w:szCs w:val="16"/>
              </w:rPr>
            </w:pPr>
          </w:p>
        </w:tc>
      </w:tr>
      <w:tr w:rsidR="00BF1E77" w:rsidRPr="00B419B4" w14:paraId="5FD0685B"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947F9B8"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4943D2D9"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49FCA1DA"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Route-Table</w:t>
            </w:r>
          </w:p>
        </w:tc>
        <w:tc>
          <w:tcPr>
            <w:tcW w:w="0" w:type="auto"/>
            <w:vMerge/>
            <w:tcBorders>
              <w:top w:val="nil"/>
              <w:left w:val="single" w:sz="4" w:space="0" w:color="auto"/>
              <w:bottom w:val="single" w:sz="4" w:space="0" w:color="auto"/>
              <w:right w:val="single" w:sz="4" w:space="0" w:color="auto"/>
            </w:tcBorders>
            <w:vAlign w:val="center"/>
            <w:hideMark/>
          </w:tcPr>
          <w:p w14:paraId="7BDA0BEC"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770853DE"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158664A9" w14:textId="77777777" w:rsidR="00BF1E77" w:rsidRPr="00B419B4" w:rsidRDefault="00BF1E77" w:rsidP="00BF1E77">
            <w:pPr>
              <w:rPr>
                <w:rFonts w:eastAsia="Times New Roman"/>
                <w:color w:val="000000"/>
                <w:sz w:val="16"/>
                <w:szCs w:val="16"/>
              </w:rPr>
            </w:pPr>
          </w:p>
        </w:tc>
      </w:tr>
      <w:tr w:rsidR="00BF1E77" w:rsidRPr="00B419B4" w14:paraId="6F9808DB"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9405767"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1465FD49"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27B29E75"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Log Analytics workspace</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14:paraId="0A75A62E"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rg</w:t>
            </w:r>
            <w:proofErr w:type="spellEnd"/>
            <w:r w:rsidRPr="00B419B4">
              <w:rPr>
                <w:rFonts w:ascii="Segoe UI" w:eastAsia="Times New Roman" w:hAnsi="Segoe UI" w:cs="Segoe UI"/>
                <w:color w:val="24292E"/>
                <w:sz w:val="16"/>
                <w:szCs w:val="16"/>
              </w:rPr>
              <w:t>-Hub-Management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E74E49D"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 xml:space="preserve">DevOps HUB </w:t>
            </w:r>
          </w:p>
        </w:tc>
        <w:tc>
          <w:tcPr>
            <w:tcW w:w="0" w:type="auto"/>
            <w:vMerge w:val="restart"/>
            <w:tcBorders>
              <w:top w:val="nil"/>
              <w:left w:val="single" w:sz="4" w:space="0" w:color="auto"/>
              <w:bottom w:val="single" w:sz="4" w:space="0" w:color="auto"/>
              <w:right w:val="single" w:sz="8" w:space="0" w:color="auto"/>
            </w:tcBorders>
            <w:shd w:val="clear" w:color="auto" w:fill="auto"/>
            <w:vAlign w:val="center"/>
            <w:hideMark/>
          </w:tcPr>
          <w:p w14:paraId="457333D3"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454DB709" w14:textId="77777777" w:rsidTr="00BF1E77">
        <w:trPr>
          <w:trHeight w:val="46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698A648"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192FE137"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5CDFB247"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Scheduled Log Analytics Query</w:t>
            </w:r>
          </w:p>
        </w:tc>
        <w:tc>
          <w:tcPr>
            <w:tcW w:w="0" w:type="auto"/>
            <w:vMerge/>
            <w:tcBorders>
              <w:top w:val="nil"/>
              <w:left w:val="single" w:sz="4" w:space="0" w:color="auto"/>
              <w:bottom w:val="single" w:sz="4" w:space="0" w:color="auto"/>
              <w:right w:val="single" w:sz="4" w:space="0" w:color="auto"/>
            </w:tcBorders>
            <w:vAlign w:val="center"/>
            <w:hideMark/>
          </w:tcPr>
          <w:p w14:paraId="0CC72995"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4F930029"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557A063A" w14:textId="77777777" w:rsidR="00BF1E77" w:rsidRPr="00B419B4" w:rsidRDefault="00BF1E77" w:rsidP="00BF1E77">
            <w:pPr>
              <w:rPr>
                <w:rFonts w:eastAsia="Times New Roman"/>
                <w:color w:val="000000"/>
                <w:sz w:val="16"/>
                <w:szCs w:val="16"/>
              </w:rPr>
            </w:pPr>
          </w:p>
        </w:tc>
      </w:tr>
      <w:tr w:rsidR="00BF1E77" w:rsidRPr="00B419B4" w14:paraId="76585C70"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173B78C"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5F55698C"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6ABF0B14"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ActionGroup</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3E18FBB2"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5F7CB80D"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4EADA323" w14:textId="77777777" w:rsidR="00BF1E77" w:rsidRPr="00B419B4" w:rsidRDefault="00BF1E77" w:rsidP="00BF1E77">
            <w:pPr>
              <w:rPr>
                <w:rFonts w:eastAsia="Times New Roman"/>
                <w:color w:val="000000"/>
                <w:sz w:val="16"/>
                <w:szCs w:val="16"/>
              </w:rPr>
            </w:pPr>
          </w:p>
        </w:tc>
      </w:tr>
      <w:tr w:rsidR="00BF1E77" w:rsidRPr="00B419B4" w14:paraId="54103AA4"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6DF3604"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2C27FEB6"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15635BFE"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Key Vault</w:t>
            </w:r>
          </w:p>
        </w:tc>
        <w:tc>
          <w:tcPr>
            <w:tcW w:w="0" w:type="auto"/>
            <w:vMerge/>
            <w:tcBorders>
              <w:top w:val="nil"/>
              <w:left w:val="single" w:sz="4" w:space="0" w:color="auto"/>
              <w:bottom w:val="single" w:sz="4" w:space="0" w:color="auto"/>
              <w:right w:val="single" w:sz="4" w:space="0" w:color="auto"/>
            </w:tcBorders>
            <w:vAlign w:val="center"/>
            <w:hideMark/>
          </w:tcPr>
          <w:p w14:paraId="1FCCEAE1"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135B77C8"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370EF66B" w14:textId="77777777" w:rsidR="00BF1E77" w:rsidRPr="00B419B4" w:rsidRDefault="00BF1E77" w:rsidP="00BF1E77">
            <w:pPr>
              <w:rPr>
                <w:rFonts w:eastAsia="Times New Roman"/>
                <w:color w:val="000000"/>
                <w:sz w:val="16"/>
                <w:szCs w:val="16"/>
              </w:rPr>
            </w:pPr>
          </w:p>
        </w:tc>
      </w:tr>
      <w:tr w:rsidR="00BF1E77" w:rsidRPr="00B419B4" w14:paraId="60D4C358"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DA68245"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47E038A1"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7FE94EBA"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Automation account</w:t>
            </w:r>
          </w:p>
        </w:tc>
        <w:tc>
          <w:tcPr>
            <w:tcW w:w="0" w:type="auto"/>
            <w:vMerge/>
            <w:tcBorders>
              <w:top w:val="nil"/>
              <w:left w:val="single" w:sz="4" w:space="0" w:color="auto"/>
              <w:bottom w:val="single" w:sz="4" w:space="0" w:color="auto"/>
              <w:right w:val="single" w:sz="4" w:space="0" w:color="auto"/>
            </w:tcBorders>
            <w:vAlign w:val="center"/>
            <w:hideMark/>
          </w:tcPr>
          <w:p w14:paraId="347E3865"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9465A39"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4B002D40" w14:textId="77777777" w:rsidR="00BF1E77" w:rsidRPr="00B419B4" w:rsidRDefault="00BF1E77" w:rsidP="00BF1E77">
            <w:pPr>
              <w:rPr>
                <w:rFonts w:eastAsia="Times New Roman"/>
                <w:color w:val="000000"/>
                <w:sz w:val="16"/>
                <w:szCs w:val="16"/>
              </w:rPr>
            </w:pPr>
          </w:p>
        </w:tc>
      </w:tr>
      <w:tr w:rsidR="00BF1E77" w:rsidRPr="00B419B4" w14:paraId="41A0F961" w14:textId="77777777" w:rsidTr="00BF1E77">
        <w:trPr>
          <w:trHeight w:val="44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D56F1AA"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6B81F9C5"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HUB</w:t>
            </w:r>
          </w:p>
        </w:tc>
        <w:tc>
          <w:tcPr>
            <w:tcW w:w="0" w:type="auto"/>
            <w:tcBorders>
              <w:top w:val="nil"/>
              <w:left w:val="nil"/>
              <w:bottom w:val="single" w:sz="4" w:space="0" w:color="auto"/>
              <w:right w:val="single" w:sz="4" w:space="0" w:color="auto"/>
            </w:tcBorders>
            <w:shd w:val="clear" w:color="000000" w:fill="FFFFFF"/>
            <w:vAlign w:val="center"/>
            <w:hideMark/>
          </w:tcPr>
          <w:p w14:paraId="7457F3CC"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Azure Vault</w:t>
            </w:r>
          </w:p>
        </w:tc>
        <w:tc>
          <w:tcPr>
            <w:tcW w:w="0" w:type="auto"/>
            <w:tcBorders>
              <w:top w:val="nil"/>
              <w:left w:val="nil"/>
              <w:bottom w:val="single" w:sz="4" w:space="0" w:color="auto"/>
              <w:right w:val="single" w:sz="4" w:space="0" w:color="auto"/>
            </w:tcBorders>
            <w:shd w:val="clear" w:color="000000" w:fill="FFFFFF"/>
            <w:vAlign w:val="center"/>
            <w:hideMark/>
          </w:tcPr>
          <w:p w14:paraId="6D30D56A"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rg</w:t>
            </w:r>
            <w:proofErr w:type="spellEnd"/>
            <w:r w:rsidRPr="00B419B4">
              <w:rPr>
                <w:rFonts w:ascii="Segoe UI" w:eastAsia="Times New Roman" w:hAnsi="Segoe UI" w:cs="Segoe UI"/>
                <w:color w:val="24292E"/>
                <w:sz w:val="16"/>
                <w:szCs w:val="16"/>
              </w:rPr>
              <w:t>-Hub-Backup</w:t>
            </w:r>
          </w:p>
        </w:tc>
        <w:tc>
          <w:tcPr>
            <w:tcW w:w="0" w:type="auto"/>
            <w:tcBorders>
              <w:top w:val="nil"/>
              <w:left w:val="nil"/>
              <w:bottom w:val="single" w:sz="4" w:space="0" w:color="auto"/>
              <w:right w:val="single" w:sz="4" w:space="0" w:color="auto"/>
            </w:tcBorders>
            <w:shd w:val="clear" w:color="auto" w:fill="auto"/>
            <w:vAlign w:val="bottom"/>
            <w:hideMark/>
          </w:tcPr>
          <w:p w14:paraId="05782A8A"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 xml:space="preserve">DevOps HUB </w:t>
            </w:r>
          </w:p>
        </w:tc>
        <w:tc>
          <w:tcPr>
            <w:tcW w:w="0" w:type="auto"/>
            <w:tcBorders>
              <w:top w:val="nil"/>
              <w:left w:val="nil"/>
              <w:bottom w:val="single" w:sz="4" w:space="0" w:color="auto"/>
              <w:right w:val="single" w:sz="8" w:space="0" w:color="auto"/>
            </w:tcBorders>
            <w:shd w:val="clear" w:color="auto" w:fill="auto"/>
            <w:vAlign w:val="bottom"/>
            <w:hideMark/>
          </w:tcPr>
          <w:p w14:paraId="6E049A51"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77677B0F"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78BE411"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2CB9343F"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58162715"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Azure Bastion</w:t>
            </w:r>
          </w:p>
        </w:tc>
        <w:tc>
          <w:tcPr>
            <w:tcW w:w="0" w:type="auto"/>
            <w:tcBorders>
              <w:top w:val="nil"/>
              <w:left w:val="nil"/>
              <w:bottom w:val="single" w:sz="4" w:space="0" w:color="auto"/>
              <w:right w:val="single" w:sz="4" w:space="0" w:color="auto"/>
            </w:tcBorders>
            <w:shd w:val="clear" w:color="000000" w:fill="FFFFFF"/>
            <w:vAlign w:val="center"/>
            <w:hideMark/>
          </w:tcPr>
          <w:p w14:paraId="64E6346E"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rg-Spoke1-Bastion</w:t>
            </w:r>
          </w:p>
        </w:tc>
        <w:tc>
          <w:tcPr>
            <w:tcW w:w="0" w:type="auto"/>
            <w:tcBorders>
              <w:top w:val="nil"/>
              <w:left w:val="nil"/>
              <w:bottom w:val="single" w:sz="4" w:space="0" w:color="auto"/>
              <w:right w:val="single" w:sz="4" w:space="0" w:color="auto"/>
            </w:tcBorders>
            <w:shd w:val="clear" w:color="auto" w:fill="auto"/>
            <w:vAlign w:val="bottom"/>
            <w:hideMark/>
          </w:tcPr>
          <w:p w14:paraId="6E765E10"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NetOps</w:t>
            </w:r>
          </w:p>
        </w:tc>
        <w:tc>
          <w:tcPr>
            <w:tcW w:w="0" w:type="auto"/>
            <w:tcBorders>
              <w:top w:val="nil"/>
              <w:left w:val="nil"/>
              <w:bottom w:val="single" w:sz="4" w:space="0" w:color="auto"/>
              <w:right w:val="single" w:sz="8" w:space="0" w:color="auto"/>
            </w:tcBorders>
            <w:shd w:val="clear" w:color="auto" w:fill="auto"/>
            <w:vAlign w:val="bottom"/>
            <w:hideMark/>
          </w:tcPr>
          <w:p w14:paraId="4E03808D"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Network management (NetOps)</w:t>
            </w:r>
          </w:p>
        </w:tc>
      </w:tr>
      <w:tr w:rsidR="00BF1E77" w:rsidRPr="00B419B4" w14:paraId="3D33BB88"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7E8E67C"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1CDEFC97"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318CE2A8"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Network Watcher</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14:paraId="04E00A8C"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rg-Spoke1-Network</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201433A"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NetOps</w:t>
            </w:r>
          </w:p>
        </w:tc>
        <w:tc>
          <w:tcPr>
            <w:tcW w:w="0" w:type="auto"/>
            <w:vMerge w:val="restart"/>
            <w:tcBorders>
              <w:top w:val="nil"/>
              <w:left w:val="single" w:sz="4" w:space="0" w:color="auto"/>
              <w:bottom w:val="single" w:sz="4" w:space="0" w:color="auto"/>
              <w:right w:val="single" w:sz="8" w:space="0" w:color="auto"/>
            </w:tcBorders>
            <w:shd w:val="clear" w:color="auto" w:fill="auto"/>
            <w:vAlign w:val="center"/>
            <w:hideMark/>
          </w:tcPr>
          <w:p w14:paraId="257CBB8C"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Network management (NetOps)</w:t>
            </w:r>
          </w:p>
        </w:tc>
      </w:tr>
      <w:tr w:rsidR="00BF1E77" w:rsidRPr="00B419B4" w14:paraId="6766D778"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4AE29CD"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28864556"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421EBFFF"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NSGs</w:t>
            </w:r>
          </w:p>
        </w:tc>
        <w:tc>
          <w:tcPr>
            <w:tcW w:w="0" w:type="auto"/>
            <w:vMerge/>
            <w:tcBorders>
              <w:top w:val="nil"/>
              <w:left w:val="single" w:sz="4" w:space="0" w:color="auto"/>
              <w:bottom w:val="single" w:sz="4" w:space="0" w:color="auto"/>
              <w:right w:val="single" w:sz="4" w:space="0" w:color="auto"/>
            </w:tcBorders>
            <w:vAlign w:val="center"/>
            <w:hideMark/>
          </w:tcPr>
          <w:p w14:paraId="30B8659E"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2D1F18EB"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1D0BC3E5" w14:textId="77777777" w:rsidR="00BF1E77" w:rsidRPr="00B419B4" w:rsidRDefault="00BF1E77" w:rsidP="00BF1E77">
            <w:pPr>
              <w:rPr>
                <w:rFonts w:eastAsia="Times New Roman"/>
                <w:color w:val="000000"/>
                <w:sz w:val="16"/>
                <w:szCs w:val="16"/>
              </w:rPr>
            </w:pPr>
          </w:p>
        </w:tc>
      </w:tr>
      <w:tr w:rsidR="00BF1E77" w:rsidRPr="00B419B4" w14:paraId="66DCFB42"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F650808"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11F21B43"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100C92AA" w14:textId="77777777" w:rsidR="00BF1E77" w:rsidRPr="00B419B4" w:rsidRDefault="00BF1E77" w:rsidP="00BF1E77">
            <w:pPr>
              <w:rPr>
                <w:rFonts w:ascii="Segoe UI" w:eastAsia="Times New Roman" w:hAnsi="Segoe UI" w:cs="Segoe UI"/>
                <w:color w:val="24292E"/>
                <w:sz w:val="16"/>
                <w:szCs w:val="16"/>
              </w:rPr>
            </w:pPr>
            <w:proofErr w:type="spellStart"/>
            <w:r w:rsidRPr="00B419B4">
              <w:rPr>
                <w:rFonts w:ascii="Segoe UI" w:eastAsia="Times New Roman" w:hAnsi="Segoe UI" w:cs="Segoe UI"/>
                <w:color w:val="24292E"/>
                <w:sz w:val="16"/>
                <w:szCs w:val="16"/>
              </w:rPr>
              <w:t>Vnet</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4D633582"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7208AD71"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51F2B37F" w14:textId="77777777" w:rsidR="00BF1E77" w:rsidRPr="00B419B4" w:rsidRDefault="00BF1E77" w:rsidP="00BF1E77">
            <w:pPr>
              <w:rPr>
                <w:rFonts w:eastAsia="Times New Roman"/>
                <w:color w:val="000000"/>
                <w:sz w:val="16"/>
                <w:szCs w:val="16"/>
              </w:rPr>
            </w:pPr>
          </w:p>
        </w:tc>
      </w:tr>
      <w:tr w:rsidR="00BF1E77" w:rsidRPr="00B419B4" w14:paraId="6FFA8A6B"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69FF0F0"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00EAF87D"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514B89F5"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Route-Table</w:t>
            </w:r>
          </w:p>
        </w:tc>
        <w:tc>
          <w:tcPr>
            <w:tcW w:w="0" w:type="auto"/>
            <w:vMerge/>
            <w:tcBorders>
              <w:top w:val="nil"/>
              <w:left w:val="single" w:sz="4" w:space="0" w:color="auto"/>
              <w:bottom w:val="single" w:sz="4" w:space="0" w:color="auto"/>
              <w:right w:val="single" w:sz="4" w:space="0" w:color="auto"/>
            </w:tcBorders>
            <w:vAlign w:val="center"/>
            <w:hideMark/>
          </w:tcPr>
          <w:p w14:paraId="59F85ED6"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285B0D16"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4811DA8F" w14:textId="77777777" w:rsidR="00BF1E77" w:rsidRPr="00B419B4" w:rsidRDefault="00BF1E77" w:rsidP="00BF1E77">
            <w:pPr>
              <w:rPr>
                <w:rFonts w:eastAsia="Times New Roman"/>
                <w:color w:val="000000"/>
                <w:sz w:val="16"/>
                <w:szCs w:val="16"/>
              </w:rPr>
            </w:pPr>
          </w:p>
        </w:tc>
      </w:tr>
      <w:tr w:rsidR="00BF1E77" w:rsidRPr="00B419B4" w14:paraId="0ED7210F" w14:textId="77777777" w:rsidTr="00BF1E7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99D2F57"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1E2E2234"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6AE2F9A2"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Load Balancers</w:t>
            </w:r>
          </w:p>
        </w:tc>
        <w:tc>
          <w:tcPr>
            <w:tcW w:w="0" w:type="auto"/>
            <w:vMerge/>
            <w:tcBorders>
              <w:top w:val="nil"/>
              <w:left w:val="single" w:sz="4" w:space="0" w:color="auto"/>
              <w:bottom w:val="single" w:sz="4" w:space="0" w:color="auto"/>
              <w:right w:val="single" w:sz="4" w:space="0" w:color="auto"/>
            </w:tcBorders>
            <w:vAlign w:val="center"/>
            <w:hideMark/>
          </w:tcPr>
          <w:p w14:paraId="208FA667"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41EF7C48" w14:textId="77777777" w:rsidR="00BF1E77" w:rsidRPr="00B419B4" w:rsidRDefault="00BF1E77" w:rsidP="00BF1E77">
            <w:pPr>
              <w:rPr>
                <w:rFonts w:eastAsia="Times New Roman"/>
                <w:color w:val="000000"/>
                <w:sz w:val="16"/>
                <w:szCs w:val="16"/>
              </w:rPr>
            </w:pPr>
          </w:p>
        </w:tc>
        <w:tc>
          <w:tcPr>
            <w:tcW w:w="0" w:type="auto"/>
            <w:vMerge/>
            <w:tcBorders>
              <w:top w:val="nil"/>
              <w:left w:val="single" w:sz="4" w:space="0" w:color="auto"/>
              <w:bottom w:val="single" w:sz="4" w:space="0" w:color="auto"/>
              <w:right w:val="single" w:sz="8" w:space="0" w:color="auto"/>
            </w:tcBorders>
            <w:vAlign w:val="center"/>
            <w:hideMark/>
          </w:tcPr>
          <w:p w14:paraId="1B7FBF35" w14:textId="77777777" w:rsidR="00BF1E77" w:rsidRPr="00B419B4" w:rsidRDefault="00BF1E77" w:rsidP="00BF1E77">
            <w:pPr>
              <w:rPr>
                <w:rFonts w:eastAsia="Times New Roman"/>
                <w:color w:val="000000"/>
                <w:sz w:val="16"/>
                <w:szCs w:val="16"/>
              </w:rPr>
            </w:pPr>
          </w:p>
        </w:tc>
      </w:tr>
      <w:tr w:rsidR="00BF1E77" w:rsidRPr="00B419B4" w14:paraId="5EC9AC1F" w14:textId="77777777" w:rsidTr="00BF1E77">
        <w:trPr>
          <w:trHeight w:val="46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E1BF6E4"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41DB7CBE"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1C4D5EDD"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Order Management System Frontend App VMs</w:t>
            </w:r>
          </w:p>
        </w:tc>
        <w:tc>
          <w:tcPr>
            <w:tcW w:w="0" w:type="auto"/>
            <w:tcBorders>
              <w:top w:val="nil"/>
              <w:left w:val="nil"/>
              <w:bottom w:val="single" w:sz="4" w:space="0" w:color="auto"/>
              <w:right w:val="single" w:sz="4" w:space="0" w:color="auto"/>
            </w:tcBorders>
            <w:shd w:val="clear" w:color="000000" w:fill="FFFFFF"/>
            <w:vAlign w:val="center"/>
            <w:hideMark/>
          </w:tcPr>
          <w:p w14:paraId="5F3D15F5"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rg-Spoke1-Order-Mgmt-Frontend</w:t>
            </w:r>
          </w:p>
        </w:tc>
        <w:tc>
          <w:tcPr>
            <w:tcW w:w="0" w:type="auto"/>
            <w:tcBorders>
              <w:top w:val="nil"/>
              <w:left w:val="nil"/>
              <w:bottom w:val="single" w:sz="4" w:space="0" w:color="auto"/>
              <w:right w:val="single" w:sz="4" w:space="0" w:color="auto"/>
            </w:tcBorders>
            <w:shd w:val="clear" w:color="auto" w:fill="auto"/>
            <w:vAlign w:val="bottom"/>
            <w:hideMark/>
          </w:tcPr>
          <w:p w14:paraId="45803165" w14:textId="77777777" w:rsidR="00BF1E77" w:rsidRPr="00B419B4" w:rsidRDefault="00BF1E77" w:rsidP="00BF1E77">
            <w:pPr>
              <w:rPr>
                <w:rFonts w:eastAsia="Times New Roman"/>
                <w:color w:val="000000"/>
                <w:sz w:val="16"/>
                <w:szCs w:val="16"/>
              </w:rPr>
            </w:pPr>
            <w:proofErr w:type="spellStart"/>
            <w:r w:rsidRPr="00B419B4">
              <w:rPr>
                <w:rFonts w:eastAsia="Times New Roman"/>
                <w:color w:val="000000"/>
                <w:sz w:val="16"/>
                <w:szCs w:val="16"/>
              </w:rPr>
              <w:t>AppOps</w:t>
            </w:r>
            <w:proofErr w:type="spellEnd"/>
            <w:r w:rsidRPr="00B419B4">
              <w:rPr>
                <w:rFonts w:eastAsia="Times New Roman"/>
                <w:color w:val="000000"/>
                <w:sz w:val="16"/>
                <w:szCs w:val="16"/>
              </w:rPr>
              <w:t xml:space="preserve"> Order Management System</w:t>
            </w:r>
          </w:p>
        </w:tc>
        <w:tc>
          <w:tcPr>
            <w:tcW w:w="0" w:type="auto"/>
            <w:tcBorders>
              <w:top w:val="nil"/>
              <w:left w:val="nil"/>
              <w:bottom w:val="single" w:sz="4" w:space="0" w:color="auto"/>
              <w:right w:val="single" w:sz="8" w:space="0" w:color="auto"/>
            </w:tcBorders>
            <w:shd w:val="clear" w:color="auto" w:fill="auto"/>
            <w:vAlign w:val="bottom"/>
            <w:hideMark/>
          </w:tcPr>
          <w:p w14:paraId="61F3BDEA"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0910F7AA" w14:textId="77777777" w:rsidTr="00BF1E77">
        <w:trPr>
          <w:trHeight w:val="44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9DD1399"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3145DBD4"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600F289C"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VMs MSSQL</w:t>
            </w:r>
          </w:p>
        </w:tc>
        <w:tc>
          <w:tcPr>
            <w:tcW w:w="0" w:type="auto"/>
            <w:tcBorders>
              <w:top w:val="nil"/>
              <w:left w:val="nil"/>
              <w:bottom w:val="single" w:sz="4" w:space="0" w:color="auto"/>
              <w:right w:val="single" w:sz="4" w:space="0" w:color="auto"/>
            </w:tcBorders>
            <w:shd w:val="clear" w:color="000000" w:fill="FFFFFF"/>
            <w:vAlign w:val="center"/>
            <w:hideMark/>
          </w:tcPr>
          <w:p w14:paraId="4095C549"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rg-Spoke1-MSSQL</w:t>
            </w:r>
          </w:p>
        </w:tc>
        <w:tc>
          <w:tcPr>
            <w:tcW w:w="0" w:type="auto"/>
            <w:tcBorders>
              <w:top w:val="nil"/>
              <w:left w:val="nil"/>
              <w:bottom w:val="single" w:sz="4" w:space="0" w:color="auto"/>
              <w:right w:val="single" w:sz="4" w:space="0" w:color="auto"/>
            </w:tcBorders>
            <w:shd w:val="clear" w:color="auto" w:fill="auto"/>
            <w:vAlign w:val="bottom"/>
            <w:hideMark/>
          </w:tcPr>
          <w:p w14:paraId="4CBE487A" w14:textId="77777777" w:rsidR="00BF1E77" w:rsidRPr="00B419B4" w:rsidRDefault="00BF1E77" w:rsidP="00BF1E77">
            <w:pPr>
              <w:rPr>
                <w:rFonts w:eastAsia="Times New Roman"/>
                <w:color w:val="000000"/>
                <w:sz w:val="16"/>
                <w:szCs w:val="16"/>
              </w:rPr>
            </w:pPr>
            <w:proofErr w:type="spellStart"/>
            <w:r w:rsidRPr="00B419B4">
              <w:rPr>
                <w:rFonts w:eastAsia="Times New Roman"/>
                <w:color w:val="000000"/>
                <w:sz w:val="16"/>
                <w:szCs w:val="16"/>
              </w:rPr>
              <w:t>AppOps</w:t>
            </w:r>
            <w:proofErr w:type="spellEnd"/>
            <w:r w:rsidRPr="00B419B4">
              <w:rPr>
                <w:rFonts w:eastAsia="Times New Roman"/>
                <w:color w:val="000000"/>
                <w:sz w:val="16"/>
                <w:szCs w:val="16"/>
              </w:rPr>
              <w:t xml:space="preserve"> DB</w:t>
            </w:r>
          </w:p>
        </w:tc>
        <w:tc>
          <w:tcPr>
            <w:tcW w:w="0" w:type="auto"/>
            <w:tcBorders>
              <w:top w:val="nil"/>
              <w:left w:val="nil"/>
              <w:bottom w:val="single" w:sz="4" w:space="0" w:color="auto"/>
              <w:right w:val="single" w:sz="8" w:space="0" w:color="auto"/>
            </w:tcBorders>
            <w:shd w:val="clear" w:color="auto" w:fill="auto"/>
            <w:vAlign w:val="bottom"/>
            <w:hideMark/>
          </w:tcPr>
          <w:p w14:paraId="3AEF4AAF"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558A0008" w14:textId="77777777" w:rsidTr="00BF1E77">
        <w:trPr>
          <w:trHeight w:val="46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AF9F14C"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11AAE7D3"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648C3CD4"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Customer Management System Frontend App VMs</w:t>
            </w:r>
          </w:p>
        </w:tc>
        <w:tc>
          <w:tcPr>
            <w:tcW w:w="0" w:type="auto"/>
            <w:tcBorders>
              <w:top w:val="nil"/>
              <w:left w:val="nil"/>
              <w:bottom w:val="single" w:sz="4" w:space="0" w:color="auto"/>
              <w:right w:val="single" w:sz="4" w:space="0" w:color="auto"/>
            </w:tcBorders>
            <w:shd w:val="clear" w:color="000000" w:fill="FFFFFF"/>
            <w:vAlign w:val="center"/>
            <w:hideMark/>
          </w:tcPr>
          <w:p w14:paraId="73066D2D"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rg-Spoke1-Customer-Mgmt-Frontend</w:t>
            </w:r>
          </w:p>
        </w:tc>
        <w:tc>
          <w:tcPr>
            <w:tcW w:w="0" w:type="auto"/>
            <w:tcBorders>
              <w:top w:val="nil"/>
              <w:left w:val="nil"/>
              <w:bottom w:val="single" w:sz="4" w:space="0" w:color="auto"/>
              <w:right w:val="single" w:sz="4" w:space="0" w:color="auto"/>
            </w:tcBorders>
            <w:shd w:val="clear" w:color="auto" w:fill="auto"/>
            <w:vAlign w:val="bottom"/>
            <w:hideMark/>
          </w:tcPr>
          <w:p w14:paraId="58974138" w14:textId="77777777" w:rsidR="00BF1E77" w:rsidRPr="00B419B4" w:rsidRDefault="00BF1E77" w:rsidP="00BF1E77">
            <w:pPr>
              <w:rPr>
                <w:rFonts w:eastAsia="Times New Roman"/>
                <w:color w:val="000000"/>
                <w:sz w:val="16"/>
                <w:szCs w:val="16"/>
              </w:rPr>
            </w:pPr>
            <w:proofErr w:type="spellStart"/>
            <w:r w:rsidRPr="00B419B4">
              <w:rPr>
                <w:rFonts w:eastAsia="Times New Roman"/>
                <w:color w:val="000000"/>
                <w:sz w:val="16"/>
                <w:szCs w:val="16"/>
              </w:rPr>
              <w:t>AppOps</w:t>
            </w:r>
            <w:proofErr w:type="spellEnd"/>
            <w:r w:rsidRPr="00B419B4">
              <w:rPr>
                <w:rFonts w:eastAsia="Times New Roman"/>
                <w:color w:val="000000"/>
                <w:sz w:val="16"/>
                <w:szCs w:val="16"/>
              </w:rPr>
              <w:t xml:space="preserve"> Customer Management System</w:t>
            </w:r>
          </w:p>
        </w:tc>
        <w:tc>
          <w:tcPr>
            <w:tcW w:w="0" w:type="auto"/>
            <w:tcBorders>
              <w:top w:val="nil"/>
              <w:left w:val="nil"/>
              <w:bottom w:val="single" w:sz="4" w:space="0" w:color="auto"/>
              <w:right w:val="single" w:sz="8" w:space="0" w:color="auto"/>
            </w:tcBorders>
            <w:shd w:val="clear" w:color="auto" w:fill="auto"/>
            <w:vAlign w:val="bottom"/>
            <w:hideMark/>
          </w:tcPr>
          <w:p w14:paraId="3DADF482"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784FACA5" w14:textId="77777777" w:rsidTr="00BF1E77">
        <w:trPr>
          <w:trHeight w:val="46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A3026D2"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144E200E"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143083CB"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HR Management System Frontend App VMs</w:t>
            </w:r>
          </w:p>
        </w:tc>
        <w:tc>
          <w:tcPr>
            <w:tcW w:w="0" w:type="auto"/>
            <w:tcBorders>
              <w:top w:val="nil"/>
              <w:left w:val="nil"/>
              <w:bottom w:val="single" w:sz="4" w:space="0" w:color="auto"/>
              <w:right w:val="single" w:sz="4" w:space="0" w:color="auto"/>
            </w:tcBorders>
            <w:shd w:val="clear" w:color="000000" w:fill="FFFFFF"/>
            <w:vAlign w:val="center"/>
            <w:hideMark/>
          </w:tcPr>
          <w:p w14:paraId="243CB9E5"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rg-Spoke1-HR-Mgmt-Frontend</w:t>
            </w:r>
          </w:p>
        </w:tc>
        <w:tc>
          <w:tcPr>
            <w:tcW w:w="0" w:type="auto"/>
            <w:tcBorders>
              <w:top w:val="nil"/>
              <w:left w:val="nil"/>
              <w:bottom w:val="single" w:sz="4" w:space="0" w:color="auto"/>
              <w:right w:val="single" w:sz="4" w:space="0" w:color="auto"/>
            </w:tcBorders>
            <w:shd w:val="clear" w:color="auto" w:fill="auto"/>
            <w:vAlign w:val="bottom"/>
            <w:hideMark/>
          </w:tcPr>
          <w:p w14:paraId="48B4540B" w14:textId="77777777" w:rsidR="00BF1E77" w:rsidRPr="00B419B4" w:rsidRDefault="00BF1E77" w:rsidP="00BF1E77">
            <w:pPr>
              <w:rPr>
                <w:rFonts w:eastAsia="Times New Roman"/>
                <w:color w:val="000000"/>
                <w:sz w:val="16"/>
                <w:szCs w:val="16"/>
              </w:rPr>
            </w:pPr>
            <w:proofErr w:type="spellStart"/>
            <w:r w:rsidRPr="00B419B4">
              <w:rPr>
                <w:rFonts w:eastAsia="Times New Roman"/>
                <w:color w:val="000000"/>
                <w:sz w:val="16"/>
                <w:szCs w:val="16"/>
              </w:rPr>
              <w:t>AppOps</w:t>
            </w:r>
            <w:proofErr w:type="spellEnd"/>
            <w:r w:rsidRPr="00B419B4">
              <w:rPr>
                <w:rFonts w:eastAsia="Times New Roman"/>
                <w:color w:val="000000"/>
                <w:sz w:val="16"/>
                <w:szCs w:val="16"/>
              </w:rPr>
              <w:t xml:space="preserve"> HR Management System</w:t>
            </w:r>
          </w:p>
        </w:tc>
        <w:tc>
          <w:tcPr>
            <w:tcW w:w="0" w:type="auto"/>
            <w:tcBorders>
              <w:top w:val="nil"/>
              <w:left w:val="nil"/>
              <w:bottom w:val="single" w:sz="4" w:space="0" w:color="auto"/>
              <w:right w:val="single" w:sz="8" w:space="0" w:color="auto"/>
            </w:tcBorders>
            <w:shd w:val="clear" w:color="auto" w:fill="auto"/>
            <w:vAlign w:val="bottom"/>
            <w:hideMark/>
          </w:tcPr>
          <w:p w14:paraId="4908F945"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4C2E2C84" w14:textId="77777777" w:rsidTr="00BF1E77">
        <w:trPr>
          <w:trHeight w:val="46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39F3B51"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tcBorders>
              <w:top w:val="nil"/>
              <w:left w:val="nil"/>
              <w:bottom w:val="single" w:sz="4" w:space="0" w:color="auto"/>
              <w:right w:val="single" w:sz="4" w:space="0" w:color="auto"/>
            </w:tcBorders>
            <w:shd w:val="clear" w:color="000000" w:fill="FFFFFF"/>
            <w:vAlign w:val="center"/>
            <w:hideMark/>
          </w:tcPr>
          <w:p w14:paraId="2EB35231"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tcBorders>
              <w:top w:val="nil"/>
              <w:left w:val="nil"/>
              <w:bottom w:val="single" w:sz="4" w:space="0" w:color="auto"/>
              <w:right w:val="single" w:sz="4" w:space="0" w:color="auto"/>
            </w:tcBorders>
            <w:shd w:val="clear" w:color="000000" w:fill="FFFFFF"/>
            <w:vAlign w:val="center"/>
            <w:hideMark/>
          </w:tcPr>
          <w:p w14:paraId="3064EB62" w14:textId="77777777" w:rsidR="00BF1E77" w:rsidRPr="00B419B4" w:rsidRDefault="00BF1E77" w:rsidP="00BF1E77">
            <w:pPr>
              <w:rPr>
                <w:rFonts w:ascii="Segoe UI" w:eastAsia="Times New Roman" w:hAnsi="Segoe UI" w:cs="Segoe UI"/>
                <w:color w:val="24292E"/>
                <w:sz w:val="16"/>
                <w:szCs w:val="16"/>
                <w:lang w:val="de-DE"/>
              </w:rPr>
            </w:pPr>
            <w:r w:rsidRPr="00B419B4">
              <w:rPr>
                <w:rFonts w:ascii="Segoe UI" w:eastAsia="Times New Roman" w:hAnsi="Segoe UI" w:cs="Segoe UI"/>
                <w:color w:val="24292E"/>
                <w:sz w:val="16"/>
                <w:szCs w:val="16"/>
                <w:lang w:val="de-DE"/>
              </w:rPr>
              <w:t>HR Management System PostgreSQL VM</w:t>
            </w:r>
          </w:p>
        </w:tc>
        <w:tc>
          <w:tcPr>
            <w:tcW w:w="0" w:type="auto"/>
            <w:tcBorders>
              <w:top w:val="nil"/>
              <w:left w:val="nil"/>
              <w:bottom w:val="single" w:sz="4" w:space="0" w:color="auto"/>
              <w:right w:val="single" w:sz="4" w:space="0" w:color="auto"/>
            </w:tcBorders>
            <w:shd w:val="clear" w:color="000000" w:fill="FFFFFF"/>
            <w:vAlign w:val="center"/>
            <w:hideMark/>
          </w:tcPr>
          <w:p w14:paraId="2AA6D051"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rg-Spoke1-HR-Mgmt-PostgreSQL</w:t>
            </w:r>
          </w:p>
        </w:tc>
        <w:tc>
          <w:tcPr>
            <w:tcW w:w="0" w:type="auto"/>
            <w:tcBorders>
              <w:top w:val="nil"/>
              <w:left w:val="nil"/>
              <w:bottom w:val="single" w:sz="4" w:space="0" w:color="auto"/>
              <w:right w:val="single" w:sz="4" w:space="0" w:color="auto"/>
            </w:tcBorders>
            <w:shd w:val="clear" w:color="auto" w:fill="auto"/>
            <w:vAlign w:val="bottom"/>
            <w:hideMark/>
          </w:tcPr>
          <w:p w14:paraId="5C92725D" w14:textId="77777777" w:rsidR="00BF1E77" w:rsidRPr="00B419B4" w:rsidRDefault="00BF1E77" w:rsidP="00BF1E77">
            <w:pPr>
              <w:rPr>
                <w:rFonts w:eastAsia="Times New Roman"/>
                <w:color w:val="000000"/>
                <w:sz w:val="16"/>
                <w:szCs w:val="16"/>
              </w:rPr>
            </w:pPr>
            <w:proofErr w:type="spellStart"/>
            <w:r w:rsidRPr="00B419B4">
              <w:rPr>
                <w:rFonts w:eastAsia="Times New Roman"/>
                <w:color w:val="000000"/>
                <w:sz w:val="16"/>
                <w:szCs w:val="16"/>
              </w:rPr>
              <w:t>AppOps</w:t>
            </w:r>
            <w:proofErr w:type="spellEnd"/>
            <w:r w:rsidRPr="00B419B4">
              <w:rPr>
                <w:rFonts w:eastAsia="Times New Roman"/>
                <w:color w:val="000000"/>
                <w:sz w:val="16"/>
                <w:szCs w:val="16"/>
              </w:rPr>
              <w:t xml:space="preserve"> DB</w:t>
            </w:r>
          </w:p>
        </w:tc>
        <w:tc>
          <w:tcPr>
            <w:tcW w:w="0" w:type="auto"/>
            <w:tcBorders>
              <w:top w:val="nil"/>
              <w:left w:val="nil"/>
              <w:bottom w:val="single" w:sz="4" w:space="0" w:color="auto"/>
              <w:right w:val="single" w:sz="8" w:space="0" w:color="auto"/>
            </w:tcBorders>
            <w:shd w:val="clear" w:color="auto" w:fill="auto"/>
            <w:vAlign w:val="bottom"/>
            <w:hideMark/>
          </w:tcPr>
          <w:p w14:paraId="793A49CD"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3B6770AA" w14:textId="77777777" w:rsidTr="00BF1E77">
        <w:trPr>
          <w:trHeight w:val="44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26EA549"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vMerge w:val="restart"/>
            <w:tcBorders>
              <w:top w:val="nil"/>
              <w:left w:val="single" w:sz="4" w:space="0" w:color="auto"/>
              <w:bottom w:val="single" w:sz="8" w:space="0" w:color="000000"/>
              <w:right w:val="single" w:sz="4" w:space="0" w:color="auto"/>
            </w:tcBorders>
            <w:shd w:val="clear" w:color="000000" w:fill="FFFFFF"/>
            <w:vAlign w:val="center"/>
            <w:hideMark/>
          </w:tcPr>
          <w:p w14:paraId="09C7B97D"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Production spoke 1</w:t>
            </w:r>
          </w:p>
        </w:tc>
        <w:tc>
          <w:tcPr>
            <w:tcW w:w="0" w:type="auto"/>
            <w:vMerge w:val="restart"/>
            <w:tcBorders>
              <w:top w:val="nil"/>
              <w:left w:val="single" w:sz="4" w:space="0" w:color="auto"/>
              <w:bottom w:val="single" w:sz="8" w:space="0" w:color="000000"/>
              <w:right w:val="single" w:sz="4" w:space="0" w:color="auto"/>
            </w:tcBorders>
            <w:shd w:val="clear" w:color="000000" w:fill="FFFFFF"/>
            <w:vAlign w:val="center"/>
            <w:hideMark/>
          </w:tcPr>
          <w:p w14:paraId="4E23AD54"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Azure Vault</w:t>
            </w:r>
          </w:p>
        </w:tc>
        <w:tc>
          <w:tcPr>
            <w:tcW w:w="0" w:type="auto"/>
            <w:vMerge w:val="restart"/>
            <w:tcBorders>
              <w:top w:val="nil"/>
              <w:left w:val="single" w:sz="4" w:space="0" w:color="auto"/>
              <w:bottom w:val="single" w:sz="8" w:space="0" w:color="000000"/>
              <w:right w:val="single" w:sz="4" w:space="0" w:color="auto"/>
            </w:tcBorders>
            <w:shd w:val="clear" w:color="000000" w:fill="FFFFFF"/>
            <w:vAlign w:val="center"/>
            <w:hideMark/>
          </w:tcPr>
          <w:p w14:paraId="49BD3CD7" w14:textId="77777777" w:rsidR="00BF1E77" w:rsidRPr="00B419B4" w:rsidRDefault="00BF1E77" w:rsidP="00BF1E77">
            <w:pPr>
              <w:rPr>
                <w:rFonts w:ascii="Segoe UI" w:eastAsia="Times New Roman" w:hAnsi="Segoe UI" w:cs="Segoe UI"/>
                <w:color w:val="24292E"/>
                <w:sz w:val="16"/>
                <w:szCs w:val="16"/>
              </w:rPr>
            </w:pPr>
            <w:r w:rsidRPr="00B419B4">
              <w:rPr>
                <w:rFonts w:ascii="Segoe UI" w:eastAsia="Times New Roman" w:hAnsi="Segoe UI" w:cs="Segoe UI"/>
                <w:color w:val="24292E"/>
                <w:sz w:val="16"/>
                <w:szCs w:val="16"/>
              </w:rPr>
              <w:t>rg-Spoke1-Backup</w:t>
            </w:r>
          </w:p>
        </w:tc>
        <w:tc>
          <w:tcPr>
            <w:tcW w:w="0" w:type="auto"/>
            <w:tcBorders>
              <w:top w:val="nil"/>
              <w:left w:val="nil"/>
              <w:bottom w:val="single" w:sz="4" w:space="0" w:color="auto"/>
              <w:right w:val="single" w:sz="4" w:space="0" w:color="auto"/>
            </w:tcBorders>
            <w:shd w:val="clear" w:color="auto" w:fill="auto"/>
            <w:vAlign w:val="bottom"/>
            <w:hideMark/>
          </w:tcPr>
          <w:p w14:paraId="7BD3EF53" w14:textId="77777777" w:rsidR="00BF1E77" w:rsidRPr="00B419B4" w:rsidRDefault="00BF1E77" w:rsidP="00BF1E77">
            <w:pPr>
              <w:rPr>
                <w:rFonts w:eastAsia="Times New Roman"/>
                <w:color w:val="000000"/>
                <w:sz w:val="16"/>
                <w:szCs w:val="16"/>
              </w:rPr>
            </w:pPr>
            <w:proofErr w:type="spellStart"/>
            <w:r w:rsidRPr="00B419B4">
              <w:rPr>
                <w:rFonts w:eastAsia="Times New Roman"/>
                <w:color w:val="000000"/>
                <w:sz w:val="16"/>
                <w:szCs w:val="16"/>
              </w:rPr>
              <w:t>AppOps</w:t>
            </w:r>
            <w:proofErr w:type="spellEnd"/>
            <w:r w:rsidRPr="00B419B4">
              <w:rPr>
                <w:rFonts w:eastAsia="Times New Roman"/>
                <w:color w:val="000000"/>
                <w:sz w:val="16"/>
                <w:szCs w:val="16"/>
              </w:rPr>
              <w:t xml:space="preserve"> HR Management System</w:t>
            </w:r>
          </w:p>
        </w:tc>
        <w:tc>
          <w:tcPr>
            <w:tcW w:w="0" w:type="auto"/>
            <w:tcBorders>
              <w:top w:val="nil"/>
              <w:left w:val="nil"/>
              <w:bottom w:val="single" w:sz="4" w:space="0" w:color="auto"/>
              <w:right w:val="single" w:sz="8" w:space="0" w:color="auto"/>
            </w:tcBorders>
            <w:shd w:val="clear" w:color="auto" w:fill="auto"/>
            <w:vAlign w:val="bottom"/>
            <w:hideMark/>
          </w:tcPr>
          <w:p w14:paraId="0C914096"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66900BFB" w14:textId="77777777" w:rsidTr="00BF1E77">
        <w:trPr>
          <w:trHeight w:val="44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A5A101D"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vMerge/>
            <w:tcBorders>
              <w:top w:val="nil"/>
              <w:left w:val="single" w:sz="4" w:space="0" w:color="auto"/>
              <w:bottom w:val="single" w:sz="8" w:space="0" w:color="000000"/>
              <w:right w:val="single" w:sz="4" w:space="0" w:color="auto"/>
            </w:tcBorders>
            <w:vAlign w:val="center"/>
            <w:hideMark/>
          </w:tcPr>
          <w:p w14:paraId="3C28E0A8"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8" w:space="0" w:color="000000"/>
              <w:right w:val="single" w:sz="4" w:space="0" w:color="auto"/>
            </w:tcBorders>
            <w:vAlign w:val="center"/>
            <w:hideMark/>
          </w:tcPr>
          <w:p w14:paraId="073F68BF"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8" w:space="0" w:color="000000"/>
              <w:right w:val="single" w:sz="4" w:space="0" w:color="auto"/>
            </w:tcBorders>
            <w:vAlign w:val="center"/>
            <w:hideMark/>
          </w:tcPr>
          <w:p w14:paraId="26A22774" w14:textId="77777777" w:rsidR="00BF1E77" w:rsidRPr="00B419B4" w:rsidRDefault="00BF1E77" w:rsidP="00BF1E77">
            <w:pPr>
              <w:rPr>
                <w:rFonts w:ascii="Segoe UI" w:eastAsia="Times New Roman" w:hAnsi="Segoe UI" w:cs="Segoe UI"/>
                <w:color w:val="24292E"/>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5D04C3B" w14:textId="77777777" w:rsidR="00BF1E77" w:rsidRPr="00B419B4" w:rsidRDefault="00BF1E77" w:rsidP="00BF1E77">
            <w:pPr>
              <w:rPr>
                <w:rFonts w:eastAsia="Times New Roman"/>
                <w:color w:val="000000"/>
                <w:sz w:val="16"/>
                <w:szCs w:val="16"/>
              </w:rPr>
            </w:pPr>
            <w:proofErr w:type="spellStart"/>
            <w:r w:rsidRPr="00B419B4">
              <w:rPr>
                <w:rFonts w:eastAsia="Times New Roman"/>
                <w:color w:val="000000"/>
                <w:sz w:val="16"/>
                <w:szCs w:val="16"/>
              </w:rPr>
              <w:t>AppOps</w:t>
            </w:r>
            <w:proofErr w:type="spellEnd"/>
            <w:r w:rsidRPr="00B419B4">
              <w:rPr>
                <w:rFonts w:eastAsia="Times New Roman"/>
                <w:color w:val="000000"/>
                <w:sz w:val="16"/>
                <w:szCs w:val="16"/>
              </w:rPr>
              <w:t xml:space="preserve"> HR Management System</w:t>
            </w:r>
          </w:p>
        </w:tc>
        <w:tc>
          <w:tcPr>
            <w:tcW w:w="0" w:type="auto"/>
            <w:tcBorders>
              <w:top w:val="nil"/>
              <w:left w:val="nil"/>
              <w:bottom w:val="single" w:sz="4" w:space="0" w:color="auto"/>
              <w:right w:val="single" w:sz="8" w:space="0" w:color="auto"/>
            </w:tcBorders>
            <w:shd w:val="clear" w:color="auto" w:fill="auto"/>
            <w:vAlign w:val="bottom"/>
            <w:hideMark/>
          </w:tcPr>
          <w:p w14:paraId="13094B07"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3C8A7F83" w14:textId="77777777" w:rsidTr="00BF1E77">
        <w:trPr>
          <w:trHeight w:val="44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F287E1E"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vMerge/>
            <w:tcBorders>
              <w:top w:val="nil"/>
              <w:left w:val="single" w:sz="4" w:space="0" w:color="auto"/>
              <w:bottom w:val="single" w:sz="8" w:space="0" w:color="000000"/>
              <w:right w:val="single" w:sz="4" w:space="0" w:color="auto"/>
            </w:tcBorders>
            <w:vAlign w:val="center"/>
            <w:hideMark/>
          </w:tcPr>
          <w:p w14:paraId="0F7B07E3"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8" w:space="0" w:color="000000"/>
              <w:right w:val="single" w:sz="4" w:space="0" w:color="auto"/>
            </w:tcBorders>
            <w:vAlign w:val="center"/>
            <w:hideMark/>
          </w:tcPr>
          <w:p w14:paraId="7DEA51C6"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8" w:space="0" w:color="000000"/>
              <w:right w:val="single" w:sz="4" w:space="0" w:color="auto"/>
            </w:tcBorders>
            <w:vAlign w:val="center"/>
            <w:hideMark/>
          </w:tcPr>
          <w:p w14:paraId="21500F9E" w14:textId="77777777" w:rsidR="00BF1E77" w:rsidRPr="00B419B4" w:rsidRDefault="00BF1E77" w:rsidP="00BF1E77">
            <w:pPr>
              <w:rPr>
                <w:rFonts w:ascii="Segoe UI" w:eastAsia="Times New Roman" w:hAnsi="Segoe UI" w:cs="Segoe UI"/>
                <w:color w:val="24292E"/>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73EF73" w14:textId="77777777" w:rsidR="00BF1E77" w:rsidRPr="00B419B4" w:rsidRDefault="00BF1E77" w:rsidP="00BF1E77">
            <w:pPr>
              <w:rPr>
                <w:rFonts w:eastAsia="Times New Roman"/>
                <w:color w:val="000000"/>
                <w:sz w:val="16"/>
                <w:szCs w:val="16"/>
              </w:rPr>
            </w:pPr>
            <w:proofErr w:type="spellStart"/>
            <w:r w:rsidRPr="00B419B4">
              <w:rPr>
                <w:rFonts w:eastAsia="Times New Roman"/>
                <w:color w:val="000000"/>
                <w:sz w:val="16"/>
                <w:szCs w:val="16"/>
              </w:rPr>
              <w:t>AppOps</w:t>
            </w:r>
            <w:proofErr w:type="spellEnd"/>
            <w:r w:rsidRPr="00B419B4">
              <w:rPr>
                <w:rFonts w:eastAsia="Times New Roman"/>
                <w:color w:val="000000"/>
                <w:sz w:val="16"/>
                <w:szCs w:val="16"/>
              </w:rPr>
              <w:t xml:space="preserve"> HR Management System</w:t>
            </w:r>
          </w:p>
        </w:tc>
        <w:tc>
          <w:tcPr>
            <w:tcW w:w="0" w:type="auto"/>
            <w:tcBorders>
              <w:top w:val="nil"/>
              <w:left w:val="nil"/>
              <w:bottom w:val="single" w:sz="4" w:space="0" w:color="auto"/>
              <w:right w:val="single" w:sz="8" w:space="0" w:color="auto"/>
            </w:tcBorders>
            <w:shd w:val="clear" w:color="auto" w:fill="auto"/>
            <w:vAlign w:val="bottom"/>
            <w:hideMark/>
          </w:tcPr>
          <w:p w14:paraId="55B5DA74"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r w:rsidR="00BF1E77" w:rsidRPr="00B419B4" w14:paraId="560FB800" w14:textId="77777777" w:rsidTr="00BF1E77">
        <w:trPr>
          <w:trHeight w:val="450"/>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284AA998" w14:textId="77777777" w:rsidR="00BF1E77" w:rsidRPr="00B419B4" w:rsidRDefault="00BF1E77" w:rsidP="00BF1E77">
            <w:pPr>
              <w:rPr>
                <w:rFonts w:eastAsia="Times New Roman"/>
                <w:color w:val="000000"/>
              </w:rPr>
            </w:pPr>
            <w:r w:rsidRPr="00B419B4">
              <w:rPr>
                <w:rFonts w:eastAsia="Times New Roman"/>
                <w:color w:val="000000"/>
              </w:rPr>
              <w:t> </w:t>
            </w:r>
          </w:p>
        </w:tc>
        <w:tc>
          <w:tcPr>
            <w:tcW w:w="0" w:type="auto"/>
            <w:vMerge/>
            <w:tcBorders>
              <w:top w:val="nil"/>
              <w:left w:val="single" w:sz="4" w:space="0" w:color="auto"/>
              <w:bottom w:val="single" w:sz="8" w:space="0" w:color="000000"/>
              <w:right w:val="single" w:sz="4" w:space="0" w:color="auto"/>
            </w:tcBorders>
            <w:vAlign w:val="center"/>
            <w:hideMark/>
          </w:tcPr>
          <w:p w14:paraId="5359005D"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8" w:space="0" w:color="000000"/>
              <w:right w:val="single" w:sz="4" w:space="0" w:color="auto"/>
            </w:tcBorders>
            <w:vAlign w:val="center"/>
            <w:hideMark/>
          </w:tcPr>
          <w:p w14:paraId="186FC8F4" w14:textId="77777777" w:rsidR="00BF1E77" w:rsidRPr="00B419B4" w:rsidRDefault="00BF1E77" w:rsidP="00BF1E77">
            <w:pPr>
              <w:rPr>
                <w:rFonts w:ascii="Segoe UI" w:eastAsia="Times New Roman" w:hAnsi="Segoe UI" w:cs="Segoe UI"/>
                <w:color w:val="24292E"/>
                <w:sz w:val="16"/>
                <w:szCs w:val="16"/>
              </w:rPr>
            </w:pPr>
          </w:p>
        </w:tc>
        <w:tc>
          <w:tcPr>
            <w:tcW w:w="0" w:type="auto"/>
            <w:vMerge/>
            <w:tcBorders>
              <w:top w:val="nil"/>
              <w:left w:val="single" w:sz="4" w:space="0" w:color="auto"/>
              <w:bottom w:val="single" w:sz="8" w:space="0" w:color="000000"/>
              <w:right w:val="single" w:sz="4" w:space="0" w:color="auto"/>
            </w:tcBorders>
            <w:vAlign w:val="center"/>
            <w:hideMark/>
          </w:tcPr>
          <w:p w14:paraId="137CF1F7" w14:textId="77777777" w:rsidR="00BF1E77" w:rsidRPr="00B419B4" w:rsidRDefault="00BF1E77" w:rsidP="00BF1E77">
            <w:pPr>
              <w:rPr>
                <w:rFonts w:ascii="Segoe UI" w:eastAsia="Times New Roman" w:hAnsi="Segoe UI" w:cs="Segoe UI"/>
                <w:color w:val="24292E"/>
                <w:sz w:val="16"/>
                <w:szCs w:val="16"/>
              </w:rPr>
            </w:pPr>
          </w:p>
        </w:tc>
        <w:tc>
          <w:tcPr>
            <w:tcW w:w="0" w:type="auto"/>
            <w:tcBorders>
              <w:top w:val="nil"/>
              <w:left w:val="nil"/>
              <w:bottom w:val="single" w:sz="8" w:space="0" w:color="auto"/>
              <w:right w:val="single" w:sz="4" w:space="0" w:color="auto"/>
            </w:tcBorders>
            <w:shd w:val="clear" w:color="auto" w:fill="auto"/>
            <w:vAlign w:val="bottom"/>
            <w:hideMark/>
          </w:tcPr>
          <w:p w14:paraId="3B5B427C" w14:textId="77777777" w:rsidR="00BF1E77" w:rsidRPr="00B419B4" w:rsidRDefault="00BF1E77" w:rsidP="00BF1E77">
            <w:pPr>
              <w:rPr>
                <w:rFonts w:eastAsia="Times New Roman"/>
                <w:color w:val="000000"/>
                <w:sz w:val="16"/>
                <w:szCs w:val="16"/>
              </w:rPr>
            </w:pPr>
            <w:proofErr w:type="spellStart"/>
            <w:r w:rsidRPr="00B419B4">
              <w:rPr>
                <w:rFonts w:eastAsia="Times New Roman"/>
                <w:color w:val="000000"/>
                <w:sz w:val="16"/>
                <w:szCs w:val="16"/>
              </w:rPr>
              <w:t>AppOps</w:t>
            </w:r>
            <w:proofErr w:type="spellEnd"/>
            <w:r w:rsidRPr="00B419B4">
              <w:rPr>
                <w:rFonts w:eastAsia="Times New Roman"/>
                <w:color w:val="000000"/>
                <w:sz w:val="16"/>
                <w:szCs w:val="16"/>
              </w:rPr>
              <w:t xml:space="preserve"> DB</w:t>
            </w:r>
          </w:p>
        </w:tc>
        <w:tc>
          <w:tcPr>
            <w:tcW w:w="0" w:type="auto"/>
            <w:tcBorders>
              <w:top w:val="nil"/>
              <w:left w:val="nil"/>
              <w:bottom w:val="single" w:sz="8" w:space="0" w:color="auto"/>
              <w:right w:val="single" w:sz="8" w:space="0" w:color="auto"/>
            </w:tcBorders>
            <w:shd w:val="clear" w:color="auto" w:fill="auto"/>
            <w:vAlign w:val="bottom"/>
            <w:hideMark/>
          </w:tcPr>
          <w:p w14:paraId="371259E7" w14:textId="77777777" w:rsidR="00BF1E77" w:rsidRPr="00B419B4" w:rsidRDefault="00BF1E77" w:rsidP="00BF1E77">
            <w:pPr>
              <w:rPr>
                <w:rFonts w:eastAsia="Times New Roman"/>
                <w:color w:val="000000"/>
                <w:sz w:val="16"/>
                <w:szCs w:val="16"/>
              </w:rPr>
            </w:pPr>
            <w:r w:rsidRPr="00B419B4">
              <w:rPr>
                <w:rFonts w:eastAsia="Times New Roman"/>
                <w:color w:val="000000"/>
                <w:sz w:val="16"/>
                <w:szCs w:val="16"/>
              </w:rPr>
              <w:t>Application operations (DevOps/</w:t>
            </w:r>
            <w:proofErr w:type="spellStart"/>
            <w:r w:rsidRPr="00B419B4">
              <w:rPr>
                <w:rFonts w:eastAsia="Times New Roman"/>
                <w:color w:val="000000"/>
                <w:sz w:val="16"/>
                <w:szCs w:val="16"/>
              </w:rPr>
              <w:t>AppOps</w:t>
            </w:r>
            <w:proofErr w:type="spellEnd"/>
            <w:r w:rsidRPr="00B419B4">
              <w:rPr>
                <w:rFonts w:eastAsia="Times New Roman"/>
                <w:color w:val="000000"/>
                <w:sz w:val="16"/>
                <w:szCs w:val="16"/>
              </w:rPr>
              <w:t>)</w:t>
            </w:r>
          </w:p>
        </w:tc>
      </w:tr>
    </w:tbl>
    <w:p w14:paraId="3412C3F9" w14:textId="77777777" w:rsidR="00BF1E77" w:rsidRDefault="00BF1E77" w:rsidP="00BF1E77"/>
    <w:p w14:paraId="4EF4F77B" w14:textId="77777777" w:rsidR="00BF1E77" w:rsidRPr="00E822BB" w:rsidRDefault="00BF1E77" w:rsidP="00BF1E77"/>
    <w:p w14:paraId="54BF272D" w14:textId="1183ECA2" w:rsidR="00B17A78" w:rsidRDefault="005F3C9D" w:rsidP="00B17A78">
      <w:pPr>
        <w:pStyle w:val="Heading3"/>
        <w:rPr>
          <w:lang w:val="en-US"/>
        </w:rPr>
      </w:pPr>
      <w:bookmarkStart w:id="23" w:name="_Toc63720813"/>
      <w:r>
        <w:rPr>
          <w:lang w:val="en-US"/>
        </w:rPr>
        <w:t xml:space="preserve">Answer the question </w:t>
      </w:r>
      <w:r w:rsidR="00B17A78">
        <w:rPr>
          <w:lang w:val="en-US"/>
        </w:rPr>
        <w:t>“</w:t>
      </w:r>
      <w:r w:rsidR="00B17A78" w:rsidRPr="00B17A78">
        <w:rPr>
          <w:lang w:val="en-US"/>
        </w:rPr>
        <w:t>3</w:t>
      </w:r>
      <w:r w:rsidR="00B17A78">
        <w:rPr>
          <w:lang w:val="en-US"/>
        </w:rPr>
        <w:t xml:space="preserve">” </w:t>
      </w:r>
      <w:r w:rsidR="00B17A78" w:rsidRPr="00B17A78">
        <w:rPr>
          <w:lang w:val="en-US"/>
        </w:rPr>
        <w:t>Would you recommend micro-segmentation? Why would argue for or against it?</w:t>
      </w:r>
      <w:bookmarkEnd w:id="23"/>
    </w:p>
    <w:p w14:paraId="54726643" w14:textId="41A3EC3A" w:rsidR="0011369E" w:rsidRDefault="00984761" w:rsidP="00984761">
      <w:pPr>
        <w:rPr>
          <w:lang w:val="en-US"/>
        </w:rPr>
      </w:pPr>
      <w:r w:rsidRPr="00984761">
        <w:rPr>
          <w:lang w:val="en-US"/>
        </w:rPr>
        <w:t xml:space="preserve">Segmentation is a fundamental information security principle that has been applied to data center design for </w:t>
      </w:r>
      <w:r w:rsidR="00982464">
        <w:rPr>
          <w:lang w:val="en-US"/>
        </w:rPr>
        <w:t>a long time</w:t>
      </w:r>
      <w:r w:rsidRPr="00984761">
        <w:rPr>
          <w:lang w:val="en-US"/>
        </w:rPr>
        <w:t xml:space="preserve">. Although segmentation does exist in data centers today, the network segments </w:t>
      </w:r>
      <w:r w:rsidRPr="00984761">
        <w:rPr>
          <w:lang w:val="en-US"/>
        </w:rPr>
        <w:lastRenderedPageBreak/>
        <w:t>are much too large to be effective and are typically created to restrict north–south traffic between the Internet and the data center or between client workstations and the data center</w:t>
      </w:r>
      <w:r w:rsidR="0011369E">
        <w:rPr>
          <w:lang w:val="en-US"/>
        </w:rPr>
        <w:t xml:space="preserve">, see </w:t>
      </w:r>
      <w:r w:rsidR="0011369E">
        <w:rPr>
          <w:lang w:val="en-US"/>
        </w:rPr>
        <w:fldChar w:fldCharType="begin"/>
      </w:r>
      <w:r w:rsidR="0011369E">
        <w:rPr>
          <w:lang w:val="en-US"/>
        </w:rPr>
        <w:instrText xml:space="preserve"> REF _Ref63699425 \h </w:instrText>
      </w:r>
      <w:r w:rsidR="0011369E">
        <w:rPr>
          <w:lang w:val="en-US"/>
        </w:rPr>
      </w:r>
      <w:r w:rsidR="0011369E">
        <w:rPr>
          <w:lang w:val="en-US"/>
        </w:rPr>
        <w:fldChar w:fldCharType="separate"/>
      </w:r>
      <w:r w:rsidR="00F9097D">
        <w:t xml:space="preserve">Figure </w:t>
      </w:r>
      <w:r w:rsidR="00F9097D">
        <w:rPr>
          <w:noProof/>
        </w:rPr>
        <w:t>5</w:t>
      </w:r>
      <w:r w:rsidR="0011369E">
        <w:rPr>
          <w:lang w:val="en-US"/>
        </w:rPr>
        <w:fldChar w:fldCharType="end"/>
      </w:r>
      <w:r w:rsidRPr="00984761">
        <w:rPr>
          <w:lang w:val="en-US"/>
        </w:rPr>
        <w:t xml:space="preserve">. </w:t>
      </w:r>
      <w:r w:rsidR="00982464">
        <w:rPr>
          <w:lang w:val="en-US"/>
        </w:rPr>
        <w:t>T</w:t>
      </w:r>
      <w:r w:rsidR="00982464" w:rsidRPr="00982464">
        <w:rPr>
          <w:lang w:val="en-US"/>
        </w:rPr>
        <w:t>he primary focus is on</w:t>
      </w:r>
      <w:r w:rsidR="00982464">
        <w:rPr>
          <w:lang w:val="en-US"/>
        </w:rPr>
        <w:t xml:space="preserve"> </w:t>
      </w:r>
      <w:r w:rsidR="00982464" w:rsidRPr="00982464">
        <w:rPr>
          <w:lang w:val="en-US"/>
        </w:rPr>
        <w:t>controlling north–south traffic in and out of the data center,</w:t>
      </w:r>
      <w:r w:rsidR="00982464">
        <w:rPr>
          <w:lang w:val="en-US"/>
        </w:rPr>
        <w:t xml:space="preserve"> </w:t>
      </w:r>
      <w:r w:rsidR="00982464" w:rsidRPr="00982464">
        <w:rPr>
          <w:lang w:val="en-US"/>
        </w:rPr>
        <w:t>rather than the east–west traffic within the data center upon</w:t>
      </w:r>
      <w:r w:rsidR="00982464">
        <w:rPr>
          <w:lang w:val="en-US"/>
        </w:rPr>
        <w:t xml:space="preserve"> </w:t>
      </w:r>
      <w:r w:rsidR="00982464" w:rsidRPr="00982464">
        <w:rPr>
          <w:lang w:val="en-US"/>
        </w:rPr>
        <w:t>which modern attacks are predicated.</w:t>
      </w:r>
      <w:r w:rsidR="00D26255">
        <w:rPr>
          <w:lang w:val="en-US"/>
        </w:rPr>
        <w:t xml:space="preserve"> </w:t>
      </w:r>
      <w:r w:rsidR="00D26255" w:rsidRPr="00D26255">
        <w:rPr>
          <w:lang w:val="en-US"/>
        </w:rPr>
        <w:t xml:space="preserve">Internet edge traffic (sometimes referred to as “North-South” traffic) represents network connectivity between </w:t>
      </w:r>
      <w:r w:rsidR="00D26255">
        <w:rPr>
          <w:lang w:val="en-US"/>
        </w:rPr>
        <w:t xml:space="preserve">our </w:t>
      </w:r>
      <w:r w:rsidR="00D26255" w:rsidRPr="00D26255">
        <w:rPr>
          <w:lang w:val="en-US"/>
        </w:rPr>
        <w:t xml:space="preserve">assets in the cloud and the Internet. </w:t>
      </w:r>
    </w:p>
    <w:p w14:paraId="357C55F7" w14:textId="27D990D9" w:rsidR="0011369E" w:rsidRDefault="0011369E" w:rsidP="0011369E">
      <w:pPr>
        <w:jc w:val="center"/>
        <w:rPr>
          <w:lang w:val="en-US"/>
        </w:rPr>
      </w:pPr>
      <w:r>
        <w:rPr>
          <w:noProof/>
        </w:rPr>
        <w:drawing>
          <wp:inline distT="0" distB="0" distL="0" distR="0" wp14:anchorId="4AA4C81D" wp14:editId="10870BBA">
            <wp:extent cx="4439861" cy="2728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731" cy="2731455"/>
                    </a:xfrm>
                    <a:prstGeom prst="rect">
                      <a:avLst/>
                    </a:prstGeom>
                    <a:noFill/>
                    <a:ln>
                      <a:noFill/>
                    </a:ln>
                  </pic:spPr>
                </pic:pic>
              </a:graphicData>
            </a:graphic>
          </wp:inline>
        </w:drawing>
      </w:r>
    </w:p>
    <w:p w14:paraId="6096AA19" w14:textId="351BBE9B" w:rsidR="0011369E" w:rsidRDefault="0011369E" w:rsidP="0011369E">
      <w:pPr>
        <w:pStyle w:val="Caption"/>
        <w:jc w:val="center"/>
        <w:rPr>
          <w:lang w:val="en-US"/>
        </w:rPr>
      </w:pPr>
      <w:bookmarkStart w:id="24" w:name="_Ref63699425"/>
      <w:r>
        <w:t xml:space="preserve">Figure </w:t>
      </w:r>
      <w:r>
        <w:fldChar w:fldCharType="begin"/>
      </w:r>
      <w:r>
        <w:instrText xml:space="preserve"> SEQ Figure \* ARABIC </w:instrText>
      </w:r>
      <w:r>
        <w:fldChar w:fldCharType="separate"/>
      </w:r>
      <w:r w:rsidR="00F9097D">
        <w:rPr>
          <w:noProof/>
        </w:rPr>
        <w:t>5</w:t>
      </w:r>
      <w:r>
        <w:fldChar w:fldCharType="end"/>
      </w:r>
      <w:bookmarkEnd w:id="24"/>
      <w:r>
        <w:t xml:space="preserve"> </w:t>
      </w:r>
      <w:bookmarkStart w:id="25" w:name="OLE_LINK8"/>
      <w:bookmarkStart w:id="26" w:name="OLE_LINK9"/>
      <w:r>
        <w:t xml:space="preserve">General representation about directions of traffic in </w:t>
      </w:r>
      <w:proofErr w:type="spellStart"/>
      <w:r>
        <w:t>datacenter</w:t>
      </w:r>
      <w:bookmarkEnd w:id="25"/>
      <w:bookmarkEnd w:id="26"/>
      <w:proofErr w:type="spellEnd"/>
    </w:p>
    <w:p w14:paraId="1394FCC0" w14:textId="43C9F301" w:rsidR="00D26255" w:rsidRPr="00984761" w:rsidRDefault="00D26255" w:rsidP="00984761">
      <w:pPr>
        <w:rPr>
          <w:lang w:val="en-US"/>
        </w:rPr>
      </w:pPr>
      <w:r w:rsidRPr="00D26255">
        <w:rPr>
          <w:lang w:val="en-US"/>
        </w:rPr>
        <w:t>Legacy workloads require protection from Internet endpoints because they were built with the assumption that an internet firewall protected them against these attacks. An Internet edge strategy is intended to mitigate as many attacks from the internet as is reasonable to detect or block.</w:t>
      </w:r>
    </w:p>
    <w:p w14:paraId="2F783627" w14:textId="3E140D6B" w:rsidR="00982464" w:rsidRDefault="00982464" w:rsidP="00982464">
      <w:pPr>
        <w:rPr>
          <w:lang w:val="en-US"/>
        </w:rPr>
      </w:pPr>
      <w:r w:rsidRPr="00982464">
        <w:rPr>
          <w:lang w:val="en-US"/>
        </w:rPr>
        <w:t>To effectively protect data centers from modern attacks,</w:t>
      </w:r>
      <w:r>
        <w:rPr>
          <w:lang w:val="en-US"/>
        </w:rPr>
        <w:t xml:space="preserve"> </w:t>
      </w:r>
      <w:r w:rsidRPr="00982464">
        <w:rPr>
          <w:lang w:val="en-US"/>
        </w:rPr>
        <w:t>micro-segmentation down to the individual workload is</w:t>
      </w:r>
      <w:r>
        <w:rPr>
          <w:lang w:val="en-US"/>
        </w:rPr>
        <w:t xml:space="preserve"> </w:t>
      </w:r>
      <w:r w:rsidRPr="00982464">
        <w:rPr>
          <w:lang w:val="en-US"/>
        </w:rPr>
        <w:t>needed.</w:t>
      </w:r>
      <w:r>
        <w:rPr>
          <w:lang w:val="en-US"/>
        </w:rPr>
        <w:t xml:space="preserve"> </w:t>
      </w:r>
    </w:p>
    <w:p w14:paraId="134026FD" w14:textId="77777777" w:rsidR="00AA4229" w:rsidRDefault="00AA4229" w:rsidP="00982464">
      <w:pPr>
        <w:rPr>
          <w:lang w:val="en-US"/>
        </w:rPr>
      </w:pPr>
    </w:p>
    <w:p w14:paraId="54F332B8" w14:textId="77777777" w:rsidR="00AA4229" w:rsidRDefault="00AA4229" w:rsidP="00982464">
      <w:pPr>
        <w:rPr>
          <w:lang w:val="en-US"/>
        </w:rPr>
      </w:pPr>
    </w:p>
    <w:p w14:paraId="16E65E5A" w14:textId="4EC17B03" w:rsidR="00AA4229" w:rsidRPr="00AA4229" w:rsidRDefault="00AA4229" w:rsidP="00AA4229">
      <w:pPr>
        <w:rPr>
          <w:b/>
          <w:bCs/>
          <w:lang w:val="en-US"/>
        </w:rPr>
      </w:pPr>
      <w:r w:rsidRPr="00AA4229">
        <w:rPr>
          <w:b/>
          <w:bCs/>
          <w:lang w:val="en-US"/>
        </w:rPr>
        <w:t xml:space="preserve">Pros of </w:t>
      </w:r>
      <w:bookmarkStart w:id="27" w:name="_Hlk63704225"/>
      <w:r w:rsidRPr="00AA4229">
        <w:rPr>
          <w:b/>
          <w:bCs/>
          <w:lang w:val="en-US"/>
        </w:rPr>
        <w:t>Micro-Segmentation</w:t>
      </w:r>
      <w:bookmarkEnd w:id="27"/>
    </w:p>
    <w:p w14:paraId="0849EBC3" w14:textId="77777777" w:rsidR="00AA4229" w:rsidRDefault="00AA4229" w:rsidP="00982464">
      <w:pPr>
        <w:rPr>
          <w:lang w:val="en-US"/>
        </w:rPr>
      </w:pPr>
    </w:p>
    <w:p w14:paraId="4C89D9BA" w14:textId="6192A2D2" w:rsidR="00AA4229" w:rsidRDefault="00982464" w:rsidP="00675A31">
      <w:pPr>
        <w:pStyle w:val="ListParagraph"/>
        <w:numPr>
          <w:ilvl w:val="0"/>
          <w:numId w:val="13"/>
        </w:numPr>
        <w:rPr>
          <w:lang w:val="en-US"/>
        </w:rPr>
      </w:pPr>
      <w:r w:rsidRPr="00AA4229">
        <w:rPr>
          <w:lang w:val="en-US"/>
        </w:rPr>
        <w:t xml:space="preserve">An advantage of this </w:t>
      </w:r>
      <w:r w:rsidR="00AA4229" w:rsidRPr="00AA4229">
        <w:rPr>
          <w:lang w:val="en-US"/>
        </w:rPr>
        <w:t xml:space="preserve">Micro-Segmentation </w:t>
      </w:r>
      <w:r w:rsidRPr="00AA4229">
        <w:rPr>
          <w:lang w:val="en-US"/>
        </w:rPr>
        <w:t xml:space="preserve">is that if a part of application stack is compromised, </w:t>
      </w:r>
      <w:r w:rsidR="00D26255" w:rsidRPr="00AA4229">
        <w:rPr>
          <w:lang w:val="en-US"/>
        </w:rPr>
        <w:t>we</w:t>
      </w:r>
      <w:r w:rsidRPr="00AA4229">
        <w:rPr>
          <w:lang w:val="en-US"/>
        </w:rPr>
        <w:t xml:space="preserve"> will be able to better contain the impact of this security breach and prevent it from laterally spreading through the rest of network.</w:t>
      </w:r>
    </w:p>
    <w:p w14:paraId="03BC98E2" w14:textId="50A752B3" w:rsidR="00982464" w:rsidRDefault="00982464" w:rsidP="00675A31">
      <w:pPr>
        <w:pStyle w:val="ListParagraph"/>
        <w:numPr>
          <w:ilvl w:val="0"/>
          <w:numId w:val="13"/>
        </w:numPr>
        <w:rPr>
          <w:lang w:val="en-US"/>
        </w:rPr>
      </w:pPr>
      <w:r w:rsidRPr="00AA4229">
        <w:rPr>
          <w:lang w:val="en-US"/>
        </w:rPr>
        <w:t xml:space="preserve">Each segment has its own ingress and egress controls to minimize the "blast radius" of unauthorized access to data. By implementing software-defined perimeters with granular controls, </w:t>
      </w:r>
      <w:r w:rsidR="00D26255" w:rsidRPr="00AA4229">
        <w:rPr>
          <w:lang w:val="en-US"/>
        </w:rPr>
        <w:t>we</w:t>
      </w:r>
      <w:r w:rsidRPr="00AA4229">
        <w:rPr>
          <w:lang w:val="en-US"/>
        </w:rPr>
        <w:t xml:space="preserve"> increase the difficulty for unauthorized actors to propagate throughout network, and so reduce the lateral movement of threats.</w:t>
      </w:r>
    </w:p>
    <w:p w14:paraId="3E1C7093" w14:textId="7DC8DE99" w:rsidR="00AA4229" w:rsidRDefault="00AA4229" w:rsidP="00675A31">
      <w:pPr>
        <w:pStyle w:val="ListParagraph"/>
        <w:numPr>
          <w:ilvl w:val="0"/>
          <w:numId w:val="13"/>
        </w:numPr>
        <w:rPr>
          <w:lang w:val="en-US"/>
        </w:rPr>
      </w:pPr>
      <w:r w:rsidRPr="00AA4229">
        <w:rPr>
          <w:lang w:val="en-US"/>
        </w:rPr>
        <w:t>Micro-segmentation’s ability to define the scope and prevent lateral movement helps companies meets an array of compliance standards.</w:t>
      </w:r>
      <w:r>
        <w:rPr>
          <w:lang w:val="en-US"/>
        </w:rPr>
        <w:t xml:space="preserve"> </w:t>
      </w:r>
      <w:r w:rsidRPr="00AA4229">
        <w:rPr>
          <w:lang w:val="en-US"/>
        </w:rPr>
        <w:t xml:space="preserve">It simplifies mandatory compliance regulations, whether </w:t>
      </w:r>
      <w:proofErr w:type="gramStart"/>
      <w:r w:rsidRPr="00AA4229">
        <w:rPr>
          <w:lang w:val="en-US"/>
        </w:rPr>
        <w:t>it’s</w:t>
      </w:r>
      <w:proofErr w:type="gramEnd"/>
      <w:r w:rsidRPr="00AA4229">
        <w:rPr>
          <w:lang w:val="en-US"/>
        </w:rPr>
        <w:t xml:space="preserve"> PCI-DSS (including the expected release of PCI-DSS 4.0 in the coming months), HIPAA, or region-specific requirements like GDPR.</w:t>
      </w:r>
    </w:p>
    <w:p w14:paraId="1E109ECD" w14:textId="2B48DB55" w:rsidR="00AA4229" w:rsidRDefault="00AA4229" w:rsidP="00675A31">
      <w:pPr>
        <w:pStyle w:val="ListParagraph"/>
        <w:numPr>
          <w:ilvl w:val="0"/>
          <w:numId w:val="13"/>
        </w:numPr>
        <w:rPr>
          <w:lang w:val="en-US"/>
        </w:rPr>
      </w:pPr>
      <w:r w:rsidRPr="00AA4229">
        <w:rPr>
          <w:lang w:val="en-US"/>
        </w:rPr>
        <w:t>A micro-segmentation solution enables easy environment separation for modern data centers. Instead of using IP addresses and VLAN memberships, it segments the network by tagging resources hosting workloads or applications. This makes environment separation adapt to dynamic application environments, providing unparalleled operational ease and security.</w:t>
      </w:r>
      <w:r>
        <w:rPr>
          <w:lang w:val="en-US"/>
        </w:rPr>
        <w:t xml:space="preserve"> </w:t>
      </w:r>
      <w:r w:rsidRPr="00AA4229">
        <w:rPr>
          <w:lang w:val="en-US"/>
        </w:rPr>
        <w:t xml:space="preserve">With micro-segmentation, </w:t>
      </w:r>
      <w:proofErr w:type="gramStart"/>
      <w:r>
        <w:rPr>
          <w:lang w:val="en-US"/>
        </w:rPr>
        <w:t xml:space="preserve">we </w:t>
      </w:r>
      <w:r w:rsidRPr="00AA4229">
        <w:rPr>
          <w:lang w:val="en-US"/>
        </w:rPr>
        <w:t xml:space="preserve"> get</w:t>
      </w:r>
      <w:proofErr w:type="gramEnd"/>
      <w:r w:rsidRPr="00AA4229">
        <w:rPr>
          <w:lang w:val="en-US"/>
        </w:rPr>
        <w:t xml:space="preserve"> the advantages of reusable server role, environment and application tags, reusable security policy templates, platform-agnostic separation, automatic audit trail for every action, and a zero-trust network with full visibility and control.</w:t>
      </w:r>
    </w:p>
    <w:p w14:paraId="251309C6" w14:textId="40052854" w:rsidR="00AA4229" w:rsidRDefault="007B43C8" w:rsidP="00675A31">
      <w:pPr>
        <w:pStyle w:val="ListParagraph"/>
        <w:numPr>
          <w:ilvl w:val="0"/>
          <w:numId w:val="13"/>
        </w:numPr>
        <w:rPr>
          <w:lang w:val="en-US"/>
        </w:rPr>
      </w:pPr>
      <w:r>
        <w:rPr>
          <w:lang w:val="en-US"/>
        </w:rPr>
        <w:t>Applied to Azure we can use costless Networks Security Groups between any number of subnets and network interfaces which make additional barriers between compromised segments without increasing the load in the central firewall.</w:t>
      </w:r>
    </w:p>
    <w:p w14:paraId="20E8E34D" w14:textId="3C9BFAD9" w:rsidR="007B43C8" w:rsidRPr="00AA4229" w:rsidRDefault="007B43C8" w:rsidP="00675A31">
      <w:pPr>
        <w:pStyle w:val="ListParagraph"/>
        <w:numPr>
          <w:ilvl w:val="0"/>
          <w:numId w:val="13"/>
        </w:numPr>
        <w:rPr>
          <w:lang w:val="en-US"/>
        </w:rPr>
      </w:pPr>
      <w:r>
        <w:rPr>
          <w:lang w:val="en-US"/>
        </w:rPr>
        <w:lastRenderedPageBreak/>
        <w:t xml:space="preserve">Applied to Azure we can use Application Security Groups </w:t>
      </w:r>
      <w:r w:rsidRPr="007B43C8">
        <w:rPr>
          <w:lang w:val="en-US"/>
        </w:rPr>
        <w:t>to define fine-grained network security policies based on workloads, centralized on applications, instead of explicit IP addresses.</w:t>
      </w:r>
      <w:r>
        <w:rPr>
          <w:lang w:val="en-US"/>
        </w:rPr>
        <w:t xml:space="preserve"> </w:t>
      </w:r>
      <w:r w:rsidRPr="007B43C8">
        <w:rPr>
          <w:lang w:val="en-US"/>
        </w:rPr>
        <w:t xml:space="preserve">ASGs introduce the ability to deploy multiple applications within the same subnet, and isolate traffic based on ASGs. With ASGs </w:t>
      </w:r>
      <w:r w:rsidR="001B455C">
        <w:rPr>
          <w:lang w:val="en-US"/>
        </w:rPr>
        <w:t>we</w:t>
      </w:r>
      <w:r w:rsidRPr="007B43C8">
        <w:rPr>
          <w:lang w:val="en-US"/>
        </w:rPr>
        <w:t xml:space="preserve"> can reduce the number of NSGs in </w:t>
      </w:r>
      <w:r>
        <w:rPr>
          <w:lang w:val="en-US"/>
        </w:rPr>
        <w:t xml:space="preserve">a </w:t>
      </w:r>
      <w:r w:rsidRPr="007B43C8">
        <w:rPr>
          <w:lang w:val="en-US"/>
        </w:rPr>
        <w:t>subscription.</w:t>
      </w:r>
    </w:p>
    <w:p w14:paraId="752F0AF9" w14:textId="77777777" w:rsidR="00AA4229" w:rsidRDefault="00AA4229" w:rsidP="00AA4229">
      <w:pPr>
        <w:rPr>
          <w:lang w:val="en-US"/>
        </w:rPr>
      </w:pPr>
    </w:p>
    <w:p w14:paraId="138E565F" w14:textId="5CBDB754" w:rsidR="00AA4229" w:rsidRPr="00AA4229" w:rsidRDefault="00AA4229" w:rsidP="00AA4229">
      <w:pPr>
        <w:rPr>
          <w:b/>
          <w:bCs/>
          <w:lang w:val="en-US"/>
        </w:rPr>
      </w:pPr>
      <w:r w:rsidRPr="00AA4229">
        <w:rPr>
          <w:b/>
          <w:bCs/>
          <w:lang w:val="en-US"/>
        </w:rPr>
        <w:t>Cons of Micro-Segmentation</w:t>
      </w:r>
    </w:p>
    <w:p w14:paraId="6C94D107" w14:textId="29D9ABA2" w:rsidR="00AA4229" w:rsidRDefault="00AA4229" w:rsidP="00AA4229">
      <w:pPr>
        <w:pStyle w:val="ListParagraph"/>
        <w:numPr>
          <w:ilvl w:val="0"/>
          <w:numId w:val="12"/>
        </w:numPr>
        <w:rPr>
          <w:lang w:val="en-US"/>
        </w:rPr>
      </w:pPr>
      <w:r>
        <w:rPr>
          <w:lang w:val="en-US"/>
        </w:rPr>
        <w:t>D</w:t>
      </w:r>
      <w:r w:rsidRPr="00AA4229">
        <w:rPr>
          <w:lang w:val="en-US"/>
        </w:rPr>
        <w:t>eploying hundreds (or even thousands) of appliance-based firewalls inside the data center to protect each individual workload is financially and operationally infeasible.</w:t>
      </w:r>
    </w:p>
    <w:p w14:paraId="6F375127" w14:textId="23A01DE3" w:rsidR="00AA4229" w:rsidRPr="00AA4229" w:rsidRDefault="00AA4229" w:rsidP="00AA4229">
      <w:pPr>
        <w:pStyle w:val="ListParagraph"/>
        <w:numPr>
          <w:ilvl w:val="0"/>
          <w:numId w:val="12"/>
        </w:numPr>
        <w:rPr>
          <w:lang w:val="en-US"/>
        </w:rPr>
      </w:pPr>
      <w:r w:rsidRPr="00AA4229">
        <w:rPr>
          <w:lang w:val="en-US"/>
        </w:rPr>
        <w:t xml:space="preserve">If instead of micro-segmentation create macro-segmentation, the attack surface increases. In practical terms, deployment of network-based micro-segmentation is not very granular because it is extremely difficult to map business segmentation needs to networking constructs. </w:t>
      </w:r>
    </w:p>
    <w:p w14:paraId="79D4F83C" w14:textId="3831334E" w:rsidR="00982464" w:rsidRPr="00AA4229" w:rsidRDefault="00AA4229" w:rsidP="00AA4229">
      <w:pPr>
        <w:pStyle w:val="ListParagraph"/>
        <w:numPr>
          <w:ilvl w:val="0"/>
          <w:numId w:val="12"/>
        </w:numPr>
        <w:rPr>
          <w:lang w:val="en-US"/>
        </w:rPr>
      </w:pPr>
      <w:r w:rsidRPr="00AA4229">
        <w:rPr>
          <w:lang w:val="en-US"/>
        </w:rPr>
        <w:t xml:space="preserve">At scale, network-based micro-segmentation is very expensive and disruptive. It requires teams to upgrade </w:t>
      </w:r>
      <w:proofErr w:type="gramStart"/>
      <w:r w:rsidRPr="00AA4229">
        <w:rPr>
          <w:lang w:val="en-US"/>
        </w:rPr>
        <w:t>all of</w:t>
      </w:r>
      <w:proofErr w:type="gramEnd"/>
      <w:r w:rsidRPr="00AA4229">
        <w:rPr>
          <w:lang w:val="en-US"/>
        </w:rPr>
        <w:t xml:space="preserve"> their infrastructure and reconfigure their networking. The project could take months and even years, and companies will typically need a dedicated staff for maintenance.</w:t>
      </w:r>
    </w:p>
    <w:p w14:paraId="5ACDEE45" w14:textId="77777777" w:rsidR="00B17A78" w:rsidRPr="00B17A78" w:rsidRDefault="00B17A78" w:rsidP="00B17A78">
      <w:pPr>
        <w:rPr>
          <w:lang w:val="en-US"/>
        </w:rPr>
      </w:pPr>
    </w:p>
    <w:p w14:paraId="444ED47F" w14:textId="2CD78BFB" w:rsidR="00B17A78" w:rsidRDefault="005F3C9D" w:rsidP="00B17A78">
      <w:pPr>
        <w:pStyle w:val="Heading3"/>
        <w:rPr>
          <w:lang w:val="en-US"/>
        </w:rPr>
      </w:pPr>
      <w:bookmarkStart w:id="28" w:name="_Toc63720814"/>
      <w:r>
        <w:rPr>
          <w:lang w:val="en-US"/>
        </w:rPr>
        <w:t xml:space="preserve">Answer the question </w:t>
      </w:r>
      <w:r w:rsidR="00B17A78">
        <w:rPr>
          <w:lang w:val="en-US"/>
        </w:rPr>
        <w:t>“</w:t>
      </w:r>
      <w:r w:rsidR="00B17A78" w:rsidRPr="00B17A78">
        <w:rPr>
          <w:lang w:val="en-US"/>
        </w:rPr>
        <w:t>4</w:t>
      </w:r>
      <w:r w:rsidR="00B17A78">
        <w:rPr>
          <w:lang w:val="en-US"/>
        </w:rPr>
        <w:t xml:space="preserve">” </w:t>
      </w:r>
      <w:r w:rsidR="00B17A78" w:rsidRPr="00B17A78">
        <w:rPr>
          <w:lang w:val="en-US"/>
        </w:rPr>
        <w:t>How would you design and implement the traffic flow for the Order Management System based on the above?</w:t>
      </w:r>
      <w:bookmarkEnd w:id="28"/>
      <w:r w:rsidR="00B17A78" w:rsidRPr="00B17A78">
        <w:rPr>
          <w:lang w:val="en-US"/>
        </w:rPr>
        <w:t xml:space="preserve"> </w:t>
      </w:r>
    </w:p>
    <w:p w14:paraId="6421F951" w14:textId="5A119D56" w:rsidR="00F17E25" w:rsidRDefault="00F17E25" w:rsidP="00F17E25">
      <w:pPr>
        <w:rPr>
          <w:lang w:val="en-US"/>
        </w:rPr>
      </w:pPr>
    </w:p>
    <w:p w14:paraId="70CDCA59" w14:textId="33136CD5" w:rsidR="00853E28" w:rsidRDefault="00853E28" w:rsidP="00F17E25">
      <w:r>
        <w:rPr>
          <w:lang w:val="en-US"/>
        </w:rPr>
        <w:t xml:space="preserve">The traffic flow </w:t>
      </w:r>
      <w:r w:rsidRPr="00853E28">
        <w:rPr>
          <w:lang w:val="en-US"/>
        </w:rPr>
        <w:t>for the Order Management System</w:t>
      </w:r>
      <w:r>
        <w:rPr>
          <w:lang w:val="en-US"/>
        </w:rPr>
        <w:t xml:space="preserve"> of different kind of users is depicted in the </w:t>
      </w:r>
      <w:r>
        <w:rPr>
          <w:lang w:val="en-US"/>
        </w:rPr>
        <w:fldChar w:fldCharType="begin"/>
      </w:r>
      <w:r>
        <w:rPr>
          <w:lang w:val="en-US"/>
        </w:rPr>
        <w:instrText xml:space="preserve"> REF _Ref63709741 \h </w:instrText>
      </w:r>
      <w:r>
        <w:rPr>
          <w:lang w:val="en-US"/>
        </w:rPr>
      </w:r>
      <w:r>
        <w:rPr>
          <w:lang w:val="en-US"/>
        </w:rPr>
        <w:fldChar w:fldCharType="separate"/>
      </w:r>
      <w:r w:rsidR="00F9097D">
        <w:t xml:space="preserve">Figure </w:t>
      </w:r>
      <w:r w:rsidR="00F9097D">
        <w:rPr>
          <w:noProof/>
        </w:rPr>
        <w:t>6</w:t>
      </w:r>
      <w:r>
        <w:rPr>
          <w:lang w:val="en-US"/>
        </w:rPr>
        <w:fldChar w:fldCharType="end"/>
      </w:r>
      <w:r>
        <w:rPr>
          <w:lang w:val="en-US"/>
        </w:rPr>
        <w:t xml:space="preserve">. We can see that for internal users traffic goes through an encrypted channel </w:t>
      </w:r>
      <w:proofErr w:type="spellStart"/>
      <w:r>
        <w:rPr>
          <w:lang w:val="en-US"/>
        </w:rPr>
        <w:t>IPSec</w:t>
      </w:r>
      <w:proofErr w:type="spellEnd"/>
      <w:r>
        <w:rPr>
          <w:lang w:val="en-US"/>
        </w:rPr>
        <w:t xml:space="preserve"> over ExpressRoute. Then it gets into the </w:t>
      </w:r>
      <w:r w:rsidR="007C2B56">
        <w:rPr>
          <w:lang w:val="en-US"/>
        </w:rPr>
        <w:t>“</w:t>
      </w:r>
      <w:r>
        <w:rPr>
          <w:lang w:val="en-US"/>
        </w:rPr>
        <w:t>Gateway subnet</w:t>
      </w:r>
      <w:r w:rsidR="007C2B56">
        <w:rPr>
          <w:lang w:val="en-US"/>
        </w:rPr>
        <w:t>”</w:t>
      </w:r>
      <w:r>
        <w:rPr>
          <w:lang w:val="en-US"/>
        </w:rPr>
        <w:t xml:space="preserve"> of </w:t>
      </w:r>
      <w:r w:rsidR="001D6468">
        <w:rPr>
          <w:lang w:val="en-US"/>
        </w:rPr>
        <w:t>“</w:t>
      </w:r>
      <w:r>
        <w:rPr>
          <w:lang w:val="en-US"/>
        </w:rPr>
        <w:t xml:space="preserve">Hub virtual </w:t>
      </w:r>
      <w:r w:rsidR="001D6468">
        <w:rPr>
          <w:lang w:val="en-US"/>
        </w:rPr>
        <w:t>network”</w:t>
      </w:r>
      <w:r>
        <w:rPr>
          <w:lang w:val="en-US"/>
        </w:rPr>
        <w:t xml:space="preserve"> where it </w:t>
      </w:r>
      <w:proofErr w:type="gramStart"/>
      <w:r>
        <w:rPr>
          <w:lang w:val="en-US"/>
        </w:rPr>
        <w:t>ha</w:t>
      </w:r>
      <w:r w:rsidR="001D6468">
        <w:rPr>
          <w:lang w:val="en-US"/>
        </w:rPr>
        <w:t>s</w:t>
      </w:r>
      <w:r>
        <w:rPr>
          <w:lang w:val="en-US"/>
        </w:rPr>
        <w:t xml:space="preserve"> to</w:t>
      </w:r>
      <w:proofErr w:type="gramEnd"/>
      <w:r>
        <w:rPr>
          <w:lang w:val="en-US"/>
        </w:rPr>
        <w:t xml:space="preserve"> go through this subnet </w:t>
      </w:r>
      <w:bookmarkStart w:id="29" w:name="OLE_LINK10"/>
      <w:bookmarkStart w:id="30" w:name="OLE_LINK11"/>
      <w:r>
        <w:rPr>
          <w:lang w:val="en-US"/>
        </w:rPr>
        <w:t>network security group</w:t>
      </w:r>
      <w:bookmarkEnd w:id="29"/>
      <w:bookmarkEnd w:id="30"/>
      <w:r>
        <w:rPr>
          <w:lang w:val="en-US"/>
        </w:rPr>
        <w:t xml:space="preserve">. Next, it goes to the peered </w:t>
      </w:r>
      <w:r w:rsidR="001D6468">
        <w:rPr>
          <w:lang w:val="en-US"/>
        </w:rPr>
        <w:t>“</w:t>
      </w:r>
      <w:r>
        <w:rPr>
          <w:lang w:val="en-US"/>
        </w:rPr>
        <w:t>spoke production virtual network</w:t>
      </w:r>
      <w:r w:rsidR="001D6468">
        <w:rPr>
          <w:lang w:val="en-US"/>
        </w:rPr>
        <w:t>”</w:t>
      </w:r>
      <w:r>
        <w:rPr>
          <w:lang w:val="en-US"/>
        </w:rPr>
        <w:t xml:space="preserve"> and gets into the </w:t>
      </w:r>
      <w:r w:rsidR="00D73A7F">
        <w:rPr>
          <w:lang w:val="en-US"/>
        </w:rPr>
        <w:t>“</w:t>
      </w:r>
      <w:r>
        <w:rPr>
          <w:lang w:val="en-US"/>
        </w:rPr>
        <w:t>Fronted app subnet</w:t>
      </w:r>
      <w:r w:rsidR="00D73A7F">
        <w:rPr>
          <w:lang w:val="en-US"/>
        </w:rPr>
        <w:t>”</w:t>
      </w:r>
      <w:r>
        <w:rPr>
          <w:lang w:val="en-US"/>
        </w:rPr>
        <w:t xml:space="preserve"> of Order Management System.</w:t>
      </w:r>
      <w:r w:rsidR="00D73A7F">
        <w:rPr>
          <w:lang w:val="en-US"/>
        </w:rPr>
        <w:t xml:space="preserve"> Here</w:t>
      </w:r>
      <w:r w:rsidR="001D6468">
        <w:rPr>
          <w:lang w:val="en-US"/>
        </w:rPr>
        <w:t>,</w:t>
      </w:r>
      <w:r w:rsidR="00D73A7F">
        <w:rPr>
          <w:lang w:val="en-US"/>
        </w:rPr>
        <w:t xml:space="preserve"> it </w:t>
      </w:r>
      <w:proofErr w:type="gramStart"/>
      <w:r w:rsidR="001D6468">
        <w:rPr>
          <w:lang w:val="en-US"/>
        </w:rPr>
        <w:t xml:space="preserve">has </w:t>
      </w:r>
      <w:r w:rsidR="00D73A7F">
        <w:rPr>
          <w:lang w:val="en-US"/>
        </w:rPr>
        <w:t>to</w:t>
      </w:r>
      <w:proofErr w:type="gramEnd"/>
      <w:r w:rsidR="00D73A7F">
        <w:rPr>
          <w:lang w:val="en-US"/>
        </w:rPr>
        <w:t xml:space="preserve"> go through assigned subnet </w:t>
      </w:r>
      <w:bookmarkStart w:id="31" w:name="OLE_LINK12"/>
      <w:bookmarkStart w:id="32" w:name="OLE_LINK13"/>
      <w:r w:rsidR="00D73A7F">
        <w:rPr>
          <w:lang w:val="en-US"/>
        </w:rPr>
        <w:t>network security group</w:t>
      </w:r>
      <w:bookmarkEnd w:id="31"/>
      <w:bookmarkEnd w:id="32"/>
      <w:r w:rsidR="00D73A7F">
        <w:rPr>
          <w:lang w:val="en-US"/>
        </w:rPr>
        <w:t xml:space="preserve">. Going through local load balancer traffic gets into the one of the frontend application </w:t>
      </w:r>
      <w:r w:rsidR="001D6468">
        <w:rPr>
          <w:lang w:val="en-US"/>
        </w:rPr>
        <w:t>servers</w:t>
      </w:r>
      <w:r w:rsidR="00D73A7F">
        <w:rPr>
          <w:lang w:val="en-US"/>
        </w:rPr>
        <w:t xml:space="preserve">. Then the server initiates </w:t>
      </w:r>
      <w:r w:rsidR="001D6468">
        <w:rPr>
          <w:lang w:val="en-US"/>
        </w:rPr>
        <w:t xml:space="preserve">a </w:t>
      </w:r>
      <w:r w:rsidR="00D73A7F">
        <w:rPr>
          <w:lang w:val="en-US"/>
        </w:rPr>
        <w:t xml:space="preserve">new connection to the MS SQL server, that is </w:t>
      </w:r>
      <w:proofErr w:type="gramStart"/>
      <w:r w:rsidR="00D73A7F">
        <w:rPr>
          <w:lang w:val="en-US"/>
        </w:rPr>
        <w:t>located  in</w:t>
      </w:r>
      <w:proofErr w:type="gramEnd"/>
      <w:r w:rsidR="00D73A7F">
        <w:rPr>
          <w:lang w:val="en-US"/>
        </w:rPr>
        <w:t xml:space="preserve"> the </w:t>
      </w:r>
      <w:r w:rsidR="007C2B56">
        <w:rPr>
          <w:lang w:val="en-US"/>
        </w:rPr>
        <w:t>“</w:t>
      </w:r>
      <w:r w:rsidR="00D73A7F">
        <w:rPr>
          <w:lang w:val="en-US"/>
        </w:rPr>
        <w:t>MS SQL subnet</w:t>
      </w:r>
      <w:r w:rsidR="007C2B56">
        <w:rPr>
          <w:lang w:val="en-US"/>
        </w:rPr>
        <w:t>”</w:t>
      </w:r>
      <w:r w:rsidR="00D73A7F">
        <w:rPr>
          <w:lang w:val="en-US"/>
        </w:rPr>
        <w:t xml:space="preserve">, again going through the network security group that restricts connection only from  </w:t>
      </w:r>
      <w:r w:rsidR="007C2B56">
        <w:rPr>
          <w:lang w:val="en-US"/>
        </w:rPr>
        <w:t>the “Fronted app subnet”</w:t>
      </w:r>
      <w:r w:rsidR="001D6468">
        <w:rPr>
          <w:lang w:val="en-US"/>
        </w:rPr>
        <w:t xml:space="preserve"> sources</w:t>
      </w:r>
      <w:r w:rsidR="007C2B56">
        <w:rPr>
          <w:lang w:val="en-US"/>
        </w:rPr>
        <w:t>.</w:t>
      </w:r>
      <w:r w:rsidR="001D6468">
        <w:rPr>
          <w:lang w:val="en-US"/>
        </w:rPr>
        <w:t xml:space="preserve"> Thus, we can see that micro-segmentation approach allows to define several restrictions for lateral traffic using a lot of network security </w:t>
      </w:r>
      <w:r w:rsidR="001D6468">
        <w:t>groups.</w:t>
      </w:r>
    </w:p>
    <w:p w14:paraId="387C199D" w14:textId="2DFAB4BD" w:rsidR="001D6468" w:rsidRDefault="001D6468" w:rsidP="00F17E25">
      <w:pPr>
        <w:rPr>
          <w:lang w:val="en-US"/>
        </w:rPr>
      </w:pPr>
      <w:r>
        <w:t xml:space="preserve">Similar traffic is from the external users that are located somewhere </w:t>
      </w:r>
      <w:proofErr w:type="gramStart"/>
      <w:r>
        <w:t>in</w:t>
      </w:r>
      <w:proofErr w:type="gramEnd"/>
      <w:r>
        <w:t xml:space="preserve"> the Internet. The path of traffic </w:t>
      </w:r>
      <w:r>
        <w:rPr>
          <w:lang w:val="en-US"/>
        </w:rPr>
        <w:t xml:space="preserve">does not match at the initial stage when gets </w:t>
      </w:r>
      <w:proofErr w:type="gramStart"/>
      <w:r>
        <w:rPr>
          <w:lang w:val="en-US"/>
        </w:rPr>
        <w:t>in to</w:t>
      </w:r>
      <w:proofErr w:type="gramEnd"/>
      <w:r>
        <w:rPr>
          <w:lang w:val="en-US"/>
        </w:rPr>
        <w:t xml:space="preserve"> the point of distribution based on the Azure Application Gateway.</w:t>
      </w:r>
    </w:p>
    <w:p w14:paraId="05F482F1" w14:textId="77777777" w:rsidR="001D6468" w:rsidRPr="001D6468" w:rsidRDefault="001D6468" w:rsidP="00F17E25">
      <w:pPr>
        <w:rPr>
          <w:lang w:val="en-US"/>
        </w:rPr>
      </w:pPr>
    </w:p>
    <w:p w14:paraId="6683E114" w14:textId="563A61BC" w:rsidR="00853E28" w:rsidRPr="00F17E25" w:rsidRDefault="001D6468" w:rsidP="00F17E25">
      <w:pPr>
        <w:rPr>
          <w:lang w:val="en-US"/>
        </w:rPr>
      </w:pPr>
      <w:r>
        <w:object w:dxaOrig="20260" w:dyaOrig="14250" w14:anchorId="58A219BE">
          <v:shape id="_x0000_i1027" type="#_x0000_t75" style="width:467.1pt;height:328.55pt" o:ole="">
            <v:imagedata r:id="rId16" o:title=""/>
          </v:shape>
          <o:OLEObject Type="Embed" ProgID="Visio.Drawing.15" ShapeID="_x0000_i1027" DrawAspect="Content" ObjectID="_1674333548" r:id="rId17"/>
        </w:object>
      </w:r>
    </w:p>
    <w:p w14:paraId="1C069DF9" w14:textId="6381FADC" w:rsidR="00853E28" w:rsidRDefault="00853E28" w:rsidP="00853E28">
      <w:pPr>
        <w:pStyle w:val="Caption"/>
        <w:jc w:val="center"/>
        <w:rPr>
          <w:lang w:val="en-US"/>
        </w:rPr>
      </w:pPr>
      <w:bookmarkStart w:id="33" w:name="_Ref63709741"/>
      <w:r>
        <w:t xml:space="preserve">Figure </w:t>
      </w:r>
      <w:r>
        <w:fldChar w:fldCharType="begin"/>
      </w:r>
      <w:r>
        <w:instrText xml:space="preserve"> SEQ Figure \* ARABIC </w:instrText>
      </w:r>
      <w:r>
        <w:fldChar w:fldCharType="separate"/>
      </w:r>
      <w:r w:rsidR="00F9097D">
        <w:rPr>
          <w:noProof/>
        </w:rPr>
        <w:t>6</w:t>
      </w:r>
      <w:r>
        <w:fldChar w:fldCharType="end"/>
      </w:r>
      <w:bookmarkEnd w:id="33"/>
      <w:r>
        <w:t xml:space="preserve"> The </w:t>
      </w:r>
      <w:r w:rsidR="001D6468">
        <w:t>traffic</w:t>
      </w:r>
      <w:r w:rsidRPr="00853E28">
        <w:rPr>
          <w:lang w:val="en-US"/>
        </w:rPr>
        <w:t xml:space="preserve"> flow for the Order Management System</w:t>
      </w:r>
    </w:p>
    <w:p w14:paraId="4A1C2436" w14:textId="77777777" w:rsidR="00B17A78" w:rsidRPr="00B17A78" w:rsidRDefault="00B17A78" w:rsidP="00B17A78">
      <w:pPr>
        <w:rPr>
          <w:lang w:val="en-US"/>
        </w:rPr>
      </w:pPr>
    </w:p>
    <w:p w14:paraId="1F3ADC3D" w14:textId="01966D71" w:rsidR="00B17A78" w:rsidRDefault="005F3C9D" w:rsidP="00B17A78">
      <w:pPr>
        <w:pStyle w:val="Heading3"/>
        <w:rPr>
          <w:lang w:val="en-US"/>
        </w:rPr>
      </w:pPr>
      <w:bookmarkStart w:id="34" w:name="_Toc63720815"/>
      <w:r>
        <w:rPr>
          <w:lang w:val="en-US"/>
        </w:rPr>
        <w:t xml:space="preserve">Answer the question </w:t>
      </w:r>
      <w:r w:rsidR="00B17A78">
        <w:rPr>
          <w:lang w:val="en-US"/>
        </w:rPr>
        <w:t>“</w:t>
      </w:r>
      <w:r w:rsidR="00B17A78" w:rsidRPr="00B17A78">
        <w:rPr>
          <w:lang w:val="en-US"/>
        </w:rPr>
        <w:t>5</w:t>
      </w:r>
      <w:r w:rsidR="00B17A78">
        <w:rPr>
          <w:lang w:val="en-US"/>
        </w:rPr>
        <w:t xml:space="preserve">” </w:t>
      </w:r>
      <w:r w:rsidR="00B17A78" w:rsidRPr="00B17A78">
        <w:rPr>
          <w:lang w:val="en-US"/>
        </w:rPr>
        <w:t xml:space="preserve">What kind of approaches and methodologies would you choose and implement to cover high availability for the </w:t>
      </w:r>
      <w:bookmarkStart w:id="35" w:name="OLE_LINK14"/>
      <w:bookmarkStart w:id="36" w:name="OLE_LINK15"/>
      <w:r w:rsidR="00B17A78" w:rsidRPr="00B17A78">
        <w:rPr>
          <w:lang w:val="en-US"/>
        </w:rPr>
        <w:t>Order Management system</w:t>
      </w:r>
      <w:bookmarkEnd w:id="35"/>
      <w:bookmarkEnd w:id="36"/>
      <w:r w:rsidR="00B17A78" w:rsidRPr="00B17A78">
        <w:rPr>
          <w:lang w:val="en-US"/>
        </w:rPr>
        <w:t>?</w:t>
      </w:r>
      <w:bookmarkEnd w:id="34"/>
    </w:p>
    <w:p w14:paraId="02F148CB" w14:textId="09B54B6E" w:rsidR="00620369" w:rsidRDefault="00620369" w:rsidP="00620369">
      <w:pPr>
        <w:rPr>
          <w:lang w:val="en-US"/>
        </w:rPr>
      </w:pPr>
      <w:r>
        <w:rPr>
          <w:lang w:val="en-US"/>
        </w:rPr>
        <w:t xml:space="preserve">We </w:t>
      </w:r>
      <w:proofErr w:type="gramStart"/>
      <w:r>
        <w:rPr>
          <w:lang w:val="en-US"/>
        </w:rPr>
        <w:t>don’t</w:t>
      </w:r>
      <w:proofErr w:type="gramEnd"/>
      <w:r>
        <w:rPr>
          <w:lang w:val="en-US"/>
        </w:rPr>
        <w:t xml:space="preserve"> consider the network connections between internal users and components of the </w:t>
      </w:r>
      <w:r w:rsidRPr="00620369">
        <w:rPr>
          <w:lang w:val="en-US"/>
        </w:rPr>
        <w:t>Order Management system</w:t>
      </w:r>
      <w:r>
        <w:rPr>
          <w:lang w:val="en-US"/>
        </w:rPr>
        <w:t xml:space="preserve">, because all networks connections are </w:t>
      </w:r>
      <w:r w:rsidR="00502751" w:rsidRPr="00E74621">
        <w:rPr>
          <w:lang w:val="en-US"/>
        </w:rPr>
        <w:t>duplicated,</w:t>
      </w:r>
      <w:r w:rsidR="00E74621" w:rsidRPr="00E74621">
        <w:rPr>
          <w:lang w:val="en-US"/>
        </w:rPr>
        <w:t xml:space="preserve"> </w:t>
      </w:r>
      <w:r>
        <w:rPr>
          <w:lang w:val="en-US"/>
        </w:rPr>
        <w:t xml:space="preserve">and </w:t>
      </w:r>
      <w:r w:rsidR="00E74621">
        <w:rPr>
          <w:lang w:val="en-US"/>
        </w:rPr>
        <w:t>focus</w:t>
      </w:r>
      <w:r>
        <w:rPr>
          <w:lang w:val="en-US"/>
        </w:rPr>
        <w:t xml:space="preserve"> </w:t>
      </w:r>
      <w:r w:rsidR="00E74621">
        <w:rPr>
          <w:lang w:val="en-US"/>
        </w:rPr>
        <w:t>should be on the application tiers. The fronted tier has already include</w:t>
      </w:r>
      <w:r w:rsidR="00502751">
        <w:rPr>
          <w:lang w:val="en-US"/>
        </w:rPr>
        <w:t>d</w:t>
      </w:r>
      <w:r w:rsidR="00E74621">
        <w:rPr>
          <w:lang w:val="en-US"/>
        </w:rPr>
        <w:t xml:space="preserve"> high availability solution with distributed fronted servers and balancer on the front of them. The main question is suggesting high availability for database. </w:t>
      </w:r>
    </w:p>
    <w:p w14:paraId="31C0BB60" w14:textId="77777777" w:rsidR="00E74621" w:rsidRDefault="00E74621" w:rsidP="00620369">
      <w:pPr>
        <w:rPr>
          <w:lang w:val="en-US"/>
        </w:rPr>
      </w:pPr>
      <w:r>
        <w:rPr>
          <w:lang w:val="en-US"/>
        </w:rPr>
        <w:t>For high availability of MS SQL database, we can use different approaches:</w:t>
      </w:r>
    </w:p>
    <w:p w14:paraId="524706DB" w14:textId="465DC32F" w:rsidR="00E74621" w:rsidRPr="00E74621" w:rsidRDefault="00E74621" w:rsidP="00E74621">
      <w:pPr>
        <w:pStyle w:val="ListParagraph"/>
        <w:numPr>
          <w:ilvl w:val="0"/>
          <w:numId w:val="14"/>
        </w:numPr>
        <w:rPr>
          <w:lang w:val="en-US"/>
        </w:rPr>
      </w:pPr>
      <w:r w:rsidRPr="00E74621">
        <w:rPr>
          <w:lang w:val="en-US"/>
        </w:rPr>
        <w:t xml:space="preserve">The first kind of them based on the features of MS SQL </w:t>
      </w:r>
      <w:proofErr w:type="gramStart"/>
      <w:r w:rsidRPr="00E74621">
        <w:rPr>
          <w:lang w:val="en-US"/>
        </w:rPr>
        <w:t>Server;</w:t>
      </w:r>
      <w:proofErr w:type="gramEnd"/>
    </w:p>
    <w:p w14:paraId="30C42103" w14:textId="09DEE0AB" w:rsidR="00E74621" w:rsidRPr="00E74621" w:rsidRDefault="00E74621" w:rsidP="00E74621">
      <w:pPr>
        <w:pStyle w:val="ListParagraph"/>
        <w:numPr>
          <w:ilvl w:val="0"/>
          <w:numId w:val="14"/>
        </w:numPr>
        <w:rPr>
          <w:lang w:val="en-US"/>
        </w:rPr>
      </w:pPr>
      <w:r w:rsidRPr="00E74621">
        <w:rPr>
          <w:lang w:val="en-US"/>
        </w:rPr>
        <w:t xml:space="preserve">Another way is using Azure SQL DB. </w:t>
      </w:r>
    </w:p>
    <w:p w14:paraId="61571DB9" w14:textId="263C159D" w:rsidR="00B17A78" w:rsidRDefault="0079315A" w:rsidP="0079315A">
      <w:pPr>
        <w:rPr>
          <w:lang w:val="en-US"/>
        </w:rPr>
      </w:pPr>
      <w:r>
        <w:rPr>
          <w:lang w:val="en-US"/>
        </w:rPr>
        <w:t xml:space="preserve">On the </w:t>
      </w:r>
      <w:r w:rsidR="00E74621">
        <w:rPr>
          <w:lang w:val="en-US"/>
        </w:rPr>
        <w:t xml:space="preserve">first </w:t>
      </w:r>
      <w:r>
        <w:rPr>
          <w:lang w:val="en-US"/>
        </w:rPr>
        <w:t>way t</w:t>
      </w:r>
      <w:r w:rsidRPr="0079315A">
        <w:rPr>
          <w:lang w:val="en-US"/>
        </w:rPr>
        <w:t>he application database will be migrated to an Azure SQL Server VM</w:t>
      </w:r>
      <w:r>
        <w:rPr>
          <w:lang w:val="en-US"/>
        </w:rPr>
        <w:t xml:space="preserve">. </w:t>
      </w:r>
      <w:r w:rsidRPr="0079315A">
        <w:rPr>
          <w:lang w:val="en-US"/>
        </w:rPr>
        <w:t>It will be placed in a Windows Server failover cluster with two nodes that uses SQL Server Always On</w:t>
      </w:r>
      <w:r>
        <w:rPr>
          <w:lang w:val="en-US"/>
        </w:rPr>
        <w:t xml:space="preserve"> </w:t>
      </w:r>
      <w:r w:rsidRPr="0079315A">
        <w:rPr>
          <w:lang w:val="en-US"/>
        </w:rPr>
        <w:t>availability groups.</w:t>
      </w:r>
    </w:p>
    <w:p w14:paraId="19206E9F" w14:textId="1C8D7137" w:rsidR="0079315A" w:rsidRPr="0079315A" w:rsidRDefault="0079315A" w:rsidP="0079315A">
      <w:pPr>
        <w:rPr>
          <w:lang w:val="en-US"/>
        </w:rPr>
      </w:pPr>
      <w:r w:rsidRPr="0079315A">
        <w:rPr>
          <w:lang w:val="en-US"/>
        </w:rPr>
        <w:t xml:space="preserve">VMs will run Windows Server 2016 with </w:t>
      </w:r>
      <w:bookmarkStart w:id="37" w:name="OLE_LINK16"/>
      <w:bookmarkStart w:id="38" w:name="OLE_LINK17"/>
      <w:r w:rsidRPr="0079315A">
        <w:rPr>
          <w:lang w:val="en-US"/>
        </w:rPr>
        <w:t>SQL Server 201</w:t>
      </w:r>
      <w:r w:rsidR="00973BC1">
        <w:rPr>
          <w:lang w:val="en-US"/>
        </w:rPr>
        <w:t>4R2</w:t>
      </w:r>
      <w:r w:rsidRPr="0079315A">
        <w:rPr>
          <w:lang w:val="en-US"/>
        </w:rPr>
        <w:t xml:space="preserve"> Enterprise edition</w:t>
      </w:r>
      <w:bookmarkEnd w:id="37"/>
      <w:bookmarkEnd w:id="38"/>
      <w:r w:rsidRPr="0079315A">
        <w:rPr>
          <w:lang w:val="en-US"/>
        </w:rPr>
        <w:t xml:space="preserve">. </w:t>
      </w:r>
      <w:r w:rsidR="00973BC1">
        <w:rPr>
          <w:lang w:val="en-US"/>
        </w:rPr>
        <w:t xml:space="preserve">If customer </w:t>
      </w:r>
      <w:proofErr w:type="gramStart"/>
      <w:r w:rsidRPr="0079315A">
        <w:rPr>
          <w:lang w:val="en-US"/>
        </w:rPr>
        <w:t>doesn't</w:t>
      </w:r>
      <w:proofErr w:type="gramEnd"/>
      <w:r w:rsidRPr="0079315A">
        <w:rPr>
          <w:lang w:val="en-US"/>
        </w:rPr>
        <w:t xml:space="preserve"> have</w:t>
      </w:r>
    </w:p>
    <w:p w14:paraId="25025171" w14:textId="3BE2507A" w:rsidR="0079315A" w:rsidRPr="0079315A" w:rsidRDefault="0079315A" w:rsidP="0079315A">
      <w:pPr>
        <w:rPr>
          <w:lang w:val="en-US"/>
        </w:rPr>
      </w:pPr>
      <w:r w:rsidRPr="0079315A">
        <w:rPr>
          <w:lang w:val="en-US"/>
        </w:rPr>
        <w:t>licenses for this operating system</w:t>
      </w:r>
      <w:r w:rsidR="00973BC1">
        <w:rPr>
          <w:lang w:val="en-US"/>
        </w:rPr>
        <w:t>,</w:t>
      </w:r>
      <w:r w:rsidRPr="0079315A">
        <w:rPr>
          <w:lang w:val="en-US"/>
        </w:rPr>
        <w:t xml:space="preserve"> </w:t>
      </w:r>
      <w:r w:rsidR="00973BC1">
        <w:rPr>
          <w:lang w:val="en-US"/>
        </w:rPr>
        <w:t>i</w:t>
      </w:r>
      <w:r w:rsidRPr="0079315A">
        <w:rPr>
          <w:lang w:val="en-US"/>
        </w:rPr>
        <w:t xml:space="preserve">t </w:t>
      </w:r>
      <w:r w:rsidR="00973BC1">
        <w:rPr>
          <w:lang w:val="en-US"/>
        </w:rPr>
        <w:t xml:space="preserve">can </w:t>
      </w:r>
      <w:r w:rsidRPr="0079315A">
        <w:rPr>
          <w:lang w:val="en-US"/>
        </w:rPr>
        <w:t>use an image in Azure Marketplace that provides the license</w:t>
      </w:r>
      <w:r w:rsidR="00973BC1">
        <w:rPr>
          <w:lang w:val="en-US"/>
        </w:rPr>
        <w:t xml:space="preserve"> </w:t>
      </w:r>
      <w:r w:rsidRPr="0079315A">
        <w:rPr>
          <w:lang w:val="en-US"/>
        </w:rPr>
        <w:t>as a charge to the company's Azure Enterprise Agreement commitment.</w:t>
      </w:r>
    </w:p>
    <w:p w14:paraId="6A15E433" w14:textId="1026F3E5" w:rsidR="0079315A" w:rsidRDefault="00973BC1" w:rsidP="0079315A">
      <w:pPr>
        <w:rPr>
          <w:lang w:val="en-US"/>
        </w:rPr>
      </w:pPr>
      <w:r>
        <w:rPr>
          <w:lang w:val="en-US"/>
        </w:rPr>
        <w:t xml:space="preserve">For this </w:t>
      </w:r>
      <w:proofErr w:type="gramStart"/>
      <w:r>
        <w:rPr>
          <w:lang w:val="en-US"/>
        </w:rPr>
        <w:t>way</w:t>
      </w:r>
      <w:proofErr w:type="gramEnd"/>
      <w:r>
        <w:rPr>
          <w:lang w:val="en-US"/>
        </w:rPr>
        <w:t xml:space="preserve"> the customer has to </w:t>
      </w:r>
      <w:r w:rsidR="0079315A" w:rsidRPr="0079315A">
        <w:rPr>
          <w:lang w:val="en-US"/>
        </w:rPr>
        <w:t>deploy an internal load balancer that listens for traffic on the cluster and directs it to the</w:t>
      </w:r>
      <w:r>
        <w:rPr>
          <w:lang w:val="en-US"/>
        </w:rPr>
        <w:t xml:space="preserve"> </w:t>
      </w:r>
      <w:r w:rsidR="0079315A" w:rsidRPr="0079315A">
        <w:rPr>
          <w:lang w:val="en-US"/>
        </w:rPr>
        <w:t>appropriate cluster node.</w:t>
      </w:r>
    </w:p>
    <w:p w14:paraId="77E2F6B5" w14:textId="44059DB9" w:rsidR="00D204EA" w:rsidRPr="00D204EA" w:rsidRDefault="00502751" w:rsidP="00D204EA">
      <w:pPr>
        <w:rPr>
          <w:lang w:val="en-US"/>
        </w:rPr>
      </w:pPr>
      <w:r>
        <w:rPr>
          <w:lang w:val="en-US"/>
        </w:rPr>
        <w:t xml:space="preserve">Another way </w:t>
      </w:r>
      <w:r w:rsidR="00D165BB">
        <w:rPr>
          <w:lang w:val="en-US"/>
        </w:rPr>
        <w:t>based on</w:t>
      </w:r>
      <w:r>
        <w:rPr>
          <w:lang w:val="en-US"/>
        </w:rPr>
        <w:t xml:space="preserve"> using Azure SQL DB</w:t>
      </w:r>
      <w:r w:rsidR="00D165BB">
        <w:rPr>
          <w:lang w:val="en-US"/>
        </w:rPr>
        <w:t>,</w:t>
      </w:r>
      <w:r>
        <w:rPr>
          <w:lang w:val="en-US"/>
        </w:rPr>
        <w:t xml:space="preserve"> allow</w:t>
      </w:r>
      <w:r w:rsidR="00D165BB">
        <w:rPr>
          <w:lang w:val="en-US"/>
        </w:rPr>
        <w:t>s</w:t>
      </w:r>
      <w:r>
        <w:rPr>
          <w:lang w:val="en-US"/>
        </w:rPr>
        <w:t xml:space="preserve"> to use internal high availability of Azure PaaS. </w:t>
      </w:r>
      <w:r w:rsidR="00D165BB">
        <w:rPr>
          <w:lang w:val="en-US"/>
        </w:rPr>
        <w:t xml:space="preserve">In this case the main step is to do right assessment before the migration. We must assess the compatibility of current </w:t>
      </w:r>
      <w:r w:rsidR="009D2491">
        <w:rPr>
          <w:lang w:val="en-US"/>
        </w:rPr>
        <w:t xml:space="preserve">database </w:t>
      </w:r>
      <w:proofErr w:type="gramStart"/>
      <w:r w:rsidR="009D2491">
        <w:rPr>
          <w:lang w:val="en-US"/>
        </w:rPr>
        <w:t>on-premise</w:t>
      </w:r>
      <w:proofErr w:type="gramEnd"/>
      <w:r w:rsidR="009D2491">
        <w:rPr>
          <w:lang w:val="en-US"/>
        </w:rPr>
        <w:t xml:space="preserve"> solution with Azure SQL DB. This assessment can be done using </w:t>
      </w:r>
      <w:r w:rsidR="009D2491" w:rsidRPr="009D2491">
        <w:rPr>
          <w:lang w:val="en-US"/>
        </w:rPr>
        <w:t>Azure Database Migration Assistant</w:t>
      </w:r>
      <w:r w:rsidR="009D2491">
        <w:rPr>
          <w:lang w:val="en-US"/>
        </w:rPr>
        <w:t xml:space="preserve">. </w:t>
      </w:r>
      <w:r w:rsidR="00D204EA">
        <w:rPr>
          <w:lang w:val="en-US"/>
        </w:rPr>
        <w:t xml:space="preserve">After the assessment we </w:t>
      </w:r>
      <w:r w:rsidR="00D204EA" w:rsidRPr="00D204EA">
        <w:rPr>
          <w:lang w:val="en-US"/>
        </w:rPr>
        <w:t>can migrate databases using the Azure</w:t>
      </w:r>
    </w:p>
    <w:p w14:paraId="41674526" w14:textId="2680A557" w:rsidR="00973BC1" w:rsidRDefault="00D204EA" w:rsidP="00D204EA">
      <w:pPr>
        <w:rPr>
          <w:lang w:val="en-US"/>
        </w:rPr>
      </w:pPr>
      <w:r w:rsidRPr="00D204EA">
        <w:rPr>
          <w:lang w:val="en-US"/>
        </w:rPr>
        <w:t>Database Migration Service</w:t>
      </w:r>
      <w:r>
        <w:rPr>
          <w:lang w:val="en-US"/>
        </w:rPr>
        <w:t>.</w:t>
      </w:r>
    </w:p>
    <w:p w14:paraId="7FC1A257" w14:textId="77777777" w:rsidR="00973BC1" w:rsidRDefault="00973BC1" w:rsidP="0079315A">
      <w:pPr>
        <w:rPr>
          <w:lang w:val="en-US"/>
        </w:rPr>
      </w:pPr>
    </w:p>
    <w:p w14:paraId="02B40E56" w14:textId="77777777" w:rsidR="0079315A" w:rsidRPr="00B17A78" w:rsidRDefault="0079315A" w:rsidP="0079315A">
      <w:pPr>
        <w:rPr>
          <w:lang w:val="en-US"/>
        </w:rPr>
      </w:pPr>
    </w:p>
    <w:p w14:paraId="301FCA4E" w14:textId="22B5A484" w:rsidR="00B17A78" w:rsidRDefault="005F3C9D" w:rsidP="00B17A78">
      <w:pPr>
        <w:pStyle w:val="Heading3"/>
        <w:rPr>
          <w:lang w:val="en-US"/>
        </w:rPr>
      </w:pPr>
      <w:bookmarkStart w:id="39" w:name="_Toc63720816"/>
      <w:r>
        <w:rPr>
          <w:lang w:val="en-US"/>
        </w:rPr>
        <w:lastRenderedPageBreak/>
        <w:t xml:space="preserve">Answer the question </w:t>
      </w:r>
      <w:r w:rsidR="00B17A78">
        <w:rPr>
          <w:lang w:val="en-US"/>
        </w:rPr>
        <w:t>“</w:t>
      </w:r>
      <w:r w:rsidR="00B17A78" w:rsidRPr="00B17A78">
        <w:rPr>
          <w:lang w:val="en-US"/>
        </w:rPr>
        <w:t>6</w:t>
      </w:r>
      <w:r w:rsidR="00B17A78">
        <w:rPr>
          <w:lang w:val="en-US"/>
        </w:rPr>
        <w:t xml:space="preserve">” </w:t>
      </w:r>
      <w:r w:rsidR="00B17A78" w:rsidRPr="00B17A78">
        <w:rPr>
          <w:lang w:val="en-US"/>
        </w:rPr>
        <w:t>How would you handle logging and monitoring of migrated workload?</w:t>
      </w:r>
      <w:bookmarkEnd w:id="39"/>
    </w:p>
    <w:p w14:paraId="6A2DC089" w14:textId="1074E3F1" w:rsidR="00134D64" w:rsidRDefault="00F100FB" w:rsidP="00F100FB">
      <w:pPr>
        <w:rPr>
          <w:lang w:val="en-US"/>
        </w:rPr>
      </w:pPr>
      <w:r>
        <w:rPr>
          <w:lang w:val="en-US"/>
        </w:rPr>
        <w:t xml:space="preserve">We can implement </w:t>
      </w:r>
      <w:r w:rsidRPr="00F100FB">
        <w:rPr>
          <w:lang w:val="en-US"/>
        </w:rPr>
        <w:t xml:space="preserve">platform logging, security and networking </w:t>
      </w:r>
      <w:r>
        <w:rPr>
          <w:lang w:val="en-US"/>
        </w:rPr>
        <w:t xml:space="preserve">using </w:t>
      </w:r>
      <w:r w:rsidRPr="00F100FB">
        <w:rPr>
          <w:lang w:val="en-US"/>
        </w:rPr>
        <w:t>Azure native services such</w:t>
      </w:r>
      <w:r>
        <w:rPr>
          <w:lang w:val="en-US"/>
        </w:rPr>
        <w:t xml:space="preserve"> </w:t>
      </w:r>
      <w:r w:rsidRPr="00F100FB">
        <w:rPr>
          <w:lang w:val="en-US"/>
        </w:rPr>
        <w:t>as Log Analytics, Monitor, Security Center, Sentinel, and Network Watcher. All core</w:t>
      </w:r>
      <w:r>
        <w:rPr>
          <w:lang w:val="en-US"/>
        </w:rPr>
        <w:t xml:space="preserve"> </w:t>
      </w:r>
      <w:r w:rsidRPr="00F100FB">
        <w:rPr>
          <w:lang w:val="en-US"/>
        </w:rPr>
        <w:t xml:space="preserve">management infrastructure will exist inside the </w:t>
      </w:r>
      <w:r w:rsidR="00134D64">
        <w:rPr>
          <w:lang w:val="en-US"/>
        </w:rPr>
        <w:t>“</w:t>
      </w:r>
      <w:r>
        <w:rPr>
          <w:lang w:val="en-US"/>
        </w:rPr>
        <w:t xml:space="preserve">Hub </w:t>
      </w:r>
      <w:r w:rsidRPr="00F100FB">
        <w:rPr>
          <w:lang w:val="en-US"/>
        </w:rPr>
        <w:t>Subscription</w:t>
      </w:r>
      <w:r w:rsidR="00134D64">
        <w:rPr>
          <w:lang w:val="en-US"/>
        </w:rPr>
        <w:t>”</w:t>
      </w:r>
      <w:r w:rsidRPr="00F100FB">
        <w:rPr>
          <w:lang w:val="en-US"/>
        </w:rPr>
        <w:t xml:space="preserve"> and</w:t>
      </w:r>
      <w:r>
        <w:rPr>
          <w:lang w:val="en-US"/>
        </w:rPr>
        <w:t xml:space="preserve"> </w:t>
      </w:r>
      <w:r w:rsidRPr="00F100FB">
        <w:rPr>
          <w:lang w:val="en-US"/>
        </w:rPr>
        <w:t>will be deployed and governed by Azure Policy; the requisite configuration for workloads</w:t>
      </w:r>
      <w:r>
        <w:rPr>
          <w:lang w:val="en-US"/>
        </w:rPr>
        <w:t xml:space="preserve"> </w:t>
      </w:r>
      <w:r w:rsidRPr="00F100FB">
        <w:rPr>
          <w:lang w:val="en-US"/>
        </w:rPr>
        <w:t>and Subscriptions will be driven through Azure policy as new Subscriptions and Resources</w:t>
      </w:r>
      <w:r>
        <w:rPr>
          <w:lang w:val="en-US"/>
        </w:rPr>
        <w:t xml:space="preserve"> </w:t>
      </w:r>
      <w:r w:rsidRPr="00F100FB">
        <w:rPr>
          <w:lang w:val="en-US"/>
        </w:rPr>
        <w:t xml:space="preserve">are being created. </w:t>
      </w:r>
    </w:p>
    <w:p w14:paraId="7CFBE17D" w14:textId="4D6EB182" w:rsidR="00134D64" w:rsidRPr="00134D64" w:rsidRDefault="00134D64" w:rsidP="00134D64">
      <w:pPr>
        <w:rPr>
          <w:lang w:val="en-US"/>
        </w:rPr>
      </w:pPr>
      <w:r>
        <w:rPr>
          <w:lang w:val="en-US"/>
        </w:rPr>
        <w:t xml:space="preserve">We can </w:t>
      </w:r>
      <w:r w:rsidRPr="00134D64">
        <w:rPr>
          <w:lang w:val="en-US"/>
        </w:rPr>
        <w:t>use a single</w:t>
      </w:r>
      <w:r>
        <w:rPr>
          <w:lang w:val="en-US"/>
        </w:rPr>
        <w:t xml:space="preserve"> </w:t>
      </w:r>
      <w:r w:rsidRPr="00134D64">
        <w:rPr>
          <w:lang w:val="en-US"/>
        </w:rPr>
        <w:t xml:space="preserve">Log Analytics workspace within </w:t>
      </w:r>
      <w:r>
        <w:rPr>
          <w:lang w:val="en-US"/>
        </w:rPr>
        <w:t xml:space="preserve">one region </w:t>
      </w:r>
      <w:r w:rsidRPr="00134D64">
        <w:rPr>
          <w:lang w:val="en-US"/>
        </w:rPr>
        <w:t>for centralized platform management which</w:t>
      </w:r>
      <w:r>
        <w:rPr>
          <w:lang w:val="en-US"/>
        </w:rPr>
        <w:t xml:space="preserve"> </w:t>
      </w:r>
      <w:r w:rsidRPr="00134D64">
        <w:rPr>
          <w:lang w:val="en-US"/>
        </w:rPr>
        <w:t xml:space="preserve">will also act as the hub for all security and networking data across </w:t>
      </w:r>
      <w:r w:rsidR="00B77AC3">
        <w:rPr>
          <w:lang w:val="en-US"/>
        </w:rPr>
        <w:t xml:space="preserve">our </w:t>
      </w:r>
      <w:r w:rsidRPr="00134D64">
        <w:rPr>
          <w:lang w:val="en-US"/>
        </w:rPr>
        <w:t>Azure platform. With</w:t>
      </w:r>
      <w:r>
        <w:rPr>
          <w:lang w:val="en-US"/>
        </w:rPr>
        <w:t xml:space="preserve"> </w:t>
      </w:r>
      <w:r w:rsidRPr="00134D64">
        <w:rPr>
          <w:lang w:val="en-US"/>
        </w:rPr>
        <w:t xml:space="preserve">this design and implementation, </w:t>
      </w:r>
      <w:r>
        <w:rPr>
          <w:lang w:val="en-US"/>
        </w:rPr>
        <w:t xml:space="preserve">we </w:t>
      </w:r>
      <w:r w:rsidRPr="00134D64">
        <w:rPr>
          <w:lang w:val="en-US"/>
        </w:rPr>
        <w:t>will achieve:</w:t>
      </w:r>
    </w:p>
    <w:p w14:paraId="20371D67" w14:textId="37CFB5D2" w:rsidR="00134D64" w:rsidRPr="00134D64" w:rsidRDefault="00134D64" w:rsidP="00675A31">
      <w:pPr>
        <w:pStyle w:val="ListParagraph"/>
        <w:numPr>
          <w:ilvl w:val="0"/>
          <w:numId w:val="15"/>
        </w:numPr>
        <w:rPr>
          <w:lang w:val="en-US"/>
        </w:rPr>
      </w:pPr>
      <w:r w:rsidRPr="00134D64">
        <w:rPr>
          <w:lang w:val="en-US"/>
        </w:rPr>
        <w:t xml:space="preserve">A single, central, and horizontal view of the platform across security, auditing, and networking, all enforced by Azure </w:t>
      </w:r>
      <w:proofErr w:type="gramStart"/>
      <w:r w:rsidRPr="00134D64">
        <w:rPr>
          <w:lang w:val="en-US"/>
        </w:rPr>
        <w:t>Policy</w:t>
      </w:r>
      <w:r>
        <w:rPr>
          <w:lang w:val="en-US"/>
        </w:rPr>
        <w:t>;</w:t>
      </w:r>
      <w:proofErr w:type="gramEnd"/>
    </w:p>
    <w:p w14:paraId="7D6FC97D" w14:textId="4383B0DE" w:rsidR="00134D64" w:rsidRPr="00134D64" w:rsidRDefault="00134D64" w:rsidP="00134D64">
      <w:pPr>
        <w:pStyle w:val="ListParagraph"/>
        <w:numPr>
          <w:ilvl w:val="1"/>
          <w:numId w:val="15"/>
        </w:numPr>
        <w:rPr>
          <w:lang w:val="en-US"/>
        </w:rPr>
      </w:pPr>
      <w:r w:rsidRPr="00134D64">
        <w:rPr>
          <w:lang w:val="en-US"/>
        </w:rPr>
        <w:t xml:space="preserve">Consume security data centrally from all </w:t>
      </w:r>
      <w:proofErr w:type="gramStart"/>
      <w:r w:rsidRPr="00134D64">
        <w:rPr>
          <w:lang w:val="en-US"/>
        </w:rPr>
        <w:t>Subscriptions</w:t>
      </w:r>
      <w:r>
        <w:rPr>
          <w:lang w:val="en-US"/>
        </w:rPr>
        <w:t>;</w:t>
      </w:r>
      <w:proofErr w:type="gramEnd"/>
    </w:p>
    <w:p w14:paraId="23EAF790" w14:textId="02DE6F02" w:rsidR="00134D64" w:rsidRPr="00134D64" w:rsidRDefault="00134D64" w:rsidP="00134D64">
      <w:pPr>
        <w:pStyle w:val="ListParagraph"/>
        <w:numPr>
          <w:ilvl w:val="1"/>
          <w:numId w:val="15"/>
        </w:numPr>
        <w:rPr>
          <w:lang w:val="en-US"/>
        </w:rPr>
      </w:pPr>
      <w:r w:rsidRPr="00134D64">
        <w:rPr>
          <w:lang w:val="en-US"/>
        </w:rPr>
        <w:t xml:space="preserve">Consume networking data centrally from all regions and Subscriptions where networks are </w:t>
      </w:r>
      <w:proofErr w:type="gramStart"/>
      <w:r w:rsidRPr="00134D64">
        <w:rPr>
          <w:lang w:val="en-US"/>
        </w:rPr>
        <w:t>deployed</w:t>
      </w:r>
      <w:r>
        <w:rPr>
          <w:lang w:val="en-US"/>
        </w:rPr>
        <w:t>;</w:t>
      </w:r>
      <w:proofErr w:type="gramEnd"/>
    </w:p>
    <w:p w14:paraId="08281F0A" w14:textId="2412BE56" w:rsidR="00134D64" w:rsidRPr="00134D64" w:rsidRDefault="00134D64" w:rsidP="00134D64">
      <w:pPr>
        <w:pStyle w:val="ListParagraph"/>
        <w:numPr>
          <w:ilvl w:val="0"/>
          <w:numId w:val="15"/>
        </w:numPr>
        <w:rPr>
          <w:lang w:val="en-US"/>
        </w:rPr>
      </w:pPr>
      <w:r w:rsidRPr="00134D64">
        <w:rPr>
          <w:lang w:val="en-US"/>
        </w:rPr>
        <w:t xml:space="preserve">Granular data retention per data table in Log </w:t>
      </w:r>
      <w:proofErr w:type="gramStart"/>
      <w:r w:rsidRPr="00134D64">
        <w:rPr>
          <w:lang w:val="en-US"/>
        </w:rPr>
        <w:t>Analytics</w:t>
      </w:r>
      <w:r>
        <w:rPr>
          <w:lang w:val="en-US"/>
        </w:rPr>
        <w:t>;</w:t>
      </w:r>
      <w:proofErr w:type="gramEnd"/>
    </w:p>
    <w:p w14:paraId="33B5D042" w14:textId="6CA12DD4" w:rsidR="00134D64" w:rsidRPr="00134D64" w:rsidRDefault="00134D64" w:rsidP="00675A31">
      <w:pPr>
        <w:pStyle w:val="ListParagraph"/>
        <w:numPr>
          <w:ilvl w:val="0"/>
          <w:numId w:val="15"/>
        </w:numPr>
        <w:rPr>
          <w:lang w:val="en-US"/>
        </w:rPr>
      </w:pPr>
      <w:r w:rsidRPr="00134D64">
        <w:rPr>
          <w:lang w:val="en-US"/>
        </w:rPr>
        <w:t xml:space="preserve">Resource centric and granular RBAC for application teams to access their monitoring </w:t>
      </w:r>
      <w:proofErr w:type="gramStart"/>
      <w:r w:rsidRPr="00134D64">
        <w:rPr>
          <w:lang w:val="en-US"/>
        </w:rPr>
        <w:t>data</w:t>
      </w:r>
      <w:r>
        <w:rPr>
          <w:lang w:val="en-US"/>
        </w:rPr>
        <w:t>;</w:t>
      </w:r>
      <w:proofErr w:type="gramEnd"/>
    </w:p>
    <w:p w14:paraId="533B05B9" w14:textId="3D2BCAA3" w:rsidR="00134D64" w:rsidRPr="00134D64" w:rsidRDefault="00134D64" w:rsidP="00675A31">
      <w:pPr>
        <w:pStyle w:val="ListParagraph"/>
        <w:numPr>
          <w:ilvl w:val="0"/>
          <w:numId w:val="15"/>
        </w:numPr>
        <w:rPr>
          <w:lang w:val="en-US"/>
        </w:rPr>
      </w:pPr>
      <w:r w:rsidRPr="00134D64">
        <w:rPr>
          <w:lang w:val="en-US"/>
        </w:rPr>
        <w:t xml:space="preserve">At scale emergency VM patching as well as granular VM patching for application teams per </w:t>
      </w:r>
      <w:proofErr w:type="gramStart"/>
      <w:r w:rsidRPr="00134D64">
        <w:rPr>
          <w:lang w:val="en-US"/>
        </w:rPr>
        <w:t>RBAC</w:t>
      </w:r>
      <w:r>
        <w:rPr>
          <w:lang w:val="en-US"/>
        </w:rPr>
        <w:t>;</w:t>
      </w:r>
      <w:proofErr w:type="gramEnd"/>
    </w:p>
    <w:p w14:paraId="1A5769BE" w14:textId="0EA4F26C" w:rsidR="00134D64" w:rsidRPr="00134D64" w:rsidRDefault="00134D64" w:rsidP="00134D64">
      <w:pPr>
        <w:pStyle w:val="ListParagraph"/>
        <w:numPr>
          <w:ilvl w:val="0"/>
          <w:numId w:val="15"/>
        </w:numPr>
        <w:rPr>
          <w:lang w:val="en-US"/>
        </w:rPr>
      </w:pPr>
      <w:r w:rsidRPr="00134D64">
        <w:rPr>
          <w:lang w:val="en-US"/>
        </w:rPr>
        <w:t xml:space="preserve">Centralized alerting from a platform </w:t>
      </w:r>
      <w:proofErr w:type="gramStart"/>
      <w:r w:rsidRPr="00134D64">
        <w:rPr>
          <w:lang w:val="en-US"/>
        </w:rPr>
        <w:t>perspective</w:t>
      </w:r>
      <w:r>
        <w:rPr>
          <w:lang w:val="en-US"/>
        </w:rPr>
        <w:t>;</w:t>
      </w:r>
      <w:proofErr w:type="gramEnd"/>
    </w:p>
    <w:p w14:paraId="5C5787B6" w14:textId="51B61528" w:rsidR="00134D64" w:rsidRDefault="00134D64" w:rsidP="00675A31">
      <w:pPr>
        <w:pStyle w:val="ListParagraph"/>
        <w:numPr>
          <w:ilvl w:val="0"/>
          <w:numId w:val="15"/>
        </w:numPr>
        <w:rPr>
          <w:lang w:val="en-US"/>
        </w:rPr>
      </w:pPr>
      <w:r w:rsidRPr="00134D64">
        <w:rPr>
          <w:lang w:val="en-US"/>
        </w:rPr>
        <w:t>Centralized, interactive Azure dashboards through the lenses of networking, security, and overall platform health.</w:t>
      </w:r>
    </w:p>
    <w:p w14:paraId="5156891B" w14:textId="77777777" w:rsidR="00B77AC3" w:rsidRPr="00B77AC3" w:rsidRDefault="00B77AC3" w:rsidP="00B77AC3">
      <w:pPr>
        <w:rPr>
          <w:lang w:val="en-US"/>
        </w:rPr>
      </w:pPr>
    </w:p>
    <w:p w14:paraId="1A4F1F7F" w14:textId="1791AA63" w:rsidR="00B77AC3" w:rsidRDefault="00B77AC3" w:rsidP="00B77AC3">
      <w:pPr>
        <w:rPr>
          <w:lang w:val="en-US"/>
        </w:rPr>
      </w:pPr>
      <w:r w:rsidRPr="00B77AC3">
        <w:rPr>
          <w:lang w:val="en-US"/>
        </w:rPr>
        <w:t>The following policies related to management and monitoring will be assigned:</w:t>
      </w:r>
    </w:p>
    <w:tbl>
      <w:tblPr>
        <w:tblW w:w="5000" w:type="pct"/>
        <w:tblLook w:val="04A0" w:firstRow="1" w:lastRow="0" w:firstColumn="1" w:lastColumn="0" w:noHBand="0" w:noVBand="1"/>
      </w:tblPr>
      <w:tblGrid>
        <w:gridCol w:w="2374"/>
        <w:gridCol w:w="2245"/>
        <w:gridCol w:w="1952"/>
        <w:gridCol w:w="2774"/>
      </w:tblGrid>
      <w:tr w:rsidR="00B77AC3" w:rsidRPr="00B77AC3" w14:paraId="78355DCA" w14:textId="77777777" w:rsidTr="00836E93">
        <w:trPr>
          <w:trHeight w:val="290"/>
        </w:trPr>
        <w:tc>
          <w:tcPr>
            <w:tcW w:w="237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8842E4" w14:textId="77777777" w:rsidR="00B77AC3" w:rsidRPr="00B77AC3" w:rsidRDefault="00B77AC3" w:rsidP="00B77AC3">
            <w:pPr>
              <w:jc w:val="center"/>
              <w:rPr>
                <w:rFonts w:ascii="Segoe UI" w:eastAsia="Times New Roman" w:hAnsi="Segoe UI" w:cs="Segoe UI"/>
                <w:b/>
                <w:bCs/>
                <w:color w:val="24292E"/>
                <w:sz w:val="16"/>
                <w:szCs w:val="16"/>
              </w:rPr>
            </w:pPr>
            <w:r w:rsidRPr="00B77AC3">
              <w:rPr>
                <w:rFonts w:ascii="Segoe UI" w:eastAsia="Times New Roman" w:hAnsi="Segoe UI" w:cs="Segoe UI"/>
                <w:b/>
                <w:bCs/>
                <w:color w:val="24292E"/>
                <w:sz w:val="16"/>
                <w:szCs w:val="16"/>
              </w:rPr>
              <w:t>Policy</w:t>
            </w:r>
          </w:p>
        </w:tc>
        <w:tc>
          <w:tcPr>
            <w:tcW w:w="2245" w:type="dxa"/>
            <w:tcBorders>
              <w:top w:val="single" w:sz="4" w:space="0" w:color="auto"/>
              <w:left w:val="nil"/>
              <w:bottom w:val="single" w:sz="4" w:space="0" w:color="auto"/>
              <w:right w:val="single" w:sz="4" w:space="0" w:color="auto"/>
            </w:tcBorders>
            <w:shd w:val="clear" w:color="000000" w:fill="FFFFFF"/>
            <w:vAlign w:val="center"/>
            <w:hideMark/>
          </w:tcPr>
          <w:p w14:paraId="297B32BE" w14:textId="77777777" w:rsidR="00B77AC3" w:rsidRPr="00B77AC3" w:rsidRDefault="00B77AC3" w:rsidP="00B77AC3">
            <w:pPr>
              <w:jc w:val="center"/>
              <w:rPr>
                <w:rFonts w:ascii="Segoe UI" w:eastAsia="Times New Roman" w:hAnsi="Segoe UI" w:cs="Segoe UI"/>
                <w:b/>
                <w:bCs/>
                <w:color w:val="24292E"/>
                <w:sz w:val="16"/>
                <w:szCs w:val="16"/>
              </w:rPr>
            </w:pPr>
            <w:r w:rsidRPr="00B77AC3">
              <w:rPr>
                <w:rFonts w:ascii="Segoe UI" w:eastAsia="Times New Roman" w:hAnsi="Segoe UI" w:cs="Segoe UI"/>
                <w:b/>
                <w:bCs/>
                <w:color w:val="24292E"/>
                <w:sz w:val="16"/>
                <w:szCs w:val="16"/>
              </w:rPr>
              <w:t>Intent</w:t>
            </w:r>
          </w:p>
        </w:tc>
        <w:tc>
          <w:tcPr>
            <w:tcW w:w="1952" w:type="dxa"/>
            <w:tcBorders>
              <w:top w:val="single" w:sz="4" w:space="0" w:color="auto"/>
              <w:left w:val="nil"/>
              <w:bottom w:val="single" w:sz="4" w:space="0" w:color="auto"/>
              <w:right w:val="single" w:sz="4" w:space="0" w:color="auto"/>
            </w:tcBorders>
            <w:shd w:val="clear" w:color="000000" w:fill="FFFFFF"/>
            <w:vAlign w:val="center"/>
            <w:hideMark/>
          </w:tcPr>
          <w:p w14:paraId="76567E0F" w14:textId="77777777" w:rsidR="00B77AC3" w:rsidRPr="00B77AC3" w:rsidRDefault="00B77AC3" w:rsidP="00B77AC3">
            <w:pPr>
              <w:jc w:val="center"/>
              <w:rPr>
                <w:rFonts w:ascii="Segoe UI" w:eastAsia="Times New Roman" w:hAnsi="Segoe UI" w:cs="Segoe UI"/>
                <w:b/>
                <w:bCs/>
                <w:color w:val="24292E"/>
                <w:sz w:val="16"/>
                <w:szCs w:val="16"/>
              </w:rPr>
            </w:pPr>
            <w:r w:rsidRPr="00B77AC3">
              <w:rPr>
                <w:rFonts w:ascii="Segoe UI" w:eastAsia="Times New Roman" w:hAnsi="Segoe UI" w:cs="Segoe UI"/>
                <w:b/>
                <w:bCs/>
                <w:color w:val="24292E"/>
                <w:sz w:val="16"/>
                <w:szCs w:val="16"/>
              </w:rPr>
              <w:t>Assignment scope</w:t>
            </w:r>
          </w:p>
        </w:tc>
        <w:tc>
          <w:tcPr>
            <w:tcW w:w="2774" w:type="dxa"/>
            <w:tcBorders>
              <w:top w:val="single" w:sz="4" w:space="0" w:color="auto"/>
              <w:left w:val="nil"/>
              <w:bottom w:val="single" w:sz="4" w:space="0" w:color="auto"/>
              <w:right w:val="single" w:sz="4" w:space="0" w:color="auto"/>
            </w:tcBorders>
            <w:shd w:val="clear" w:color="000000" w:fill="FFFFFF"/>
            <w:vAlign w:val="center"/>
            <w:hideMark/>
          </w:tcPr>
          <w:p w14:paraId="6F2EF9E3" w14:textId="77777777" w:rsidR="00B77AC3" w:rsidRPr="00B77AC3" w:rsidRDefault="00B77AC3" w:rsidP="00B77AC3">
            <w:pPr>
              <w:jc w:val="center"/>
              <w:rPr>
                <w:rFonts w:ascii="Segoe UI" w:eastAsia="Times New Roman" w:hAnsi="Segoe UI" w:cs="Segoe UI"/>
                <w:b/>
                <w:bCs/>
                <w:color w:val="24292E"/>
                <w:sz w:val="16"/>
                <w:szCs w:val="16"/>
              </w:rPr>
            </w:pPr>
            <w:r w:rsidRPr="00B77AC3">
              <w:rPr>
                <w:rFonts w:ascii="Segoe UI" w:eastAsia="Times New Roman" w:hAnsi="Segoe UI" w:cs="Segoe UI"/>
                <w:b/>
                <w:bCs/>
                <w:color w:val="24292E"/>
                <w:sz w:val="16"/>
                <w:szCs w:val="16"/>
              </w:rPr>
              <w:t>Result</w:t>
            </w:r>
          </w:p>
        </w:tc>
      </w:tr>
      <w:tr w:rsidR="00B77AC3" w:rsidRPr="00B77AC3" w14:paraId="5EC51AB0" w14:textId="77777777" w:rsidTr="00836E93">
        <w:trPr>
          <w:trHeight w:val="6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325C16FA"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Enforce Log Analytics for platform logging</w:t>
            </w:r>
          </w:p>
        </w:tc>
        <w:tc>
          <w:tcPr>
            <w:tcW w:w="2245" w:type="dxa"/>
            <w:tcBorders>
              <w:top w:val="nil"/>
              <w:left w:val="nil"/>
              <w:bottom w:val="single" w:sz="4" w:space="0" w:color="auto"/>
              <w:right w:val="single" w:sz="4" w:space="0" w:color="auto"/>
            </w:tcBorders>
            <w:shd w:val="clear" w:color="000000" w:fill="FFFFFF"/>
            <w:vAlign w:val="center"/>
            <w:hideMark/>
          </w:tcPr>
          <w:p w14:paraId="11EA53C2"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Ensure infrastructure for logging and security is in place for the Azure platform</w:t>
            </w:r>
          </w:p>
        </w:tc>
        <w:tc>
          <w:tcPr>
            <w:tcW w:w="1952" w:type="dxa"/>
            <w:tcBorders>
              <w:top w:val="nil"/>
              <w:left w:val="nil"/>
              <w:bottom w:val="single" w:sz="4" w:space="0" w:color="auto"/>
              <w:right w:val="single" w:sz="4" w:space="0" w:color="auto"/>
            </w:tcBorders>
            <w:shd w:val="clear" w:color="000000" w:fill="FFFFFF"/>
            <w:vAlign w:val="center"/>
            <w:hideMark/>
          </w:tcPr>
          <w:p w14:paraId="659BF245" w14:textId="3C4E2B53" w:rsidR="00B77AC3" w:rsidRPr="00B77AC3" w:rsidRDefault="00836E93" w:rsidP="00B77AC3">
            <w:pPr>
              <w:rPr>
                <w:rFonts w:ascii="Segoe UI" w:eastAsia="Times New Roman" w:hAnsi="Segoe UI" w:cs="Segoe UI"/>
                <w:color w:val="24292E"/>
                <w:sz w:val="16"/>
                <w:szCs w:val="16"/>
              </w:rPr>
            </w:pPr>
            <w:r>
              <w:rPr>
                <w:rFonts w:ascii="Segoe UI" w:eastAsia="Times New Roman" w:hAnsi="Segoe UI" w:cs="Segoe UI"/>
                <w:color w:val="24292E"/>
                <w:sz w:val="16"/>
                <w:szCs w:val="16"/>
              </w:rPr>
              <w:t>HUB Subscription</w:t>
            </w:r>
          </w:p>
        </w:tc>
        <w:tc>
          <w:tcPr>
            <w:tcW w:w="2774" w:type="dxa"/>
            <w:tcBorders>
              <w:top w:val="nil"/>
              <w:left w:val="nil"/>
              <w:bottom w:val="single" w:sz="4" w:space="0" w:color="auto"/>
              <w:right w:val="single" w:sz="4" w:space="0" w:color="auto"/>
            </w:tcBorders>
            <w:shd w:val="clear" w:color="000000" w:fill="FFFFFF"/>
            <w:vAlign w:val="center"/>
            <w:hideMark/>
          </w:tcPr>
          <w:p w14:paraId="2AAA3522" w14:textId="378DAC00"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Deploys and configures Log Analytics</w:t>
            </w:r>
          </w:p>
        </w:tc>
      </w:tr>
      <w:tr w:rsidR="00B77AC3" w:rsidRPr="00B77AC3" w14:paraId="4B3EF34B" w14:textId="77777777" w:rsidTr="00836E93">
        <w:trPr>
          <w:trHeight w:val="6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13A0659A"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Enforce Activity Logs</w:t>
            </w:r>
          </w:p>
        </w:tc>
        <w:tc>
          <w:tcPr>
            <w:tcW w:w="2245" w:type="dxa"/>
            <w:tcBorders>
              <w:top w:val="nil"/>
              <w:left w:val="nil"/>
              <w:bottom w:val="single" w:sz="4" w:space="0" w:color="auto"/>
              <w:right w:val="single" w:sz="4" w:space="0" w:color="auto"/>
            </w:tcBorders>
            <w:shd w:val="clear" w:color="000000" w:fill="FFFFFF"/>
            <w:vAlign w:val="center"/>
            <w:hideMark/>
          </w:tcPr>
          <w:p w14:paraId="0B667D72"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Enable and configure activity logs on every Subscription</w:t>
            </w:r>
          </w:p>
        </w:tc>
        <w:tc>
          <w:tcPr>
            <w:tcW w:w="1952" w:type="dxa"/>
            <w:tcBorders>
              <w:top w:val="nil"/>
              <w:left w:val="nil"/>
              <w:bottom w:val="single" w:sz="4" w:space="0" w:color="auto"/>
              <w:right w:val="single" w:sz="4" w:space="0" w:color="auto"/>
            </w:tcBorders>
            <w:shd w:val="clear" w:color="000000" w:fill="FFFFFF"/>
            <w:vAlign w:val="center"/>
            <w:hideMark/>
          </w:tcPr>
          <w:p w14:paraId="75E7303D" w14:textId="5FE10D32" w:rsidR="00B77AC3" w:rsidRPr="00B77AC3" w:rsidRDefault="00836E93" w:rsidP="00B77AC3">
            <w:pPr>
              <w:rPr>
                <w:rFonts w:ascii="Segoe UI" w:eastAsia="Times New Roman" w:hAnsi="Segoe UI" w:cs="Segoe UI"/>
                <w:color w:val="24292E"/>
                <w:sz w:val="16"/>
                <w:szCs w:val="16"/>
              </w:rPr>
            </w:pPr>
            <w:r w:rsidRPr="00B419B4">
              <w:rPr>
                <w:rFonts w:ascii="SegoeUI" w:eastAsia="Times New Roman" w:hAnsi="SegoeUI"/>
                <w:color w:val="24292E"/>
                <w:sz w:val="16"/>
                <w:szCs w:val="16"/>
              </w:rPr>
              <w:t>Management Group for highest Root Level</w:t>
            </w:r>
          </w:p>
        </w:tc>
        <w:tc>
          <w:tcPr>
            <w:tcW w:w="2774" w:type="dxa"/>
            <w:tcBorders>
              <w:top w:val="nil"/>
              <w:left w:val="nil"/>
              <w:bottom w:val="single" w:sz="4" w:space="0" w:color="auto"/>
              <w:right w:val="single" w:sz="4" w:space="0" w:color="auto"/>
            </w:tcBorders>
            <w:shd w:val="clear" w:color="000000" w:fill="FFFFFF"/>
            <w:vAlign w:val="center"/>
            <w:hideMark/>
          </w:tcPr>
          <w:p w14:paraId="41328C58"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Ensures Activity Log from all Subscriptions are collected centrally</w:t>
            </w:r>
          </w:p>
        </w:tc>
      </w:tr>
      <w:tr w:rsidR="00B77AC3" w:rsidRPr="00B77AC3" w14:paraId="60F3C4CD" w14:textId="77777777" w:rsidTr="00836E93">
        <w:trPr>
          <w:trHeight w:val="115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49087098"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Enforce VM logging</w:t>
            </w:r>
          </w:p>
        </w:tc>
        <w:tc>
          <w:tcPr>
            <w:tcW w:w="2245" w:type="dxa"/>
            <w:tcBorders>
              <w:top w:val="nil"/>
              <w:left w:val="nil"/>
              <w:bottom w:val="single" w:sz="4" w:space="0" w:color="auto"/>
              <w:right w:val="single" w:sz="4" w:space="0" w:color="auto"/>
            </w:tcBorders>
            <w:shd w:val="clear" w:color="000000" w:fill="FFFFFF"/>
            <w:vAlign w:val="center"/>
            <w:hideMark/>
          </w:tcPr>
          <w:p w14:paraId="63D443B8"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Ensure all virtual machines are connected to Log Analytics</w:t>
            </w:r>
          </w:p>
        </w:tc>
        <w:tc>
          <w:tcPr>
            <w:tcW w:w="1952" w:type="dxa"/>
            <w:tcBorders>
              <w:top w:val="nil"/>
              <w:left w:val="nil"/>
              <w:bottom w:val="single" w:sz="4" w:space="0" w:color="auto"/>
              <w:right w:val="single" w:sz="4" w:space="0" w:color="auto"/>
            </w:tcBorders>
            <w:shd w:val="clear" w:color="000000" w:fill="FFFFFF"/>
            <w:vAlign w:val="center"/>
            <w:hideMark/>
          </w:tcPr>
          <w:p w14:paraId="6136D524" w14:textId="728E2A6F" w:rsidR="00B77AC3" w:rsidRPr="00B77AC3" w:rsidRDefault="003C3768" w:rsidP="00B77AC3">
            <w:pPr>
              <w:rPr>
                <w:rFonts w:ascii="Segoe UI" w:eastAsia="Times New Roman" w:hAnsi="Segoe UI" w:cs="Segoe UI"/>
                <w:color w:val="24292E"/>
                <w:sz w:val="16"/>
                <w:szCs w:val="16"/>
              </w:rPr>
            </w:pPr>
            <w:r w:rsidRPr="00B419B4">
              <w:rPr>
                <w:rFonts w:ascii="SegoeUI" w:eastAsia="Times New Roman" w:hAnsi="SegoeUI"/>
                <w:color w:val="24292E"/>
                <w:sz w:val="16"/>
                <w:szCs w:val="16"/>
              </w:rPr>
              <w:t>Management Group for highest Root Level</w:t>
            </w:r>
          </w:p>
        </w:tc>
        <w:tc>
          <w:tcPr>
            <w:tcW w:w="2774" w:type="dxa"/>
            <w:tcBorders>
              <w:top w:val="nil"/>
              <w:left w:val="nil"/>
              <w:bottom w:val="single" w:sz="4" w:space="0" w:color="auto"/>
              <w:right w:val="single" w:sz="4" w:space="0" w:color="auto"/>
            </w:tcBorders>
            <w:shd w:val="clear" w:color="000000" w:fill="FFFFFF"/>
            <w:vAlign w:val="center"/>
            <w:hideMark/>
          </w:tcPr>
          <w:p w14:paraId="0F9BA41E" w14:textId="52FEE666"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Every virtual machine deployed will have the Log Analytics VM extension installed and be connected to a Log Analytics workspace</w:t>
            </w:r>
          </w:p>
        </w:tc>
      </w:tr>
      <w:tr w:rsidR="00B77AC3" w:rsidRPr="00B77AC3" w14:paraId="6D081724" w14:textId="77777777" w:rsidTr="00836E93">
        <w:trPr>
          <w:trHeight w:val="92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02D1C544"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Enforce Network Watcher</w:t>
            </w:r>
          </w:p>
        </w:tc>
        <w:tc>
          <w:tcPr>
            <w:tcW w:w="2245" w:type="dxa"/>
            <w:tcBorders>
              <w:top w:val="nil"/>
              <w:left w:val="nil"/>
              <w:bottom w:val="single" w:sz="4" w:space="0" w:color="auto"/>
              <w:right w:val="single" w:sz="4" w:space="0" w:color="auto"/>
            </w:tcBorders>
            <w:shd w:val="clear" w:color="000000" w:fill="FFFFFF"/>
            <w:vAlign w:val="center"/>
            <w:hideMark/>
          </w:tcPr>
          <w:p w14:paraId="44897E8C"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Deploy Network Watcher on all Subscriptions with virtual network</w:t>
            </w:r>
          </w:p>
        </w:tc>
        <w:tc>
          <w:tcPr>
            <w:tcW w:w="1952" w:type="dxa"/>
            <w:tcBorders>
              <w:top w:val="nil"/>
              <w:left w:val="nil"/>
              <w:bottom w:val="single" w:sz="4" w:space="0" w:color="auto"/>
              <w:right w:val="single" w:sz="4" w:space="0" w:color="auto"/>
            </w:tcBorders>
            <w:shd w:val="clear" w:color="000000" w:fill="FFFFFF"/>
            <w:vAlign w:val="center"/>
            <w:hideMark/>
          </w:tcPr>
          <w:p w14:paraId="69C88738" w14:textId="12743A24" w:rsidR="00B77AC3" w:rsidRPr="00B77AC3" w:rsidRDefault="003C3768" w:rsidP="00B77AC3">
            <w:pPr>
              <w:rPr>
                <w:rFonts w:ascii="Segoe UI" w:eastAsia="Times New Roman" w:hAnsi="Segoe UI" w:cs="Segoe UI"/>
                <w:color w:val="24292E"/>
                <w:sz w:val="16"/>
                <w:szCs w:val="16"/>
              </w:rPr>
            </w:pPr>
            <w:r w:rsidRPr="00B419B4">
              <w:rPr>
                <w:rFonts w:ascii="SegoeUI" w:eastAsia="Times New Roman" w:hAnsi="SegoeUI"/>
                <w:color w:val="24292E"/>
                <w:sz w:val="16"/>
                <w:szCs w:val="16"/>
              </w:rPr>
              <w:t>Management Group for highest Root Level</w:t>
            </w:r>
          </w:p>
        </w:tc>
        <w:tc>
          <w:tcPr>
            <w:tcW w:w="2774" w:type="dxa"/>
            <w:tcBorders>
              <w:top w:val="nil"/>
              <w:left w:val="nil"/>
              <w:bottom w:val="single" w:sz="4" w:space="0" w:color="auto"/>
              <w:right w:val="single" w:sz="4" w:space="0" w:color="auto"/>
            </w:tcBorders>
            <w:shd w:val="clear" w:color="000000" w:fill="FFFFFF"/>
            <w:vAlign w:val="center"/>
            <w:hideMark/>
          </w:tcPr>
          <w:p w14:paraId="4CF84F54"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Every Subscription with virtual networks will have associated network watchers deployed per region</w:t>
            </w:r>
          </w:p>
        </w:tc>
      </w:tr>
      <w:tr w:rsidR="00B77AC3" w:rsidRPr="00B77AC3" w14:paraId="21DD22E9" w14:textId="77777777" w:rsidTr="00836E93">
        <w:trPr>
          <w:trHeight w:val="46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3AB8E6AC"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Enforce diagnostics/metrics to platform workspace</w:t>
            </w:r>
          </w:p>
        </w:tc>
        <w:tc>
          <w:tcPr>
            <w:tcW w:w="2245" w:type="dxa"/>
            <w:vMerge w:val="restart"/>
            <w:tcBorders>
              <w:top w:val="nil"/>
              <w:left w:val="single" w:sz="4" w:space="0" w:color="auto"/>
              <w:bottom w:val="single" w:sz="4" w:space="0" w:color="auto"/>
              <w:right w:val="single" w:sz="4" w:space="0" w:color="auto"/>
            </w:tcBorders>
            <w:shd w:val="clear" w:color="000000" w:fill="FFFFFF"/>
            <w:vAlign w:val="center"/>
            <w:hideMark/>
          </w:tcPr>
          <w:p w14:paraId="62762B40"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Ensure supported Resources will ingest telemetry to Log Analytics</w:t>
            </w:r>
          </w:p>
        </w:tc>
        <w:tc>
          <w:tcPr>
            <w:tcW w:w="1952" w:type="dxa"/>
            <w:vMerge w:val="restart"/>
            <w:tcBorders>
              <w:top w:val="nil"/>
              <w:left w:val="single" w:sz="4" w:space="0" w:color="auto"/>
              <w:bottom w:val="single" w:sz="4" w:space="0" w:color="auto"/>
              <w:right w:val="single" w:sz="4" w:space="0" w:color="auto"/>
            </w:tcBorders>
            <w:shd w:val="clear" w:color="000000" w:fill="FFFFFF"/>
            <w:vAlign w:val="center"/>
            <w:hideMark/>
          </w:tcPr>
          <w:p w14:paraId="6A661D20" w14:textId="7F212894" w:rsidR="00B77AC3" w:rsidRPr="00B77AC3" w:rsidRDefault="003C3768" w:rsidP="00B77AC3">
            <w:pPr>
              <w:rPr>
                <w:rFonts w:ascii="Segoe UI" w:eastAsia="Times New Roman" w:hAnsi="Segoe UI" w:cs="Segoe UI"/>
                <w:color w:val="24292E"/>
                <w:sz w:val="16"/>
                <w:szCs w:val="16"/>
              </w:rPr>
            </w:pPr>
            <w:r w:rsidRPr="00B419B4">
              <w:rPr>
                <w:rFonts w:ascii="SegoeUI" w:eastAsia="Times New Roman" w:hAnsi="SegoeUI"/>
                <w:color w:val="24292E"/>
                <w:sz w:val="16"/>
                <w:szCs w:val="16"/>
              </w:rPr>
              <w:t>Management Group for highest Root Level</w:t>
            </w:r>
          </w:p>
        </w:tc>
        <w:tc>
          <w:tcPr>
            <w:tcW w:w="2774" w:type="dxa"/>
            <w:vMerge w:val="restart"/>
            <w:tcBorders>
              <w:top w:val="nil"/>
              <w:left w:val="single" w:sz="4" w:space="0" w:color="auto"/>
              <w:bottom w:val="single" w:sz="4" w:space="0" w:color="auto"/>
              <w:right w:val="single" w:sz="4" w:space="0" w:color="auto"/>
            </w:tcBorders>
            <w:shd w:val="clear" w:color="000000" w:fill="FFFFFF"/>
            <w:vAlign w:val="center"/>
            <w:hideMark/>
          </w:tcPr>
          <w:p w14:paraId="6A783D86" w14:textId="77777777" w:rsidR="00B77AC3" w:rsidRPr="00B77AC3" w:rsidRDefault="00B77AC3" w:rsidP="00B77AC3">
            <w:pPr>
              <w:rPr>
                <w:rFonts w:ascii="Segoe UI" w:eastAsia="Times New Roman" w:hAnsi="Segoe UI" w:cs="Segoe UI"/>
                <w:color w:val="24292E"/>
                <w:sz w:val="16"/>
                <w:szCs w:val="16"/>
              </w:rPr>
            </w:pPr>
            <w:r w:rsidRPr="00B77AC3">
              <w:rPr>
                <w:rFonts w:ascii="Segoe UI" w:eastAsia="Times New Roman" w:hAnsi="Segoe UI" w:cs="Segoe UI"/>
                <w:color w:val="24292E"/>
                <w:sz w:val="16"/>
                <w:szCs w:val="16"/>
              </w:rPr>
              <w:t>All platform related telemetry is routed to central Log Analytics workspace</w:t>
            </w:r>
          </w:p>
        </w:tc>
      </w:tr>
      <w:tr w:rsidR="00B77AC3" w:rsidRPr="00B77AC3" w14:paraId="526E20E9" w14:textId="77777777" w:rsidTr="00836E93">
        <w:trPr>
          <w:trHeight w:val="2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3B910755" w14:textId="77777777" w:rsidR="00B77AC3" w:rsidRPr="003C3768" w:rsidRDefault="00B77AC3" w:rsidP="003C3768">
            <w:pPr>
              <w:pStyle w:val="ListParagraph"/>
              <w:numPr>
                <w:ilvl w:val="0"/>
                <w:numId w:val="16"/>
              </w:numPr>
              <w:rPr>
                <w:rFonts w:ascii="Segoe UI" w:eastAsia="Times New Roman" w:hAnsi="Segoe UI" w:cs="Segoe UI"/>
                <w:color w:val="24292E"/>
                <w:sz w:val="16"/>
                <w:szCs w:val="16"/>
              </w:rPr>
            </w:pPr>
            <w:r w:rsidRPr="003C3768">
              <w:rPr>
                <w:rFonts w:ascii="Segoe UI" w:eastAsia="Times New Roman" w:hAnsi="Segoe UI" w:cs="Segoe UI"/>
                <w:color w:val="24292E"/>
                <w:sz w:val="16"/>
                <w:szCs w:val="16"/>
              </w:rPr>
              <w:t>NSG</w:t>
            </w:r>
          </w:p>
        </w:tc>
        <w:tc>
          <w:tcPr>
            <w:tcW w:w="2245" w:type="dxa"/>
            <w:vMerge/>
            <w:tcBorders>
              <w:top w:val="nil"/>
              <w:left w:val="single" w:sz="4" w:space="0" w:color="auto"/>
              <w:bottom w:val="single" w:sz="4" w:space="0" w:color="auto"/>
              <w:right w:val="single" w:sz="4" w:space="0" w:color="auto"/>
            </w:tcBorders>
            <w:vAlign w:val="center"/>
            <w:hideMark/>
          </w:tcPr>
          <w:p w14:paraId="45D314AE" w14:textId="77777777" w:rsidR="00B77AC3" w:rsidRPr="00B77AC3" w:rsidRDefault="00B77AC3" w:rsidP="00B77AC3">
            <w:pPr>
              <w:rPr>
                <w:rFonts w:ascii="Segoe UI" w:eastAsia="Times New Roman" w:hAnsi="Segoe UI" w:cs="Segoe UI"/>
                <w:color w:val="24292E"/>
                <w:sz w:val="16"/>
                <w:szCs w:val="16"/>
              </w:rPr>
            </w:pPr>
          </w:p>
        </w:tc>
        <w:tc>
          <w:tcPr>
            <w:tcW w:w="1952" w:type="dxa"/>
            <w:vMerge/>
            <w:tcBorders>
              <w:top w:val="nil"/>
              <w:left w:val="single" w:sz="4" w:space="0" w:color="auto"/>
              <w:bottom w:val="single" w:sz="4" w:space="0" w:color="auto"/>
              <w:right w:val="single" w:sz="4" w:space="0" w:color="auto"/>
            </w:tcBorders>
            <w:vAlign w:val="center"/>
            <w:hideMark/>
          </w:tcPr>
          <w:p w14:paraId="4DCD3805" w14:textId="77777777" w:rsidR="00B77AC3" w:rsidRPr="00B77AC3" w:rsidRDefault="00B77AC3" w:rsidP="00B77AC3">
            <w:pPr>
              <w:rPr>
                <w:rFonts w:ascii="Segoe UI" w:eastAsia="Times New Roman" w:hAnsi="Segoe UI" w:cs="Segoe UI"/>
                <w:color w:val="24292E"/>
                <w:sz w:val="16"/>
                <w:szCs w:val="16"/>
              </w:rPr>
            </w:pPr>
          </w:p>
        </w:tc>
        <w:tc>
          <w:tcPr>
            <w:tcW w:w="2774" w:type="dxa"/>
            <w:vMerge/>
            <w:tcBorders>
              <w:top w:val="nil"/>
              <w:left w:val="single" w:sz="4" w:space="0" w:color="auto"/>
              <w:bottom w:val="single" w:sz="4" w:space="0" w:color="auto"/>
              <w:right w:val="single" w:sz="4" w:space="0" w:color="auto"/>
            </w:tcBorders>
            <w:vAlign w:val="center"/>
            <w:hideMark/>
          </w:tcPr>
          <w:p w14:paraId="54EAE55E" w14:textId="77777777" w:rsidR="00B77AC3" w:rsidRPr="00B77AC3" w:rsidRDefault="00B77AC3" w:rsidP="00B77AC3">
            <w:pPr>
              <w:rPr>
                <w:rFonts w:ascii="Segoe UI" w:eastAsia="Times New Roman" w:hAnsi="Segoe UI" w:cs="Segoe UI"/>
                <w:color w:val="24292E"/>
                <w:sz w:val="16"/>
                <w:szCs w:val="16"/>
              </w:rPr>
            </w:pPr>
          </w:p>
        </w:tc>
      </w:tr>
      <w:tr w:rsidR="00B77AC3" w:rsidRPr="00B77AC3" w14:paraId="6E1CE830" w14:textId="77777777" w:rsidTr="00836E93">
        <w:trPr>
          <w:trHeight w:val="2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65F17BB6" w14:textId="77777777" w:rsidR="00B77AC3" w:rsidRPr="003C3768" w:rsidRDefault="00B77AC3" w:rsidP="003C3768">
            <w:pPr>
              <w:pStyle w:val="ListParagraph"/>
              <w:numPr>
                <w:ilvl w:val="0"/>
                <w:numId w:val="16"/>
              </w:numPr>
              <w:rPr>
                <w:rFonts w:ascii="Segoe UI" w:eastAsia="Times New Roman" w:hAnsi="Segoe UI" w:cs="Segoe UI"/>
                <w:color w:val="24292E"/>
                <w:sz w:val="16"/>
                <w:szCs w:val="16"/>
              </w:rPr>
            </w:pPr>
            <w:r w:rsidRPr="003C3768">
              <w:rPr>
                <w:rFonts w:ascii="Segoe UI" w:eastAsia="Times New Roman" w:hAnsi="Segoe UI" w:cs="Segoe UI"/>
                <w:color w:val="24292E"/>
                <w:sz w:val="16"/>
                <w:szCs w:val="16"/>
              </w:rPr>
              <w:t>Public IP</w:t>
            </w:r>
          </w:p>
        </w:tc>
        <w:tc>
          <w:tcPr>
            <w:tcW w:w="2245" w:type="dxa"/>
            <w:vMerge/>
            <w:tcBorders>
              <w:top w:val="nil"/>
              <w:left w:val="single" w:sz="4" w:space="0" w:color="auto"/>
              <w:bottom w:val="single" w:sz="4" w:space="0" w:color="auto"/>
              <w:right w:val="single" w:sz="4" w:space="0" w:color="auto"/>
            </w:tcBorders>
            <w:vAlign w:val="center"/>
            <w:hideMark/>
          </w:tcPr>
          <w:p w14:paraId="7C23D2A0" w14:textId="77777777" w:rsidR="00B77AC3" w:rsidRPr="00B77AC3" w:rsidRDefault="00B77AC3" w:rsidP="00B77AC3">
            <w:pPr>
              <w:rPr>
                <w:rFonts w:ascii="Segoe UI" w:eastAsia="Times New Roman" w:hAnsi="Segoe UI" w:cs="Segoe UI"/>
                <w:color w:val="24292E"/>
                <w:sz w:val="16"/>
                <w:szCs w:val="16"/>
              </w:rPr>
            </w:pPr>
          </w:p>
        </w:tc>
        <w:tc>
          <w:tcPr>
            <w:tcW w:w="1952" w:type="dxa"/>
            <w:vMerge/>
            <w:tcBorders>
              <w:top w:val="nil"/>
              <w:left w:val="single" w:sz="4" w:space="0" w:color="auto"/>
              <w:bottom w:val="single" w:sz="4" w:space="0" w:color="auto"/>
              <w:right w:val="single" w:sz="4" w:space="0" w:color="auto"/>
            </w:tcBorders>
            <w:vAlign w:val="center"/>
            <w:hideMark/>
          </w:tcPr>
          <w:p w14:paraId="05543858" w14:textId="77777777" w:rsidR="00B77AC3" w:rsidRPr="00B77AC3" w:rsidRDefault="00B77AC3" w:rsidP="00B77AC3">
            <w:pPr>
              <w:rPr>
                <w:rFonts w:ascii="Segoe UI" w:eastAsia="Times New Roman" w:hAnsi="Segoe UI" w:cs="Segoe UI"/>
                <w:color w:val="24292E"/>
                <w:sz w:val="16"/>
                <w:szCs w:val="16"/>
              </w:rPr>
            </w:pPr>
          </w:p>
        </w:tc>
        <w:tc>
          <w:tcPr>
            <w:tcW w:w="2774" w:type="dxa"/>
            <w:vMerge/>
            <w:tcBorders>
              <w:top w:val="nil"/>
              <w:left w:val="single" w:sz="4" w:space="0" w:color="auto"/>
              <w:bottom w:val="single" w:sz="4" w:space="0" w:color="auto"/>
              <w:right w:val="single" w:sz="4" w:space="0" w:color="auto"/>
            </w:tcBorders>
            <w:vAlign w:val="center"/>
            <w:hideMark/>
          </w:tcPr>
          <w:p w14:paraId="0B0230F5" w14:textId="77777777" w:rsidR="00B77AC3" w:rsidRPr="00B77AC3" w:rsidRDefault="00B77AC3" w:rsidP="00B77AC3">
            <w:pPr>
              <w:rPr>
                <w:rFonts w:ascii="Segoe UI" w:eastAsia="Times New Roman" w:hAnsi="Segoe UI" w:cs="Segoe UI"/>
                <w:color w:val="24292E"/>
                <w:sz w:val="16"/>
                <w:szCs w:val="16"/>
              </w:rPr>
            </w:pPr>
          </w:p>
        </w:tc>
      </w:tr>
      <w:tr w:rsidR="00B77AC3" w:rsidRPr="00B77AC3" w14:paraId="7D84B0F4" w14:textId="77777777" w:rsidTr="00836E93">
        <w:trPr>
          <w:trHeight w:val="2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66047AB0" w14:textId="77777777" w:rsidR="00B77AC3" w:rsidRPr="003C3768" w:rsidRDefault="00B77AC3" w:rsidP="003C3768">
            <w:pPr>
              <w:pStyle w:val="ListParagraph"/>
              <w:numPr>
                <w:ilvl w:val="0"/>
                <w:numId w:val="16"/>
              </w:numPr>
              <w:rPr>
                <w:rFonts w:ascii="Segoe UI" w:eastAsia="Times New Roman" w:hAnsi="Segoe UI" w:cs="Segoe UI"/>
                <w:color w:val="24292E"/>
                <w:sz w:val="16"/>
                <w:szCs w:val="16"/>
              </w:rPr>
            </w:pPr>
            <w:r w:rsidRPr="003C3768">
              <w:rPr>
                <w:rFonts w:ascii="Segoe UI" w:eastAsia="Times New Roman" w:hAnsi="Segoe UI" w:cs="Segoe UI"/>
                <w:color w:val="24292E"/>
                <w:sz w:val="16"/>
                <w:szCs w:val="16"/>
              </w:rPr>
              <w:t>NIC</w:t>
            </w:r>
          </w:p>
        </w:tc>
        <w:tc>
          <w:tcPr>
            <w:tcW w:w="2245" w:type="dxa"/>
            <w:vMerge/>
            <w:tcBorders>
              <w:top w:val="nil"/>
              <w:left w:val="single" w:sz="4" w:space="0" w:color="auto"/>
              <w:bottom w:val="single" w:sz="4" w:space="0" w:color="auto"/>
              <w:right w:val="single" w:sz="4" w:space="0" w:color="auto"/>
            </w:tcBorders>
            <w:vAlign w:val="center"/>
            <w:hideMark/>
          </w:tcPr>
          <w:p w14:paraId="54E39883" w14:textId="77777777" w:rsidR="00B77AC3" w:rsidRPr="00B77AC3" w:rsidRDefault="00B77AC3" w:rsidP="00B77AC3">
            <w:pPr>
              <w:rPr>
                <w:rFonts w:ascii="Segoe UI" w:eastAsia="Times New Roman" w:hAnsi="Segoe UI" w:cs="Segoe UI"/>
                <w:color w:val="24292E"/>
                <w:sz w:val="16"/>
                <w:szCs w:val="16"/>
              </w:rPr>
            </w:pPr>
          </w:p>
        </w:tc>
        <w:tc>
          <w:tcPr>
            <w:tcW w:w="1952" w:type="dxa"/>
            <w:vMerge/>
            <w:tcBorders>
              <w:top w:val="nil"/>
              <w:left w:val="single" w:sz="4" w:space="0" w:color="auto"/>
              <w:bottom w:val="single" w:sz="4" w:space="0" w:color="auto"/>
              <w:right w:val="single" w:sz="4" w:space="0" w:color="auto"/>
            </w:tcBorders>
            <w:vAlign w:val="center"/>
            <w:hideMark/>
          </w:tcPr>
          <w:p w14:paraId="3A5ECCFB" w14:textId="77777777" w:rsidR="00B77AC3" w:rsidRPr="00B77AC3" w:rsidRDefault="00B77AC3" w:rsidP="00B77AC3">
            <w:pPr>
              <w:rPr>
                <w:rFonts w:ascii="Segoe UI" w:eastAsia="Times New Roman" w:hAnsi="Segoe UI" w:cs="Segoe UI"/>
                <w:color w:val="24292E"/>
                <w:sz w:val="16"/>
                <w:szCs w:val="16"/>
              </w:rPr>
            </w:pPr>
          </w:p>
        </w:tc>
        <w:tc>
          <w:tcPr>
            <w:tcW w:w="2774" w:type="dxa"/>
            <w:vMerge/>
            <w:tcBorders>
              <w:top w:val="nil"/>
              <w:left w:val="single" w:sz="4" w:space="0" w:color="auto"/>
              <w:bottom w:val="single" w:sz="4" w:space="0" w:color="auto"/>
              <w:right w:val="single" w:sz="4" w:space="0" w:color="auto"/>
            </w:tcBorders>
            <w:vAlign w:val="center"/>
            <w:hideMark/>
          </w:tcPr>
          <w:p w14:paraId="61EA8888" w14:textId="77777777" w:rsidR="00B77AC3" w:rsidRPr="00B77AC3" w:rsidRDefault="00B77AC3" w:rsidP="00B77AC3">
            <w:pPr>
              <w:rPr>
                <w:rFonts w:ascii="Segoe UI" w:eastAsia="Times New Roman" w:hAnsi="Segoe UI" w:cs="Segoe UI"/>
                <w:color w:val="24292E"/>
                <w:sz w:val="16"/>
                <w:szCs w:val="16"/>
              </w:rPr>
            </w:pPr>
          </w:p>
        </w:tc>
      </w:tr>
      <w:tr w:rsidR="00B77AC3" w:rsidRPr="00B77AC3" w14:paraId="31417E69" w14:textId="77777777" w:rsidTr="00836E93">
        <w:trPr>
          <w:trHeight w:val="2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668581E4" w14:textId="77777777" w:rsidR="00B77AC3" w:rsidRPr="003C3768" w:rsidRDefault="00B77AC3" w:rsidP="003C3768">
            <w:pPr>
              <w:pStyle w:val="ListParagraph"/>
              <w:numPr>
                <w:ilvl w:val="0"/>
                <w:numId w:val="16"/>
              </w:numPr>
              <w:rPr>
                <w:rFonts w:ascii="Segoe UI" w:eastAsia="Times New Roman" w:hAnsi="Segoe UI" w:cs="Segoe UI"/>
                <w:color w:val="24292E"/>
                <w:sz w:val="16"/>
                <w:szCs w:val="16"/>
              </w:rPr>
            </w:pPr>
            <w:r w:rsidRPr="003C3768">
              <w:rPr>
                <w:rFonts w:ascii="Segoe UI" w:eastAsia="Times New Roman" w:hAnsi="Segoe UI" w:cs="Segoe UI"/>
                <w:color w:val="24292E"/>
                <w:sz w:val="16"/>
                <w:szCs w:val="16"/>
              </w:rPr>
              <w:t>Recovery Vaults</w:t>
            </w:r>
          </w:p>
        </w:tc>
        <w:tc>
          <w:tcPr>
            <w:tcW w:w="2245" w:type="dxa"/>
            <w:vMerge/>
            <w:tcBorders>
              <w:top w:val="nil"/>
              <w:left w:val="single" w:sz="4" w:space="0" w:color="auto"/>
              <w:bottom w:val="single" w:sz="4" w:space="0" w:color="auto"/>
              <w:right w:val="single" w:sz="4" w:space="0" w:color="auto"/>
            </w:tcBorders>
            <w:vAlign w:val="center"/>
            <w:hideMark/>
          </w:tcPr>
          <w:p w14:paraId="2AD4EE68" w14:textId="77777777" w:rsidR="00B77AC3" w:rsidRPr="00B77AC3" w:rsidRDefault="00B77AC3" w:rsidP="00B77AC3">
            <w:pPr>
              <w:rPr>
                <w:rFonts w:ascii="Segoe UI" w:eastAsia="Times New Roman" w:hAnsi="Segoe UI" w:cs="Segoe UI"/>
                <w:color w:val="24292E"/>
                <w:sz w:val="16"/>
                <w:szCs w:val="16"/>
              </w:rPr>
            </w:pPr>
          </w:p>
        </w:tc>
        <w:tc>
          <w:tcPr>
            <w:tcW w:w="1952" w:type="dxa"/>
            <w:vMerge/>
            <w:tcBorders>
              <w:top w:val="nil"/>
              <w:left w:val="single" w:sz="4" w:space="0" w:color="auto"/>
              <w:bottom w:val="single" w:sz="4" w:space="0" w:color="auto"/>
              <w:right w:val="single" w:sz="4" w:space="0" w:color="auto"/>
            </w:tcBorders>
            <w:vAlign w:val="center"/>
            <w:hideMark/>
          </w:tcPr>
          <w:p w14:paraId="45CAD8CF" w14:textId="77777777" w:rsidR="00B77AC3" w:rsidRPr="00B77AC3" w:rsidRDefault="00B77AC3" w:rsidP="00B77AC3">
            <w:pPr>
              <w:rPr>
                <w:rFonts w:ascii="Segoe UI" w:eastAsia="Times New Roman" w:hAnsi="Segoe UI" w:cs="Segoe UI"/>
                <w:color w:val="24292E"/>
                <w:sz w:val="16"/>
                <w:szCs w:val="16"/>
              </w:rPr>
            </w:pPr>
          </w:p>
        </w:tc>
        <w:tc>
          <w:tcPr>
            <w:tcW w:w="2774" w:type="dxa"/>
            <w:vMerge/>
            <w:tcBorders>
              <w:top w:val="nil"/>
              <w:left w:val="single" w:sz="4" w:space="0" w:color="auto"/>
              <w:bottom w:val="single" w:sz="4" w:space="0" w:color="auto"/>
              <w:right w:val="single" w:sz="4" w:space="0" w:color="auto"/>
            </w:tcBorders>
            <w:vAlign w:val="center"/>
            <w:hideMark/>
          </w:tcPr>
          <w:p w14:paraId="11EC4C8D" w14:textId="77777777" w:rsidR="00B77AC3" w:rsidRPr="00B77AC3" w:rsidRDefault="00B77AC3" w:rsidP="00B77AC3">
            <w:pPr>
              <w:rPr>
                <w:rFonts w:ascii="Segoe UI" w:eastAsia="Times New Roman" w:hAnsi="Segoe UI" w:cs="Segoe UI"/>
                <w:color w:val="24292E"/>
                <w:sz w:val="16"/>
                <w:szCs w:val="16"/>
              </w:rPr>
            </w:pPr>
          </w:p>
        </w:tc>
      </w:tr>
      <w:tr w:rsidR="00B77AC3" w:rsidRPr="00B77AC3" w14:paraId="53789299" w14:textId="77777777" w:rsidTr="00836E93">
        <w:trPr>
          <w:trHeight w:val="2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389B5D09" w14:textId="77777777" w:rsidR="00B77AC3" w:rsidRPr="003C3768" w:rsidRDefault="00B77AC3" w:rsidP="003C3768">
            <w:pPr>
              <w:pStyle w:val="ListParagraph"/>
              <w:numPr>
                <w:ilvl w:val="0"/>
                <w:numId w:val="16"/>
              </w:numPr>
              <w:rPr>
                <w:rFonts w:ascii="Segoe UI" w:eastAsia="Times New Roman" w:hAnsi="Segoe UI" w:cs="Segoe UI"/>
                <w:color w:val="24292E"/>
                <w:sz w:val="16"/>
                <w:szCs w:val="16"/>
              </w:rPr>
            </w:pPr>
            <w:proofErr w:type="spellStart"/>
            <w:r w:rsidRPr="003C3768">
              <w:rPr>
                <w:rFonts w:ascii="Segoe UI" w:eastAsia="Times New Roman" w:hAnsi="Segoe UI" w:cs="Segoe UI"/>
                <w:color w:val="24292E"/>
                <w:sz w:val="16"/>
                <w:szCs w:val="16"/>
              </w:rPr>
              <w:t>KeyVault</w:t>
            </w:r>
            <w:proofErr w:type="spellEnd"/>
          </w:p>
        </w:tc>
        <w:tc>
          <w:tcPr>
            <w:tcW w:w="2245" w:type="dxa"/>
            <w:vMerge/>
            <w:tcBorders>
              <w:top w:val="nil"/>
              <w:left w:val="single" w:sz="4" w:space="0" w:color="auto"/>
              <w:bottom w:val="single" w:sz="4" w:space="0" w:color="auto"/>
              <w:right w:val="single" w:sz="4" w:space="0" w:color="auto"/>
            </w:tcBorders>
            <w:vAlign w:val="center"/>
            <w:hideMark/>
          </w:tcPr>
          <w:p w14:paraId="3B4CE269" w14:textId="77777777" w:rsidR="00B77AC3" w:rsidRPr="00B77AC3" w:rsidRDefault="00B77AC3" w:rsidP="00B77AC3">
            <w:pPr>
              <w:rPr>
                <w:rFonts w:ascii="Segoe UI" w:eastAsia="Times New Roman" w:hAnsi="Segoe UI" w:cs="Segoe UI"/>
                <w:color w:val="24292E"/>
                <w:sz w:val="16"/>
                <w:szCs w:val="16"/>
              </w:rPr>
            </w:pPr>
          </w:p>
        </w:tc>
        <w:tc>
          <w:tcPr>
            <w:tcW w:w="1952" w:type="dxa"/>
            <w:vMerge/>
            <w:tcBorders>
              <w:top w:val="nil"/>
              <w:left w:val="single" w:sz="4" w:space="0" w:color="auto"/>
              <w:bottom w:val="single" w:sz="4" w:space="0" w:color="auto"/>
              <w:right w:val="single" w:sz="4" w:space="0" w:color="auto"/>
            </w:tcBorders>
            <w:vAlign w:val="center"/>
            <w:hideMark/>
          </w:tcPr>
          <w:p w14:paraId="0F969C35" w14:textId="77777777" w:rsidR="00B77AC3" w:rsidRPr="00B77AC3" w:rsidRDefault="00B77AC3" w:rsidP="00B77AC3">
            <w:pPr>
              <w:rPr>
                <w:rFonts w:ascii="Segoe UI" w:eastAsia="Times New Roman" w:hAnsi="Segoe UI" w:cs="Segoe UI"/>
                <w:color w:val="24292E"/>
                <w:sz w:val="16"/>
                <w:szCs w:val="16"/>
              </w:rPr>
            </w:pPr>
          </w:p>
        </w:tc>
        <w:tc>
          <w:tcPr>
            <w:tcW w:w="2774" w:type="dxa"/>
            <w:vMerge/>
            <w:tcBorders>
              <w:top w:val="nil"/>
              <w:left w:val="single" w:sz="4" w:space="0" w:color="auto"/>
              <w:bottom w:val="single" w:sz="4" w:space="0" w:color="auto"/>
              <w:right w:val="single" w:sz="4" w:space="0" w:color="auto"/>
            </w:tcBorders>
            <w:vAlign w:val="center"/>
            <w:hideMark/>
          </w:tcPr>
          <w:p w14:paraId="1FF34A5D" w14:textId="77777777" w:rsidR="00B77AC3" w:rsidRPr="00B77AC3" w:rsidRDefault="00B77AC3" w:rsidP="00B77AC3">
            <w:pPr>
              <w:rPr>
                <w:rFonts w:ascii="Segoe UI" w:eastAsia="Times New Roman" w:hAnsi="Segoe UI" w:cs="Segoe UI"/>
                <w:color w:val="24292E"/>
                <w:sz w:val="16"/>
                <w:szCs w:val="16"/>
              </w:rPr>
            </w:pPr>
          </w:p>
        </w:tc>
      </w:tr>
      <w:tr w:rsidR="00B77AC3" w:rsidRPr="00B77AC3" w14:paraId="13710D62" w14:textId="77777777" w:rsidTr="00836E93">
        <w:trPr>
          <w:trHeight w:val="2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539CD5FE" w14:textId="23FA7241" w:rsidR="00B77AC3" w:rsidRPr="003C3768" w:rsidRDefault="003C3768" w:rsidP="003C3768">
            <w:pPr>
              <w:pStyle w:val="ListParagraph"/>
              <w:numPr>
                <w:ilvl w:val="0"/>
                <w:numId w:val="16"/>
              </w:numPr>
              <w:rPr>
                <w:rFonts w:ascii="Segoe UI" w:eastAsia="Times New Roman" w:hAnsi="Segoe UI" w:cs="Segoe UI"/>
                <w:color w:val="24292E"/>
                <w:sz w:val="16"/>
                <w:szCs w:val="16"/>
              </w:rPr>
            </w:pPr>
            <w:r w:rsidRPr="003C3768">
              <w:rPr>
                <w:rFonts w:ascii="Segoe UI" w:eastAsia="Times New Roman" w:hAnsi="Segoe UI" w:cs="Segoe UI"/>
                <w:color w:val="24292E"/>
                <w:sz w:val="16"/>
                <w:szCs w:val="16"/>
              </w:rPr>
              <w:t>Azure Firewall</w:t>
            </w:r>
          </w:p>
        </w:tc>
        <w:tc>
          <w:tcPr>
            <w:tcW w:w="2245" w:type="dxa"/>
            <w:vMerge/>
            <w:tcBorders>
              <w:top w:val="nil"/>
              <w:left w:val="single" w:sz="4" w:space="0" w:color="auto"/>
              <w:bottom w:val="single" w:sz="4" w:space="0" w:color="auto"/>
              <w:right w:val="single" w:sz="4" w:space="0" w:color="auto"/>
            </w:tcBorders>
            <w:vAlign w:val="center"/>
            <w:hideMark/>
          </w:tcPr>
          <w:p w14:paraId="42CA4604" w14:textId="77777777" w:rsidR="00B77AC3" w:rsidRPr="00B77AC3" w:rsidRDefault="00B77AC3" w:rsidP="00B77AC3">
            <w:pPr>
              <w:rPr>
                <w:rFonts w:ascii="Segoe UI" w:eastAsia="Times New Roman" w:hAnsi="Segoe UI" w:cs="Segoe UI"/>
                <w:color w:val="24292E"/>
                <w:sz w:val="16"/>
                <w:szCs w:val="16"/>
              </w:rPr>
            </w:pPr>
          </w:p>
        </w:tc>
        <w:tc>
          <w:tcPr>
            <w:tcW w:w="1952" w:type="dxa"/>
            <w:vMerge/>
            <w:tcBorders>
              <w:top w:val="nil"/>
              <w:left w:val="single" w:sz="4" w:space="0" w:color="auto"/>
              <w:bottom w:val="single" w:sz="4" w:space="0" w:color="auto"/>
              <w:right w:val="single" w:sz="4" w:space="0" w:color="auto"/>
            </w:tcBorders>
            <w:vAlign w:val="center"/>
            <w:hideMark/>
          </w:tcPr>
          <w:p w14:paraId="64ECF200" w14:textId="77777777" w:rsidR="00B77AC3" w:rsidRPr="00B77AC3" w:rsidRDefault="00B77AC3" w:rsidP="00B77AC3">
            <w:pPr>
              <w:rPr>
                <w:rFonts w:ascii="Segoe UI" w:eastAsia="Times New Roman" w:hAnsi="Segoe UI" w:cs="Segoe UI"/>
                <w:color w:val="24292E"/>
                <w:sz w:val="16"/>
                <w:szCs w:val="16"/>
              </w:rPr>
            </w:pPr>
          </w:p>
        </w:tc>
        <w:tc>
          <w:tcPr>
            <w:tcW w:w="2774" w:type="dxa"/>
            <w:vMerge/>
            <w:tcBorders>
              <w:top w:val="nil"/>
              <w:left w:val="single" w:sz="4" w:space="0" w:color="auto"/>
              <w:bottom w:val="single" w:sz="4" w:space="0" w:color="auto"/>
              <w:right w:val="single" w:sz="4" w:space="0" w:color="auto"/>
            </w:tcBorders>
            <w:vAlign w:val="center"/>
            <w:hideMark/>
          </w:tcPr>
          <w:p w14:paraId="710CCF13" w14:textId="77777777" w:rsidR="00B77AC3" w:rsidRPr="00B77AC3" w:rsidRDefault="00B77AC3" w:rsidP="00B77AC3">
            <w:pPr>
              <w:rPr>
                <w:rFonts w:ascii="Segoe UI" w:eastAsia="Times New Roman" w:hAnsi="Segoe UI" w:cs="Segoe UI"/>
                <w:color w:val="24292E"/>
                <w:sz w:val="16"/>
                <w:szCs w:val="16"/>
              </w:rPr>
            </w:pPr>
          </w:p>
        </w:tc>
      </w:tr>
      <w:tr w:rsidR="00B77AC3" w:rsidRPr="00B77AC3" w14:paraId="229C2324" w14:textId="77777777" w:rsidTr="00836E93">
        <w:trPr>
          <w:trHeight w:val="2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731B1747" w14:textId="77777777" w:rsidR="00B77AC3" w:rsidRPr="003C3768" w:rsidRDefault="00B77AC3" w:rsidP="003C3768">
            <w:pPr>
              <w:pStyle w:val="ListParagraph"/>
              <w:numPr>
                <w:ilvl w:val="0"/>
                <w:numId w:val="16"/>
              </w:numPr>
              <w:rPr>
                <w:rFonts w:ascii="Segoe UI" w:eastAsia="Times New Roman" w:hAnsi="Segoe UI" w:cs="Segoe UI"/>
                <w:color w:val="24292E"/>
                <w:sz w:val="16"/>
                <w:szCs w:val="16"/>
              </w:rPr>
            </w:pPr>
            <w:r w:rsidRPr="003C3768">
              <w:rPr>
                <w:rFonts w:ascii="Segoe UI" w:eastAsia="Times New Roman" w:hAnsi="Segoe UI" w:cs="Segoe UI"/>
                <w:color w:val="24292E"/>
                <w:sz w:val="16"/>
                <w:szCs w:val="16"/>
              </w:rPr>
              <w:t>Express Route</w:t>
            </w:r>
          </w:p>
        </w:tc>
        <w:tc>
          <w:tcPr>
            <w:tcW w:w="2245" w:type="dxa"/>
            <w:vMerge/>
            <w:tcBorders>
              <w:top w:val="nil"/>
              <w:left w:val="single" w:sz="4" w:space="0" w:color="auto"/>
              <w:bottom w:val="single" w:sz="4" w:space="0" w:color="auto"/>
              <w:right w:val="single" w:sz="4" w:space="0" w:color="auto"/>
            </w:tcBorders>
            <w:vAlign w:val="center"/>
            <w:hideMark/>
          </w:tcPr>
          <w:p w14:paraId="71590536" w14:textId="77777777" w:rsidR="00B77AC3" w:rsidRPr="00B77AC3" w:rsidRDefault="00B77AC3" w:rsidP="00B77AC3">
            <w:pPr>
              <w:rPr>
                <w:rFonts w:ascii="Segoe UI" w:eastAsia="Times New Roman" w:hAnsi="Segoe UI" w:cs="Segoe UI"/>
                <w:color w:val="24292E"/>
                <w:sz w:val="16"/>
                <w:szCs w:val="16"/>
              </w:rPr>
            </w:pPr>
          </w:p>
        </w:tc>
        <w:tc>
          <w:tcPr>
            <w:tcW w:w="1952" w:type="dxa"/>
            <w:vMerge/>
            <w:tcBorders>
              <w:top w:val="nil"/>
              <w:left w:val="single" w:sz="4" w:space="0" w:color="auto"/>
              <w:bottom w:val="single" w:sz="4" w:space="0" w:color="auto"/>
              <w:right w:val="single" w:sz="4" w:space="0" w:color="auto"/>
            </w:tcBorders>
            <w:vAlign w:val="center"/>
            <w:hideMark/>
          </w:tcPr>
          <w:p w14:paraId="7F29E3B9" w14:textId="77777777" w:rsidR="00B77AC3" w:rsidRPr="00B77AC3" w:rsidRDefault="00B77AC3" w:rsidP="00B77AC3">
            <w:pPr>
              <w:rPr>
                <w:rFonts w:ascii="Segoe UI" w:eastAsia="Times New Roman" w:hAnsi="Segoe UI" w:cs="Segoe UI"/>
                <w:color w:val="24292E"/>
                <w:sz w:val="16"/>
                <w:szCs w:val="16"/>
              </w:rPr>
            </w:pPr>
          </w:p>
        </w:tc>
        <w:tc>
          <w:tcPr>
            <w:tcW w:w="2774" w:type="dxa"/>
            <w:vMerge/>
            <w:tcBorders>
              <w:top w:val="nil"/>
              <w:left w:val="single" w:sz="4" w:space="0" w:color="auto"/>
              <w:bottom w:val="single" w:sz="4" w:space="0" w:color="auto"/>
              <w:right w:val="single" w:sz="4" w:space="0" w:color="auto"/>
            </w:tcBorders>
            <w:vAlign w:val="center"/>
            <w:hideMark/>
          </w:tcPr>
          <w:p w14:paraId="05121AD5" w14:textId="77777777" w:rsidR="00B77AC3" w:rsidRPr="00B77AC3" w:rsidRDefault="00B77AC3" w:rsidP="00B77AC3">
            <w:pPr>
              <w:rPr>
                <w:rFonts w:ascii="Segoe UI" w:eastAsia="Times New Roman" w:hAnsi="Segoe UI" w:cs="Segoe UI"/>
                <w:color w:val="24292E"/>
                <w:sz w:val="16"/>
                <w:szCs w:val="16"/>
              </w:rPr>
            </w:pPr>
          </w:p>
        </w:tc>
      </w:tr>
      <w:tr w:rsidR="00B77AC3" w:rsidRPr="00B77AC3" w14:paraId="158A28ED" w14:textId="77777777" w:rsidTr="00836E93">
        <w:trPr>
          <w:trHeight w:val="2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5AFCD3AC" w14:textId="77777777" w:rsidR="00B77AC3" w:rsidRPr="003C3768" w:rsidRDefault="00B77AC3" w:rsidP="003C3768">
            <w:pPr>
              <w:pStyle w:val="ListParagraph"/>
              <w:numPr>
                <w:ilvl w:val="0"/>
                <w:numId w:val="16"/>
              </w:numPr>
              <w:rPr>
                <w:rFonts w:ascii="Segoe UI" w:eastAsia="Times New Roman" w:hAnsi="Segoe UI" w:cs="Segoe UI"/>
                <w:color w:val="24292E"/>
                <w:sz w:val="16"/>
                <w:szCs w:val="16"/>
              </w:rPr>
            </w:pPr>
            <w:r w:rsidRPr="003C3768">
              <w:rPr>
                <w:rFonts w:ascii="Segoe UI" w:eastAsia="Times New Roman" w:hAnsi="Segoe UI" w:cs="Segoe UI"/>
                <w:color w:val="24292E"/>
                <w:sz w:val="16"/>
                <w:szCs w:val="16"/>
              </w:rPr>
              <w:t>DNS</w:t>
            </w:r>
          </w:p>
        </w:tc>
        <w:tc>
          <w:tcPr>
            <w:tcW w:w="2245" w:type="dxa"/>
            <w:vMerge/>
            <w:tcBorders>
              <w:top w:val="nil"/>
              <w:left w:val="single" w:sz="4" w:space="0" w:color="auto"/>
              <w:bottom w:val="single" w:sz="4" w:space="0" w:color="auto"/>
              <w:right w:val="single" w:sz="4" w:space="0" w:color="auto"/>
            </w:tcBorders>
            <w:vAlign w:val="center"/>
            <w:hideMark/>
          </w:tcPr>
          <w:p w14:paraId="30516525" w14:textId="77777777" w:rsidR="00B77AC3" w:rsidRPr="00B77AC3" w:rsidRDefault="00B77AC3" w:rsidP="00B77AC3">
            <w:pPr>
              <w:rPr>
                <w:rFonts w:ascii="Segoe UI" w:eastAsia="Times New Roman" w:hAnsi="Segoe UI" w:cs="Segoe UI"/>
                <w:color w:val="24292E"/>
                <w:sz w:val="16"/>
                <w:szCs w:val="16"/>
              </w:rPr>
            </w:pPr>
          </w:p>
        </w:tc>
        <w:tc>
          <w:tcPr>
            <w:tcW w:w="1952" w:type="dxa"/>
            <w:vMerge/>
            <w:tcBorders>
              <w:top w:val="nil"/>
              <w:left w:val="single" w:sz="4" w:space="0" w:color="auto"/>
              <w:bottom w:val="single" w:sz="4" w:space="0" w:color="auto"/>
              <w:right w:val="single" w:sz="4" w:space="0" w:color="auto"/>
            </w:tcBorders>
            <w:vAlign w:val="center"/>
            <w:hideMark/>
          </w:tcPr>
          <w:p w14:paraId="3DA2195A" w14:textId="77777777" w:rsidR="00B77AC3" w:rsidRPr="00B77AC3" w:rsidRDefault="00B77AC3" w:rsidP="00B77AC3">
            <w:pPr>
              <w:rPr>
                <w:rFonts w:ascii="Segoe UI" w:eastAsia="Times New Roman" w:hAnsi="Segoe UI" w:cs="Segoe UI"/>
                <w:color w:val="24292E"/>
                <w:sz w:val="16"/>
                <w:szCs w:val="16"/>
              </w:rPr>
            </w:pPr>
          </w:p>
        </w:tc>
        <w:tc>
          <w:tcPr>
            <w:tcW w:w="2774" w:type="dxa"/>
            <w:vMerge/>
            <w:tcBorders>
              <w:top w:val="nil"/>
              <w:left w:val="single" w:sz="4" w:space="0" w:color="auto"/>
              <w:bottom w:val="single" w:sz="4" w:space="0" w:color="auto"/>
              <w:right w:val="single" w:sz="4" w:space="0" w:color="auto"/>
            </w:tcBorders>
            <w:vAlign w:val="center"/>
            <w:hideMark/>
          </w:tcPr>
          <w:p w14:paraId="0EB37487" w14:textId="77777777" w:rsidR="00B77AC3" w:rsidRPr="00B77AC3" w:rsidRDefault="00B77AC3" w:rsidP="00B77AC3">
            <w:pPr>
              <w:rPr>
                <w:rFonts w:ascii="Segoe UI" w:eastAsia="Times New Roman" w:hAnsi="Segoe UI" w:cs="Segoe UI"/>
                <w:color w:val="24292E"/>
                <w:sz w:val="16"/>
                <w:szCs w:val="16"/>
              </w:rPr>
            </w:pPr>
          </w:p>
        </w:tc>
      </w:tr>
      <w:tr w:rsidR="00B77AC3" w:rsidRPr="00B77AC3" w14:paraId="1E9EEB50" w14:textId="77777777" w:rsidTr="00836E93">
        <w:trPr>
          <w:trHeight w:val="290"/>
        </w:trPr>
        <w:tc>
          <w:tcPr>
            <w:tcW w:w="2374" w:type="dxa"/>
            <w:tcBorders>
              <w:top w:val="nil"/>
              <w:left w:val="single" w:sz="4" w:space="0" w:color="auto"/>
              <w:bottom w:val="single" w:sz="4" w:space="0" w:color="auto"/>
              <w:right w:val="single" w:sz="4" w:space="0" w:color="auto"/>
            </w:tcBorders>
            <w:shd w:val="clear" w:color="000000" w:fill="FFFFFF"/>
            <w:vAlign w:val="center"/>
            <w:hideMark/>
          </w:tcPr>
          <w:p w14:paraId="7050C351" w14:textId="77777777" w:rsidR="00B77AC3" w:rsidRPr="003C3768" w:rsidRDefault="00B77AC3" w:rsidP="003C3768">
            <w:pPr>
              <w:pStyle w:val="ListParagraph"/>
              <w:numPr>
                <w:ilvl w:val="0"/>
                <w:numId w:val="16"/>
              </w:numPr>
              <w:rPr>
                <w:rFonts w:ascii="Segoe UI" w:eastAsia="Times New Roman" w:hAnsi="Segoe UI" w:cs="Segoe UI"/>
                <w:color w:val="24292E"/>
                <w:sz w:val="16"/>
                <w:szCs w:val="16"/>
              </w:rPr>
            </w:pPr>
            <w:r w:rsidRPr="003C3768">
              <w:rPr>
                <w:rFonts w:ascii="Segoe UI" w:eastAsia="Times New Roman" w:hAnsi="Segoe UI" w:cs="Segoe UI"/>
                <w:color w:val="24292E"/>
                <w:sz w:val="16"/>
                <w:szCs w:val="16"/>
              </w:rPr>
              <w:t>App Gateway</w:t>
            </w:r>
          </w:p>
        </w:tc>
        <w:tc>
          <w:tcPr>
            <w:tcW w:w="2245" w:type="dxa"/>
            <w:vMerge/>
            <w:tcBorders>
              <w:top w:val="nil"/>
              <w:left w:val="single" w:sz="4" w:space="0" w:color="auto"/>
              <w:bottom w:val="single" w:sz="4" w:space="0" w:color="auto"/>
              <w:right w:val="single" w:sz="4" w:space="0" w:color="auto"/>
            </w:tcBorders>
            <w:vAlign w:val="center"/>
            <w:hideMark/>
          </w:tcPr>
          <w:p w14:paraId="6561F59B" w14:textId="77777777" w:rsidR="00B77AC3" w:rsidRPr="00B77AC3" w:rsidRDefault="00B77AC3" w:rsidP="00B77AC3">
            <w:pPr>
              <w:rPr>
                <w:rFonts w:ascii="Segoe UI" w:eastAsia="Times New Roman" w:hAnsi="Segoe UI" w:cs="Segoe UI"/>
                <w:color w:val="24292E"/>
                <w:sz w:val="16"/>
                <w:szCs w:val="16"/>
              </w:rPr>
            </w:pPr>
          </w:p>
        </w:tc>
        <w:tc>
          <w:tcPr>
            <w:tcW w:w="1952" w:type="dxa"/>
            <w:vMerge/>
            <w:tcBorders>
              <w:top w:val="nil"/>
              <w:left w:val="single" w:sz="4" w:space="0" w:color="auto"/>
              <w:bottom w:val="single" w:sz="4" w:space="0" w:color="auto"/>
              <w:right w:val="single" w:sz="4" w:space="0" w:color="auto"/>
            </w:tcBorders>
            <w:vAlign w:val="center"/>
            <w:hideMark/>
          </w:tcPr>
          <w:p w14:paraId="7A182CD2" w14:textId="77777777" w:rsidR="00B77AC3" w:rsidRPr="00B77AC3" w:rsidRDefault="00B77AC3" w:rsidP="00B77AC3">
            <w:pPr>
              <w:rPr>
                <w:rFonts w:ascii="Segoe UI" w:eastAsia="Times New Roman" w:hAnsi="Segoe UI" w:cs="Segoe UI"/>
                <w:color w:val="24292E"/>
                <w:sz w:val="16"/>
                <w:szCs w:val="16"/>
              </w:rPr>
            </w:pPr>
          </w:p>
        </w:tc>
        <w:tc>
          <w:tcPr>
            <w:tcW w:w="2774" w:type="dxa"/>
            <w:vMerge/>
            <w:tcBorders>
              <w:top w:val="nil"/>
              <w:left w:val="single" w:sz="4" w:space="0" w:color="auto"/>
              <w:bottom w:val="single" w:sz="4" w:space="0" w:color="auto"/>
              <w:right w:val="single" w:sz="4" w:space="0" w:color="auto"/>
            </w:tcBorders>
            <w:vAlign w:val="center"/>
            <w:hideMark/>
          </w:tcPr>
          <w:p w14:paraId="0C7C7B9D" w14:textId="77777777" w:rsidR="00B77AC3" w:rsidRPr="00B77AC3" w:rsidRDefault="00B77AC3" w:rsidP="00B77AC3">
            <w:pPr>
              <w:rPr>
                <w:rFonts w:ascii="Segoe UI" w:eastAsia="Times New Roman" w:hAnsi="Segoe UI" w:cs="Segoe UI"/>
                <w:color w:val="24292E"/>
                <w:sz w:val="16"/>
                <w:szCs w:val="16"/>
              </w:rPr>
            </w:pPr>
          </w:p>
        </w:tc>
      </w:tr>
    </w:tbl>
    <w:p w14:paraId="605E03F6" w14:textId="77777777" w:rsidR="00B77AC3" w:rsidRPr="00B17A78" w:rsidRDefault="00B77AC3" w:rsidP="00B17A78">
      <w:pPr>
        <w:rPr>
          <w:lang w:val="en-US"/>
        </w:rPr>
      </w:pPr>
    </w:p>
    <w:p w14:paraId="38CEC911" w14:textId="6D7CBD62" w:rsidR="00B17A78" w:rsidRDefault="005F3C9D" w:rsidP="00B17A78">
      <w:pPr>
        <w:pStyle w:val="Heading3"/>
        <w:rPr>
          <w:lang w:val="en-US"/>
        </w:rPr>
      </w:pPr>
      <w:bookmarkStart w:id="40" w:name="_Toc63720817"/>
      <w:r>
        <w:rPr>
          <w:lang w:val="en-US"/>
        </w:rPr>
        <w:lastRenderedPageBreak/>
        <w:t xml:space="preserve">Answer the question </w:t>
      </w:r>
      <w:r w:rsidR="00B17A78">
        <w:rPr>
          <w:lang w:val="en-US"/>
        </w:rPr>
        <w:t>“</w:t>
      </w:r>
      <w:r w:rsidR="00B17A78" w:rsidRPr="00B17A78">
        <w:rPr>
          <w:lang w:val="en-US"/>
        </w:rPr>
        <w:t>7</w:t>
      </w:r>
      <w:r w:rsidR="00B17A78">
        <w:rPr>
          <w:lang w:val="en-US"/>
        </w:rPr>
        <w:t xml:space="preserve">” </w:t>
      </w:r>
      <w:r w:rsidR="00B17A78" w:rsidRPr="00B17A78">
        <w:rPr>
          <w:lang w:val="en-US"/>
        </w:rPr>
        <w:t xml:space="preserve">As mentioned in the technical requirements, the VMs need to keep their original </w:t>
      </w:r>
      <w:proofErr w:type="gramStart"/>
      <w:r w:rsidR="00B17A78" w:rsidRPr="00B17A78">
        <w:rPr>
          <w:lang w:val="en-US"/>
        </w:rPr>
        <w:t>on-premise</w:t>
      </w:r>
      <w:proofErr w:type="gramEnd"/>
      <w:r w:rsidR="00B17A78" w:rsidRPr="00B17A78">
        <w:rPr>
          <w:lang w:val="en-US"/>
        </w:rPr>
        <w:t xml:space="preserve"> name. Since </w:t>
      </w:r>
      <w:proofErr w:type="gramStart"/>
      <w:r w:rsidR="00B17A78" w:rsidRPr="00B17A78">
        <w:rPr>
          <w:lang w:val="en-US"/>
        </w:rPr>
        <w:t>you’re</w:t>
      </w:r>
      <w:proofErr w:type="gramEnd"/>
      <w:r w:rsidR="00B17A78" w:rsidRPr="00B17A78">
        <w:rPr>
          <w:lang w:val="en-US"/>
        </w:rPr>
        <w:t xml:space="preserve"> using Azure Migrate for replication and migration of VMs, you cannot control naming of the resources. Write a PowerShell script which can be used for renaming the migrated VMs.</w:t>
      </w:r>
      <w:bookmarkEnd w:id="40"/>
    </w:p>
    <w:p w14:paraId="3C9AB85A" w14:textId="4A3F61F8" w:rsidR="00675A31" w:rsidRDefault="00675A31" w:rsidP="00675A31">
      <w:pPr>
        <w:rPr>
          <w:lang w:val="en-US"/>
        </w:rPr>
      </w:pPr>
      <w:r>
        <w:rPr>
          <w:lang w:val="en-US"/>
        </w:rPr>
        <w:t xml:space="preserve">You can see the script on my GitHub repository </w:t>
      </w:r>
      <w:hyperlink r:id="rId18" w:history="1">
        <w:r w:rsidRPr="0018501B">
          <w:rPr>
            <w:rStyle w:val="Hyperlink"/>
            <w:lang w:val="en-US"/>
          </w:rPr>
          <w:t>https://github.com/stenastena/AzureOps2</w:t>
        </w:r>
      </w:hyperlink>
    </w:p>
    <w:p w14:paraId="657A4805" w14:textId="33263C98" w:rsidR="00675A31" w:rsidRPr="00675A31" w:rsidRDefault="00675A31" w:rsidP="00675A31">
      <w:pPr>
        <w:rPr>
          <w:lang w:val="en-US"/>
        </w:rPr>
      </w:pPr>
      <w:r>
        <w:rPr>
          <w:lang w:val="en-US"/>
        </w:rPr>
        <w:t xml:space="preserve">Also, the script and table of source virtual machines for renaming can be viewed in the </w:t>
      </w:r>
      <w:r>
        <w:rPr>
          <w:lang w:val="en-US"/>
        </w:rPr>
        <w:fldChar w:fldCharType="begin"/>
      </w:r>
      <w:r>
        <w:rPr>
          <w:lang w:val="en-US"/>
        </w:rPr>
        <w:instrText xml:space="preserve"> REF _Ref63719838 \h </w:instrText>
      </w:r>
      <w:r>
        <w:rPr>
          <w:lang w:val="en-US"/>
        </w:rPr>
      </w:r>
      <w:r>
        <w:rPr>
          <w:lang w:val="en-US"/>
        </w:rPr>
        <w:fldChar w:fldCharType="separate"/>
      </w:r>
      <w:r w:rsidR="00F9097D">
        <w:t xml:space="preserve">Code </w:t>
      </w:r>
      <w:r w:rsidR="00F9097D">
        <w:rPr>
          <w:noProof/>
        </w:rPr>
        <w:t>1</w:t>
      </w:r>
      <w:r>
        <w:rPr>
          <w:lang w:val="en-US"/>
        </w:rPr>
        <w:fldChar w:fldCharType="end"/>
      </w:r>
      <w:r w:rsidR="00570ACD">
        <w:rPr>
          <w:lang w:val="en-US"/>
        </w:rPr>
        <w:t xml:space="preserve"> and </w:t>
      </w:r>
      <w:r w:rsidR="00570ACD">
        <w:rPr>
          <w:lang w:val="en-US"/>
        </w:rPr>
        <w:fldChar w:fldCharType="begin"/>
      </w:r>
      <w:r w:rsidR="00570ACD">
        <w:rPr>
          <w:lang w:val="en-US"/>
        </w:rPr>
        <w:instrText xml:space="preserve"> REF _Ref63720179 \h </w:instrText>
      </w:r>
      <w:r w:rsidR="00570ACD">
        <w:rPr>
          <w:lang w:val="en-US"/>
        </w:rPr>
      </w:r>
      <w:r w:rsidR="00570ACD">
        <w:rPr>
          <w:lang w:val="en-US"/>
        </w:rPr>
        <w:fldChar w:fldCharType="separate"/>
      </w:r>
      <w:r w:rsidR="00F9097D">
        <w:t xml:space="preserve">Code </w:t>
      </w:r>
      <w:r w:rsidR="00F9097D">
        <w:rPr>
          <w:noProof/>
        </w:rPr>
        <w:t>2</w:t>
      </w:r>
      <w:r w:rsidR="00570ACD">
        <w:rPr>
          <w:lang w:val="en-US"/>
        </w:rPr>
        <w:fldChar w:fldCharType="end"/>
      </w:r>
      <w:r w:rsidR="00570ACD">
        <w:rPr>
          <w:lang w:val="en-US"/>
        </w:rPr>
        <w:t>.</w:t>
      </w:r>
    </w:p>
    <w:p w14:paraId="7A1F83E3" w14:textId="43DAE1E4" w:rsidR="005806CD" w:rsidRDefault="00675A31" w:rsidP="00675A31">
      <w:pPr>
        <w:pStyle w:val="Caption"/>
        <w:jc w:val="right"/>
        <w:rPr>
          <w:lang w:val="en-US"/>
        </w:rPr>
      </w:pPr>
      <w:bookmarkStart w:id="41" w:name="_Ref63719838"/>
      <w:r>
        <w:t xml:space="preserve">Code </w:t>
      </w:r>
      <w:r>
        <w:fldChar w:fldCharType="begin"/>
      </w:r>
      <w:r>
        <w:instrText xml:space="preserve"> SEQ Code \* ARABIC </w:instrText>
      </w:r>
      <w:r>
        <w:fldChar w:fldCharType="separate"/>
      </w:r>
      <w:r w:rsidR="00F9097D">
        <w:rPr>
          <w:noProof/>
        </w:rPr>
        <w:t>1</w:t>
      </w:r>
      <w:r>
        <w:fldChar w:fldCharType="end"/>
      </w:r>
      <w:bookmarkEnd w:id="41"/>
      <w:r>
        <w:t xml:space="preserve"> The PowerShell script for</w:t>
      </w:r>
      <w:r w:rsidR="009403E1">
        <w:t xml:space="preserve"> VMs</w:t>
      </w:r>
      <w:r>
        <w:t xml:space="preserve"> </w:t>
      </w:r>
      <w:proofErr w:type="gramStart"/>
      <w:r>
        <w:t>renaming</w:t>
      </w:r>
      <w:proofErr w:type="gramEnd"/>
    </w:p>
    <w:p w14:paraId="749014B7"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CDCAA"/>
          <w:sz w:val="21"/>
          <w:szCs w:val="21"/>
        </w:rPr>
        <w:t>Connect-</w:t>
      </w:r>
      <w:proofErr w:type="spellStart"/>
      <w:proofErr w:type="gramStart"/>
      <w:r w:rsidRPr="00675A31">
        <w:rPr>
          <w:rFonts w:ascii="Consolas" w:eastAsia="Times New Roman" w:hAnsi="Consolas" w:cs="Times New Roman"/>
          <w:color w:val="DCDCAA"/>
          <w:sz w:val="21"/>
          <w:szCs w:val="21"/>
        </w:rPr>
        <w:t>AzAccount</w:t>
      </w:r>
      <w:proofErr w:type="spellEnd"/>
      <w:proofErr w:type="gramEnd"/>
    </w:p>
    <w:p w14:paraId="5677B361"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CDCAA"/>
          <w:sz w:val="21"/>
          <w:szCs w:val="21"/>
        </w:rPr>
        <w:t>Select-AzSubscription</w:t>
      </w:r>
      <w:r w:rsidRPr="00675A31">
        <w:rPr>
          <w:rFonts w:ascii="Consolas" w:eastAsia="Times New Roman" w:hAnsi="Consolas" w:cs="Times New Roman"/>
          <w:color w:val="D4D4D4"/>
          <w:sz w:val="21"/>
          <w:szCs w:val="21"/>
        </w:rPr>
        <w:t> -SubscriptionID YYYYYYYYYYYYYYYYYYYYYYYYYYYYY</w:t>
      </w:r>
    </w:p>
    <w:p w14:paraId="492976AA"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9CDCFE"/>
          <w:sz w:val="21"/>
          <w:szCs w:val="21"/>
        </w:rPr>
        <w:t>$</w:t>
      </w:r>
      <w:proofErr w:type="spellStart"/>
      <w:r w:rsidRPr="00675A31">
        <w:rPr>
          <w:rFonts w:ascii="Consolas" w:eastAsia="Times New Roman" w:hAnsi="Consolas" w:cs="Times New Roman"/>
          <w:color w:val="9CDCFE"/>
          <w:sz w:val="21"/>
          <w:szCs w:val="21"/>
        </w:rPr>
        <w:t>rgName</w:t>
      </w:r>
      <w:proofErr w:type="spellEnd"/>
      <w:r w:rsidRPr="00675A31">
        <w:rPr>
          <w:rFonts w:ascii="Consolas" w:eastAsia="Times New Roman" w:hAnsi="Consolas" w:cs="Times New Roman"/>
          <w:color w:val="D4D4D4"/>
          <w:sz w:val="21"/>
          <w:szCs w:val="21"/>
        </w:rPr>
        <w:t> = </w:t>
      </w:r>
      <w:r w:rsidRPr="00675A31">
        <w:rPr>
          <w:rFonts w:ascii="Consolas" w:eastAsia="Times New Roman" w:hAnsi="Consolas" w:cs="Times New Roman"/>
          <w:color w:val="CE9178"/>
          <w:sz w:val="21"/>
          <w:szCs w:val="21"/>
        </w:rPr>
        <w:t>'</w:t>
      </w:r>
      <w:proofErr w:type="spellStart"/>
      <w:r w:rsidRPr="00675A31">
        <w:rPr>
          <w:rFonts w:ascii="Consolas" w:eastAsia="Times New Roman" w:hAnsi="Consolas" w:cs="Times New Roman"/>
          <w:color w:val="CE9178"/>
          <w:sz w:val="21"/>
          <w:szCs w:val="21"/>
        </w:rPr>
        <w:t>rgVmMigrated</w:t>
      </w:r>
      <w:proofErr w:type="spellEnd"/>
      <w:r w:rsidRPr="00675A31">
        <w:rPr>
          <w:rFonts w:ascii="Consolas" w:eastAsia="Times New Roman" w:hAnsi="Consolas" w:cs="Times New Roman"/>
          <w:color w:val="CE9178"/>
          <w:sz w:val="21"/>
          <w:szCs w:val="21"/>
        </w:rPr>
        <w:t>'</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 Resource Group Name</w:t>
      </w:r>
    </w:p>
    <w:p w14:paraId="56BA3D36"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p>
    <w:p w14:paraId="41CB1835"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6A9955"/>
          <w:sz w:val="21"/>
          <w:szCs w:val="21"/>
        </w:rPr>
        <w:t>#Import VMs for renaming</w:t>
      </w:r>
    </w:p>
    <w:p w14:paraId="276C900F"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9CDCFE"/>
          <w:sz w:val="21"/>
          <w:szCs w:val="21"/>
        </w:rPr>
        <w:t>$</w:t>
      </w:r>
      <w:proofErr w:type="spellStart"/>
      <w:r w:rsidRPr="00675A31">
        <w:rPr>
          <w:rFonts w:ascii="Consolas" w:eastAsia="Times New Roman" w:hAnsi="Consolas" w:cs="Times New Roman"/>
          <w:color w:val="9CDCFE"/>
          <w:sz w:val="21"/>
          <w:szCs w:val="21"/>
        </w:rPr>
        <w:t>VMList</w:t>
      </w:r>
      <w:proofErr w:type="spellEnd"/>
      <w:r w:rsidRPr="00675A31">
        <w:rPr>
          <w:rFonts w:ascii="Consolas" w:eastAsia="Times New Roman" w:hAnsi="Consolas" w:cs="Times New Roman"/>
          <w:color w:val="D4D4D4"/>
          <w:sz w:val="21"/>
          <w:szCs w:val="21"/>
        </w:rPr>
        <w:t> = </w:t>
      </w:r>
      <w:r w:rsidRPr="00675A31">
        <w:rPr>
          <w:rFonts w:ascii="Consolas" w:eastAsia="Times New Roman" w:hAnsi="Consolas" w:cs="Times New Roman"/>
          <w:color w:val="DCDCAA"/>
          <w:sz w:val="21"/>
          <w:szCs w:val="21"/>
        </w:rPr>
        <w:t>Import-Csv</w:t>
      </w:r>
      <w:r w:rsidRPr="00675A31">
        <w:rPr>
          <w:rFonts w:ascii="Consolas" w:eastAsia="Times New Roman" w:hAnsi="Consolas" w:cs="Times New Roman"/>
          <w:color w:val="D4D4D4"/>
          <w:sz w:val="21"/>
          <w:szCs w:val="21"/>
        </w:rPr>
        <w:t> -Path .\VMs.csv</w:t>
      </w:r>
    </w:p>
    <w:p w14:paraId="0ADF4B05"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p>
    <w:p w14:paraId="334DC1CE"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6A9955"/>
          <w:sz w:val="21"/>
          <w:szCs w:val="21"/>
        </w:rPr>
        <w:t>#There is no way to directly rename a VM in Azure. </w:t>
      </w:r>
    </w:p>
    <w:p w14:paraId="4910BE26"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6A9955"/>
          <w:sz w:val="21"/>
          <w:szCs w:val="21"/>
        </w:rPr>
        <w:t>#We </w:t>
      </w:r>
      <w:proofErr w:type="gramStart"/>
      <w:r w:rsidRPr="00675A31">
        <w:rPr>
          <w:rFonts w:ascii="Consolas" w:eastAsia="Times New Roman" w:hAnsi="Consolas" w:cs="Times New Roman"/>
          <w:color w:val="6A9955"/>
          <w:sz w:val="21"/>
          <w:szCs w:val="21"/>
        </w:rPr>
        <w:t>have to</w:t>
      </w:r>
      <w:proofErr w:type="gramEnd"/>
      <w:r w:rsidRPr="00675A31">
        <w:rPr>
          <w:rFonts w:ascii="Consolas" w:eastAsia="Times New Roman" w:hAnsi="Consolas" w:cs="Times New Roman"/>
          <w:color w:val="6A9955"/>
          <w:sz w:val="21"/>
          <w:szCs w:val="21"/>
        </w:rPr>
        <w:t> split the current VM into its components.</w:t>
      </w:r>
    </w:p>
    <w:p w14:paraId="225B8821"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6A9955"/>
          <w:sz w:val="21"/>
          <w:szCs w:val="21"/>
        </w:rPr>
        <w:t>#After that, we create a new VM and connect the old parts to it.</w:t>
      </w:r>
    </w:p>
    <w:p w14:paraId="2C82290A"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569CD6"/>
          <w:sz w:val="21"/>
          <w:szCs w:val="21"/>
        </w:rPr>
        <w:t>function</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Set-VmNewName</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9CDCFE"/>
          <w:sz w:val="21"/>
          <w:szCs w:val="21"/>
        </w:rPr>
        <w:t>$rgName</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9CDCFE"/>
          <w:sz w:val="21"/>
          <w:szCs w:val="21"/>
        </w:rPr>
        <w:t>$</w:t>
      </w:r>
      <w:proofErr w:type="gramStart"/>
      <w:r w:rsidRPr="00675A31">
        <w:rPr>
          <w:rFonts w:ascii="Consolas" w:eastAsia="Times New Roman" w:hAnsi="Consolas" w:cs="Times New Roman"/>
          <w:color w:val="9CDCFE"/>
          <w:sz w:val="21"/>
          <w:szCs w:val="21"/>
        </w:rPr>
        <w:t>vmOldName</w:t>
      </w:r>
      <w:r w:rsidRPr="00675A31">
        <w:rPr>
          <w:rFonts w:ascii="Consolas" w:eastAsia="Times New Roman" w:hAnsi="Consolas" w:cs="Times New Roman"/>
          <w:color w:val="D4D4D4"/>
          <w:sz w:val="21"/>
          <w:szCs w:val="21"/>
        </w:rPr>
        <w:t>,</w:t>
      </w:r>
      <w:r w:rsidRPr="00675A31">
        <w:rPr>
          <w:rFonts w:ascii="Consolas" w:eastAsia="Times New Roman" w:hAnsi="Consolas" w:cs="Times New Roman"/>
          <w:color w:val="9CDCFE"/>
          <w:sz w:val="21"/>
          <w:szCs w:val="21"/>
        </w:rPr>
        <w:t>$</w:t>
      </w:r>
      <w:proofErr w:type="gramEnd"/>
      <w:r w:rsidRPr="00675A31">
        <w:rPr>
          <w:rFonts w:ascii="Consolas" w:eastAsia="Times New Roman" w:hAnsi="Consolas" w:cs="Times New Roman"/>
          <w:color w:val="9CDCFE"/>
          <w:sz w:val="21"/>
          <w:szCs w:val="21"/>
        </w:rPr>
        <w:t>newVMName</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9CDCFE"/>
          <w:sz w:val="21"/>
          <w:szCs w:val="21"/>
        </w:rPr>
        <w:t>$KindOfOS</w:t>
      </w:r>
      <w:r w:rsidRPr="00675A31">
        <w:rPr>
          <w:rFonts w:ascii="Consolas" w:eastAsia="Times New Roman" w:hAnsi="Consolas" w:cs="Times New Roman"/>
          <w:color w:val="D4D4D4"/>
          <w:sz w:val="21"/>
          <w:szCs w:val="21"/>
        </w:rPr>
        <w:t>) </w:t>
      </w:r>
    </w:p>
    <w:p w14:paraId="186D3050"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w:t>
      </w:r>
    </w:p>
    <w:p w14:paraId="2FE33213"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 $</w:t>
      </w:r>
      <w:proofErr w:type="spellStart"/>
      <w:r w:rsidRPr="00675A31">
        <w:rPr>
          <w:rFonts w:ascii="Consolas" w:eastAsia="Times New Roman" w:hAnsi="Consolas" w:cs="Times New Roman"/>
          <w:color w:val="6A9955"/>
          <w:sz w:val="21"/>
          <w:szCs w:val="21"/>
        </w:rPr>
        <w:t>KindOfOS</w:t>
      </w:r>
      <w:proofErr w:type="spellEnd"/>
      <w:r w:rsidRPr="00675A31">
        <w:rPr>
          <w:rFonts w:ascii="Consolas" w:eastAsia="Times New Roman" w:hAnsi="Consolas" w:cs="Times New Roman"/>
          <w:color w:val="6A9955"/>
          <w:sz w:val="21"/>
          <w:szCs w:val="21"/>
        </w:rPr>
        <w:t> </w:t>
      </w:r>
      <w:proofErr w:type="gramStart"/>
      <w:r w:rsidRPr="00675A31">
        <w:rPr>
          <w:rFonts w:ascii="Consolas" w:eastAsia="Times New Roman" w:hAnsi="Consolas" w:cs="Times New Roman"/>
          <w:color w:val="6A9955"/>
          <w:sz w:val="21"/>
          <w:szCs w:val="21"/>
        </w:rPr>
        <w:t>have to</w:t>
      </w:r>
      <w:proofErr w:type="gramEnd"/>
      <w:r w:rsidRPr="00675A31">
        <w:rPr>
          <w:rFonts w:ascii="Consolas" w:eastAsia="Times New Roman" w:hAnsi="Consolas" w:cs="Times New Roman"/>
          <w:color w:val="6A9955"/>
          <w:sz w:val="21"/>
          <w:szCs w:val="21"/>
        </w:rPr>
        <w:t> be Windows or Linux</w:t>
      </w:r>
    </w:p>
    <w:p w14:paraId="3A04C18B"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586C0"/>
          <w:sz w:val="21"/>
          <w:szCs w:val="21"/>
        </w:rPr>
        <w:t>try</w:t>
      </w:r>
      <w:r w:rsidRPr="00675A31">
        <w:rPr>
          <w:rFonts w:ascii="Consolas" w:eastAsia="Times New Roman" w:hAnsi="Consolas" w:cs="Times New Roman"/>
          <w:color w:val="D4D4D4"/>
          <w:sz w:val="21"/>
          <w:szCs w:val="21"/>
        </w:rPr>
        <w:t> </w:t>
      </w:r>
    </w:p>
    <w:p w14:paraId="6381C5A4"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0487FDBF"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 Save VM properties</w:t>
      </w:r>
    </w:p>
    <w:p w14:paraId="701E41B4"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53CB94DE"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4D4D4"/>
          <w:sz w:val="21"/>
          <w:szCs w:val="21"/>
        </w:rPr>
        <w:t> = </w:t>
      </w:r>
      <w:r w:rsidRPr="00675A31">
        <w:rPr>
          <w:rFonts w:ascii="Consolas" w:eastAsia="Times New Roman" w:hAnsi="Consolas" w:cs="Times New Roman"/>
          <w:color w:val="DCDCAA"/>
          <w:sz w:val="21"/>
          <w:szCs w:val="21"/>
        </w:rPr>
        <w:t>Get-AzVM</w:t>
      </w:r>
      <w:r w:rsidRPr="00675A31">
        <w:rPr>
          <w:rFonts w:ascii="Consolas" w:eastAsia="Times New Roman" w:hAnsi="Consolas" w:cs="Times New Roman"/>
          <w:color w:val="D4D4D4"/>
          <w:sz w:val="21"/>
          <w:szCs w:val="21"/>
        </w:rPr>
        <w:t> -ResourceGroupName </w:t>
      </w:r>
      <w:r w:rsidRPr="00675A31">
        <w:rPr>
          <w:rFonts w:ascii="Consolas" w:eastAsia="Times New Roman" w:hAnsi="Consolas" w:cs="Times New Roman"/>
          <w:color w:val="9CDCFE"/>
          <w:sz w:val="21"/>
          <w:szCs w:val="21"/>
        </w:rPr>
        <w:t>$rgName</w:t>
      </w:r>
      <w:r w:rsidRPr="00675A31">
        <w:rPr>
          <w:rFonts w:ascii="Consolas" w:eastAsia="Times New Roman" w:hAnsi="Consolas" w:cs="Times New Roman"/>
          <w:color w:val="D4D4D4"/>
          <w:sz w:val="21"/>
          <w:szCs w:val="21"/>
        </w:rPr>
        <w:t> -Name </w:t>
      </w:r>
      <w:r w:rsidRPr="00675A31">
        <w:rPr>
          <w:rFonts w:ascii="Consolas" w:eastAsia="Times New Roman" w:hAnsi="Consolas" w:cs="Times New Roman"/>
          <w:color w:val="9CDCFE"/>
          <w:sz w:val="21"/>
          <w:szCs w:val="21"/>
        </w:rPr>
        <w:t>$vmOldName</w:t>
      </w:r>
      <w:r w:rsidRPr="00675A31">
        <w:rPr>
          <w:rFonts w:ascii="Consolas" w:eastAsia="Times New Roman" w:hAnsi="Consolas" w:cs="Times New Roman"/>
          <w:color w:val="D4D4D4"/>
          <w:sz w:val="21"/>
          <w:szCs w:val="21"/>
        </w:rPr>
        <w:t> -ErrorAction Stop    </w:t>
      </w:r>
    </w:p>
    <w:p w14:paraId="441AF9DD"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59F07EBB"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 Delete the Old VM</w:t>
      </w:r>
    </w:p>
    <w:p w14:paraId="7A3AB7E7"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Remove-AzVM</w:t>
      </w:r>
      <w:r w:rsidRPr="00675A31">
        <w:rPr>
          <w:rFonts w:ascii="Consolas" w:eastAsia="Times New Roman" w:hAnsi="Consolas" w:cs="Times New Roman"/>
          <w:color w:val="D4D4D4"/>
          <w:sz w:val="21"/>
          <w:szCs w:val="21"/>
        </w:rPr>
        <w:t> -ResourceGroupName </w:t>
      </w:r>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.ResourceGroupName</w:t>
      </w:r>
      <w:r w:rsidRPr="00675A31">
        <w:rPr>
          <w:rFonts w:ascii="Consolas" w:eastAsia="Times New Roman" w:hAnsi="Consolas" w:cs="Times New Roman"/>
          <w:color w:val="D4D4D4"/>
          <w:sz w:val="21"/>
          <w:szCs w:val="21"/>
        </w:rPr>
        <w:t> -Name </w:t>
      </w:r>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.Name</w:t>
      </w:r>
      <w:r w:rsidRPr="00675A31">
        <w:rPr>
          <w:rFonts w:ascii="Consolas" w:eastAsia="Times New Roman" w:hAnsi="Consolas" w:cs="Times New Roman"/>
          <w:color w:val="D4D4D4"/>
          <w:sz w:val="21"/>
          <w:szCs w:val="21"/>
        </w:rPr>
        <w:t> -Force -ErrorAction Stop</w:t>
      </w:r>
    </w:p>
    <w:p w14:paraId="39AE0F4E"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p>
    <w:p w14:paraId="658DFCE0"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 Initiate a new virtual machine configuration</w:t>
      </w:r>
    </w:p>
    <w:p w14:paraId="132AF98A"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9CDCFE"/>
          <w:sz w:val="21"/>
          <w:szCs w:val="21"/>
        </w:rPr>
        <w:t>$newVM</w:t>
      </w:r>
      <w:r w:rsidRPr="00675A31">
        <w:rPr>
          <w:rFonts w:ascii="Consolas" w:eastAsia="Times New Roman" w:hAnsi="Consolas" w:cs="Times New Roman"/>
          <w:color w:val="D4D4D4"/>
          <w:sz w:val="21"/>
          <w:szCs w:val="21"/>
        </w:rPr>
        <w:t> = </w:t>
      </w:r>
      <w:r w:rsidRPr="00675A31">
        <w:rPr>
          <w:rFonts w:ascii="Consolas" w:eastAsia="Times New Roman" w:hAnsi="Consolas" w:cs="Times New Roman"/>
          <w:color w:val="DCDCAA"/>
          <w:sz w:val="21"/>
          <w:szCs w:val="21"/>
        </w:rPr>
        <w:t>New-AzVMConfig</w:t>
      </w:r>
      <w:r w:rsidRPr="00675A31">
        <w:rPr>
          <w:rFonts w:ascii="Consolas" w:eastAsia="Times New Roman" w:hAnsi="Consolas" w:cs="Times New Roman"/>
          <w:color w:val="D4D4D4"/>
          <w:sz w:val="21"/>
          <w:szCs w:val="21"/>
        </w:rPr>
        <w:t> -VMName </w:t>
      </w:r>
      <w:r w:rsidRPr="00675A31">
        <w:rPr>
          <w:rFonts w:ascii="Consolas" w:eastAsia="Times New Roman" w:hAnsi="Consolas" w:cs="Times New Roman"/>
          <w:color w:val="9CDCFE"/>
          <w:sz w:val="21"/>
          <w:szCs w:val="21"/>
        </w:rPr>
        <w:t>$newVMName</w:t>
      </w:r>
      <w:r w:rsidRPr="00675A31">
        <w:rPr>
          <w:rFonts w:ascii="Consolas" w:eastAsia="Times New Roman" w:hAnsi="Consolas" w:cs="Times New Roman"/>
          <w:color w:val="D4D4D4"/>
          <w:sz w:val="21"/>
          <w:szCs w:val="21"/>
        </w:rPr>
        <w:t> -VMSize </w:t>
      </w:r>
      <w:proofErr w:type="gramStart"/>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.HardwareProfile.VmSize</w:t>
      </w:r>
      <w:proofErr w:type="gramEnd"/>
      <w:r w:rsidRPr="00675A31">
        <w:rPr>
          <w:rFonts w:ascii="Consolas" w:eastAsia="Times New Roman" w:hAnsi="Consolas" w:cs="Times New Roman"/>
          <w:color w:val="D4D4D4"/>
          <w:sz w:val="21"/>
          <w:szCs w:val="21"/>
        </w:rPr>
        <w:t> -Tags </w:t>
      </w:r>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.Tags</w:t>
      </w:r>
      <w:r w:rsidRPr="00675A31">
        <w:rPr>
          <w:rFonts w:ascii="Consolas" w:eastAsia="Times New Roman" w:hAnsi="Consolas" w:cs="Times New Roman"/>
          <w:color w:val="D4D4D4"/>
          <w:sz w:val="21"/>
          <w:szCs w:val="21"/>
        </w:rPr>
        <w:t> -ErrorAction Stop</w:t>
      </w:r>
    </w:p>
    <w:p w14:paraId="72B3E6A4"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p>
    <w:p w14:paraId="7AA414AA"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 Attach the OS Disk of the old VM to the new VM</w:t>
      </w:r>
    </w:p>
    <w:p w14:paraId="03B9BDF7"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586C0"/>
          <w:sz w:val="21"/>
          <w:szCs w:val="21"/>
        </w:rPr>
        <w:t>if</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9CDCFE"/>
          <w:sz w:val="21"/>
          <w:szCs w:val="21"/>
        </w:rPr>
        <w:t>$</w:t>
      </w:r>
      <w:proofErr w:type="spellStart"/>
      <w:r w:rsidRPr="00675A31">
        <w:rPr>
          <w:rFonts w:ascii="Consolas" w:eastAsia="Times New Roman" w:hAnsi="Consolas" w:cs="Times New Roman"/>
          <w:color w:val="9CDCFE"/>
          <w:sz w:val="21"/>
          <w:szCs w:val="21"/>
        </w:rPr>
        <w:t>KindOfOS</w:t>
      </w:r>
      <w:proofErr w:type="spellEnd"/>
      <w:r w:rsidRPr="00675A31">
        <w:rPr>
          <w:rFonts w:ascii="Consolas" w:eastAsia="Times New Roman" w:hAnsi="Consolas" w:cs="Times New Roman"/>
          <w:color w:val="D4D4D4"/>
          <w:sz w:val="21"/>
          <w:szCs w:val="21"/>
        </w:rPr>
        <w:t> -</w:t>
      </w:r>
      <w:proofErr w:type="spellStart"/>
      <w:r w:rsidRPr="00675A31">
        <w:rPr>
          <w:rFonts w:ascii="Consolas" w:eastAsia="Times New Roman" w:hAnsi="Consolas" w:cs="Times New Roman"/>
          <w:color w:val="D4D4D4"/>
          <w:sz w:val="21"/>
          <w:szCs w:val="21"/>
        </w:rPr>
        <w:t>eq</w:t>
      </w:r>
      <w:proofErr w:type="spellEnd"/>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E9178"/>
          <w:sz w:val="21"/>
          <w:szCs w:val="21"/>
        </w:rPr>
        <w:t>'Windows'</w:t>
      </w:r>
      <w:r w:rsidRPr="00675A31">
        <w:rPr>
          <w:rFonts w:ascii="Consolas" w:eastAsia="Times New Roman" w:hAnsi="Consolas" w:cs="Times New Roman"/>
          <w:color w:val="D4D4D4"/>
          <w:sz w:val="21"/>
          <w:szCs w:val="21"/>
        </w:rPr>
        <w:t>) {</w:t>
      </w:r>
    </w:p>
    <w:p w14:paraId="07B9581E"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Set-AzVMOSDisk</w:t>
      </w:r>
      <w:r w:rsidRPr="00675A31">
        <w:rPr>
          <w:rFonts w:ascii="Consolas" w:eastAsia="Times New Roman" w:hAnsi="Consolas" w:cs="Times New Roman"/>
          <w:color w:val="D4D4D4"/>
          <w:sz w:val="21"/>
          <w:szCs w:val="21"/>
        </w:rPr>
        <w:t> -VM </w:t>
      </w:r>
      <w:r w:rsidRPr="00675A31">
        <w:rPr>
          <w:rFonts w:ascii="Consolas" w:eastAsia="Times New Roman" w:hAnsi="Consolas" w:cs="Times New Roman"/>
          <w:color w:val="9CDCFE"/>
          <w:sz w:val="21"/>
          <w:szCs w:val="21"/>
        </w:rPr>
        <w:t>$newVM</w:t>
      </w:r>
      <w:r w:rsidRPr="00675A31">
        <w:rPr>
          <w:rFonts w:ascii="Consolas" w:eastAsia="Times New Roman" w:hAnsi="Consolas" w:cs="Times New Roman"/>
          <w:color w:val="D4D4D4"/>
          <w:sz w:val="21"/>
          <w:szCs w:val="21"/>
        </w:rPr>
        <w:t> -CreateOption Attach -ManagedDiskId </w:t>
      </w:r>
      <w:proofErr w:type="gramStart"/>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.StorageProfile.OsDisk.ManagedDisk</w:t>
      </w:r>
      <w:proofErr w:type="gramEnd"/>
      <w:r w:rsidRPr="00675A31">
        <w:rPr>
          <w:rFonts w:ascii="Consolas" w:eastAsia="Times New Roman" w:hAnsi="Consolas" w:cs="Times New Roman"/>
          <w:color w:val="DCDCAA"/>
          <w:sz w:val="21"/>
          <w:szCs w:val="21"/>
        </w:rPr>
        <w:t>.Id</w:t>
      </w:r>
      <w:r w:rsidRPr="00675A31">
        <w:rPr>
          <w:rFonts w:ascii="Consolas" w:eastAsia="Times New Roman" w:hAnsi="Consolas" w:cs="Times New Roman"/>
          <w:color w:val="D4D4D4"/>
          <w:sz w:val="21"/>
          <w:szCs w:val="21"/>
        </w:rPr>
        <w:t> -Name </w:t>
      </w:r>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.StorageProfile.OsDisk.Name</w:t>
      </w:r>
      <w:r w:rsidRPr="00675A31">
        <w:rPr>
          <w:rFonts w:ascii="Consolas" w:eastAsia="Times New Roman" w:hAnsi="Consolas" w:cs="Times New Roman"/>
          <w:color w:val="D4D4D4"/>
          <w:sz w:val="21"/>
          <w:szCs w:val="21"/>
        </w:rPr>
        <w:t> -Windows -ErrorAction Stop</w:t>
      </w:r>
    </w:p>
    <w:p w14:paraId="6C7630E4"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0D3E8B4D"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586C0"/>
          <w:sz w:val="21"/>
          <w:szCs w:val="21"/>
        </w:rPr>
        <w:t>else</w:t>
      </w:r>
      <w:r w:rsidRPr="00675A31">
        <w:rPr>
          <w:rFonts w:ascii="Consolas" w:eastAsia="Times New Roman" w:hAnsi="Consolas" w:cs="Times New Roman"/>
          <w:color w:val="D4D4D4"/>
          <w:sz w:val="21"/>
          <w:szCs w:val="21"/>
        </w:rPr>
        <w:t> {</w:t>
      </w:r>
    </w:p>
    <w:p w14:paraId="3372AED0"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Set-AzVMOSDisk</w:t>
      </w:r>
      <w:r w:rsidRPr="00675A31">
        <w:rPr>
          <w:rFonts w:ascii="Consolas" w:eastAsia="Times New Roman" w:hAnsi="Consolas" w:cs="Times New Roman"/>
          <w:color w:val="D4D4D4"/>
          <w:sz w:val="21"/>
          <w:szCs w:val="21"/>
        </w:rPr>
        <w:t> -VM </w:t>
      </w:r>
      <w:r w:rsidRPr="00675A31">
        <w:rPr>
          <w:rFonts w:ascii="Consolas" w:eastAsia="Times New Roman" w:hAnsi="Consolas" w:cs="Times New Roman"/>
          <w:color w:val="9CDCFE"/>
          <w:sz w:val="21"/>
          <w:szCs w:val="21"/>
        </w:rPr>
        <w:t>$newVM</w:t>
      </w:r>
      <w:r w:rsidRPr="00675A31">
        <w:rPr>
          <w:rFonts w:ascii="Consolas" w:eastAsia="Times New Roman" w:hAnsi="Consolas" w:cs="Times New Roman"/>
          <w:color w:val="D4D4D4"/>
          <w:sz w:val="21"/>
          <w:szCs w:val="21"/>
        </w:rPr>
        <w:t> -CreateOption Attach -ManagedDiskId </w:t>
      </w:r>
      <w:proofErr w:type="gramStart"/>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.StorageProfile.OsDisk.ManagedDisk</w:t>
      </w:r>
      <w:proofErr w:type="gramEnd"/>
      <w:r w:rsidRPr="00675A31">
        <w:rPr>
          <w:rFonts w:ascii="Consolas" w:eastAsia="Times New Roman" w:hAnsi="Consolas" w:cs="Times New Roman"/>
          <w:color w:val="DCDCAA"/>
          <w:sz w:val="21"/>
          <w:szCs w:val="21"/>
        </w:rPr>
        <w:t>.Id</w:t>
      </w:r>
      <w:r w:rsidRPr="00675A31">
        <w:rPr>
          <w:rFonts w:ascii="Consolas" w:eastAsia="Times New Roman" w:hAnsi="Consolas" w:cs="Times New Roman"/>
          <w:color w:val="D4D4D4"/>
          <w:sz w:val="21"/>
          <w:szCs w:val="21"/>
        </w:rPr>
        <w:t> -Name </w:t>
      </w:r>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.StorageProfile.OsDisk.Name</w:t>
      </w:r>
      <w:r w:rsidRPr="00675A31">
        <w:rPr>
          <w:rFonts w:ascii="Consolas" w:eastAsia="Times New Roman" w:hAnsi="Consolas" w:cs="Times New Roman"/>
          <w:color w:val="D4D4D4"/>
          <w:sz w:val="21"/>
          <w:szCs w:val="21"/>
        </w:rPr>
        <w:t> -Linux -ErrorAction Stop</w:t>
      </w:r>
    </w:p>
    <w:p w14:paraId="51A930FC"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62C92210"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592CBCF1"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 Attach all NICs of the old VM to the new VM</w:t>
      </w:r>
    </w:p>
    <w:p w14:paraId="2459506E"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lastRenderedPageBreak/>
        <w:t>    </w:t>
      </w:r>
      <w:proofErr w:type="gramStart"/>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.NetworkProfile.NetworkInterfaces</w:t>
      </w:r>
      <w:proofErr w:type="gramEnd"/>
      <w:r w:rsidRPr="00675A31">
        <w:rPr>
          <w:rFonts w:ascii="Consolas" w:eastAsia="Times New Roman" w:hAnsi="Consolas" w:cs="Times New Roman"/>
          <w:color w:val="D4D4D4"/>
          <w:sz w:val="21"/>
          <w:szCs w:val="21"/>
        </w:rPr>
        <w:t> | </w:t>
      </w:r>
      <w:r w:rsidRPr="00675A31">
        <w:rPr>
          <w:rFonts w:ascii="Consolas" w:eastAsia="Times New Roman" w:hAnsi="Consolas" w:cs="Times New Roman"/>
          <w:color w:val="DCDCAA"/>
          <w:sz w:val="21"/>
          <w:szCs w:val="21"/>
        </w:rPr>
        <w:t>ForEach-Object</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Add-AzVMNetworkInterface</w:t>
      </w:r>
      <w:r w:rsidRPr="00675A31">
        <w:rPr>
          <w:rFonts w:ascii="Consolas" w:eastAsia="Times New Roman" w:hAnsi="Consolas" w:cs="Times New Roman"/>
          <w:color w:val="D4D4D4"/>
          <w:sz w:val="21"/>
          <w:szCs w:val="21"/>
        </w:rPr>
        <w:t> -VM </w:t>
      </w:r>
      <w:r w:rsidRPr="00675A31">
        <w:rPr>
          <w:rFonts w:ascii="Consolas" w:eastAsia="Times New Roman" w:hAnsi="Consolas" w:cs="Times New Roman"/>
          <w:color w:val="9CDCFE"/>
          <w:sz w:val="21"/>
          <w:szCs w:val="21"/>
        </w:rPr>
        <w:t>$newVM</w:t>
      </w:r>
      <w:r w:rsidRPr="00675A31">
        <w:rPr>
          <w:rFonts w:ascii="Consolas" w:eastAsia="Times New Roman" w:hAnsi="Consolas" w:cs="Times New Roman"/>
          <w:color w:val="D4D4D4"/>
          <w:sz w:val="21"/>
          <w:szCs w:val="21"/>
        </w:rPr>
        <w:t> -Id </w:t>
      </w:r>
      <w:r w:rsidRPr="00675A31">
        <w:rPr>
          <w:rFonts w:ascii="Consolas" w:eastAsia="Times New Roman" w:hAnsi="Consolas" w:cs="Times New Roman"/>
          <w:color w:val="9CDCFE"/>
          <w:sz w:val="21"/>
          <w:szCs w:val="21"/>
        </w:rPr>
        <w:t>$_</w:t>
      </w:r>
      <w:r w:rsidRPr="00675A31">
        <w:rPr>
          <w:rFonts w:ascii="Consolas" w:eastAsia="Times New Roman" w:hAnsi="Consolas" w:cs="Times New Roman"/>
          <w:color w:val="DCDCAA"/>
          <w:sz w:val="21"/>
          <w:szCs w:val="21"/>
        </w:rPr>
        <w:t>.Id</w:t>
      </w:r>
      <w:r w:rsidRPr="00675A31">
        <w:rPr>
          <w:rFonts w:ascii="Consolas" w:eastAsia="Times New Roman" w:hAnsi="Consolas" w:cs="Times New Roman"/>
          <w:color w:val="D4D4D4"/>
          <w:sz w:val="21"/>
          <w:szCs w:val="21"/>
        </w:rPr>
        <w:t>} -ErrorAction Stop</w:t>
      </w:r>
    </w:p>
    <w:p w14:paraId="116F4E80"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p>
    <w:p w14:paraId="7623435D"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 Attach all Data Disks (if any) of the old VM to the new VM</w:t>
      </w:r>
    </w:p>
    <w:p w14:paraId="41DC2FD6"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roofErr w:type="gramStart"/>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.StorageProfile.DataDisks</w:t>
      </w:r>
      <w:proofErr w:type="gramEnd"/>
      <w:r w:rsidRPr="00675A31">
        <w:rPr>
          <w:rFonts w:ascii="Consolas" w:eastAsia="Times New Roman" w:hAnsi="Consolas" w:cs="Times New Roman"/>
          <w:color w:val="D4D4D4"/>
          <w:sz w:val="21"/>
          <w:szCs w:val="21"/>
        </w:rPr>
        <w:t> | </w:t>
      </w:r>
      <w:r w:rsidRPr="00675A31">
        <w:rPr>
          <w:rFonts w:ascii="Consolas" w:eastAsia="Times New Roman" w:hAnsi="Consolas" w:cs="Times New Roman"/>
          <w:color w:val="DCDCAA"/>
          <w:sz w:val="21"/>
          <w:szCs w:val="21"/>
        </w:rPr>
        <w:t>ForEach-Object</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Add-AzVMDataDisk</w:t>
      </w:r>
      <w:r w:rsidRPr="00675A31">
        <w:rPr>
          <w:rFonts w:ascii="Consolas" w:eastAsia="Times New Roman" w:hAnsi="Consolas" w:cs="Times New Roman"/>
          <w:color w:val="D4D4D4"/>
          <w:sz w:val="21"/>
          <w:szCs w:val="21"/>
        </w:rPr>
        <w:t> -VM </w:t>
      </w:r>
      <w:r w:rsidRPr="00675A31">
        <w:rPr>
          <w:rFonts w:ascii="Consolas" w:eastAsia="Times New Roman" w:hAnsi="Consolas" w:cs="Times New Roman"/>
          <w:color w:val="9CDCFE"/>
          <w:sz w:val="21"/>
          <w:szCs w:val="21"/>
        </w:rPr>
        <w:t>$newVM</w:t>
      </w:r>
      <w:r w:rsidRPr="00675A31">
        <w:rPr>
          <w:rFonts w:ascii="Consolas" w:eastAsia="Times New Roman" w:hAnsi="Consolas" w:cs="Times New Roman"/>
          <w:color w:val="D4D4D4"/>
          <w:sz w:val="21"/>
          <w:szCs w:val="21"/>
        </w:rPr>
        <w:t> -Name </w:t>
      </w:r>
      <w:r w:rsidRPr="00675A31">
        <w:rPr>
          <w:rFonts w:ascii="Consolas" w:eastAsia="Times New Roman" w:hAnsi="Consolas" w:cs="Times New Roman"/>
          <w:color w:val="9CDCFE"/>
          <w:sz w:val="21"/>
          <w:szCs w:val="21"/>
        </w:rPr>
        <w:t>$_</w:t>
      </w:r>
      <w:r w:rsidRPr="00675A31">
        <w:rPr>
          <w:rFonts w:ascii="Consolas" w:eastAsia="Times New Roman" w:hAnsi="Consolas" w:cs="Times New Roman"/>
          <w:color w:val="DCDCAA"/>
          <w:sz w:val="21"/>
          <w:szCs w:val="21"/>
        </w:rPr>
        <w:t>.Name</w:t>
      </w:r>
      <w:r w:rsidRPr="00675A31">
        <w:rPr>
          <w:rFonts w:ascii="Consolas" w:eastAsia="Times New Roman" w:hAnsi="Consolas" w:cs="Times New Roman"/>
          <w:color w:val="D4D4D4"/>
          <w:sz w:val="21"/>
          <w:szCs w:val="21"/>
        </w:rPr>
        <w:t> -ManagedDiskId </w:t>
      </w:r>
      <w:r w:rsidRPr="00675A31">
        <w:rPr>
          <w:rFonts w:ascii="Consolas" w:eastAsia="Times New Roman" w:hAnsi="Consolas" w:cs="Times New Roman"/>
          <w:color w:val="9CDCFE"/>
          <w:sz w:val="21"/>
          <w:szCs w:val="21"/>
        </w:rPr>
        <w:t>$_</w:t>
      </w:r>
      <w:r w:rsidRPr="00675A31">
        <w:rPr>
          <w:rFonts w:ascii="Consolas" w:eastAsia="Times New Roman" w:hAnsi="Consolas" w:cs="Times New Roman"/>
          <w:color w:val="DCDCAA"/>
          <w:sz w:val="21"/>
          <w:szCs w:val="21"/>
        </w:rPr>
        <w:t>.ManagedDisk.Id</w:t>
      </w:r>
      <w:r w:rsidRPr="00675A31">
        <w:rPr>
          <w:rFonts w:ascii="Consolas" w:eastAsia="Times New Roman" w:hAnsi="Consolas" w:cs="Times New Roman"/>
          <w:color w:val="D4D4D4"/>
          <w:sz w:val="21"/>
          <w:szCs w:val="21"/>
        </w:rPr>
        <w:t> -Caching </w:t>
      </w:r>
      <w:r w:rsidRPr="00675A31">
        <w:rPr>
          <w:rFonts w:ascii="Consolas" w:eastAsia="Times New Roman" w:hAnsi="Consolas" w:cs="Times New Roman"/>
          <w:color w:val="9CDCFE"/>
          <w:sz w:val="21"/>
          <w:szCs w:val="21"/>
        </w:rPr>
        <w:t>$_</w:t>
      </w:r>
      <w:r w:rsidRPr="00675A31">
        <w:rPr>
          <w:rFonts w:ascii="Consolas" w:eastAsia="Times New Roman" w:hAnsi="Consolas" w:cs="Times New Roman"/>
          <w:color w:val="DCDCAA"/>
          <w:sz w:val="21"/>
          <w:szCs w:val="21"/>
        </w:rPr>
        <w:t>.Caching</w:t>
      </w:r>
      <w:r w:rsidRPr="00675A31">
        <w:rPr>
          <w:rFonts w:ascii="Consolas" w:eastAsia="Times New Roman" w:hAnsi="Consolas" w:cs="Times New Roman"/>
          <w:color w:val="D4D4D4"/>
          <w:sz w:val="21"/>
          <w:szCs w:val="21"/>
        </w:rPr>
        <w:t> -Lun </w:t>
      </w:r>
      <w:r w:rsidRPr="00675A31">
        <w:rPr>
          <w:rFonts w:ascii="Consolas" w:eastAsia="Times New Roman" w:hAnsi="Consolas" w:cs="Times New Roman"/>
          <w:color w:val="9CDCFE"/>
          <w:sz w:val="21"/>
          <w:szCs w:val="21"/>
        </w:rPr>
        <w:t>$_</w:t>
      </w:r>
      <w:r w:rsidRPr="00675A31">
        <w:rPr>
          <w:rFonts w:ascii="Consolas" w:eastAsia="Times New Roman" w:hAnsi="Consolas" w:cs="Times New Roman"/>
          <w:color w:val="DCDCAA"/>
          <w:sz w:val="21"/>
          <w:szCs w:val="21"/>
        </w:rPr>
        <w:t>.Lun</w:t>
      </w:r>
      <w:r w:rsidRPr="00675A31">
        <w:rPr>
          <w:rFonts w:ascii="Consolas" w:eastAsia="Times New Roman" w:hAnsi="Consolas" w:cs="Times New Roman"/>
          <w:color w:val="D4D4D4"/>
          <w:sz w:val="21"/>
          <w:szCs w:val="21"/>
        </w:rPr>
        <w:t> -DiskSizeInGB </w:t>
      </w:r>
      <w:r w:rsidRPr="00675A31">
        <w:rPr>
          <w:rFonts w:ascii="Consolas" w:eastAsia="Times New Roman" w:hAnsi="Consolas" w:cs="Times New Roman"/>
          <w:color w:val="9CDCFE"/>
          <w:sz w:val="21"/>
          <w:szCs w:val="21"/>
        </w:rPr>
        <w:t>$_</w:t>
      </w:r>
      <w:r w:rsidRPr="00675A31">
        <w:rPr>
          <w:rFonts w:ascii="Consolas" w:eastAsia="Times New Roman" w:hAnsi="Consolas" w:cs="Times New Roman"/>
          <w:color w:val="DCDCAA"/>
          <w:sz w:val="21"/>
          <w:szCs w:val="21"/>
        </w:rPr>
        <w:t>.DiskSizeGB</w:t>
      </w:r>
      <w:r w:rsidRPr="00675A31">
        <w:rPr>
          <w:rFonts w:ascii="Consolas" w:eastAsia="Times New Roman" w:hAnsi="Consolas" w:cs="Times New Roman"/>
          <w:color w:val="D4D4D4"/>
          <w:sz w:val="21"/>
          <w:szCs w:val="21"/>
        </w:rPr>
        <w:t> -CreateOption Attach} -ErrorAction Stop</w:t>
      </w:r>
    </w:p>
    <w:p w14:paraId="3723F1B2"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p>
    <w:p w14:paraId="78FC020B"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 Create the new virtual machine</w:t>
      </w:r>
    </w:p>
    <w:p w14:paraId="76E74BAA"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New-AzVM</w:t>
      </w:r>
      <w:r w:rsidRPr="00675A31">
        <w:rPr>
          <w:rFonts w:ascii="Consolas" w:eastAsia="Times New Roman" w:hAnsi="Consolas" w:cs="Times New Roman"/>
          <w:color w:val="D4D4D4"/>
          <w:sz w:val="21"/>
          <w:szCs w:val="21"/>
        </w:rPr>
        <w:t> -ResourceGroupName </w:t>
      </w:r>
      <w:r w:rsidRPr="00675A31">
        <w:rPr>
          <w:rFonts w:ascii="Consolas" w:eastAsia="Times New Roman" w:hAnsi="Consolas" w:cs="Times New Roman"/>
          <w:color w:val="9CDCFE"/>
          <w:sz w:val="21"/>
          <w:szCs w:val="21"/>
        </w:rPr>
        <w:t>$rgName</w:t>
      </w:r>
      <w:r w:rsidRPr="00675A31">
        <w:rPr>
          <w:rFonts w:ascii="Consolas" w:eastAsia="Times New Roman" w:hAnsi="Consolas" w:cs="Times New Roman"/>
          <w:color w:val="D4D4D4"/>
          <w:sz w:val="21"/>
          <w:szCs w:val="21"/>
        </w:rPr>
        <w:t> -Location </w:t>
      </w:r>
      <w:r w:rsidRPr="00675A31">
        <w:rPr>
          <w:rFonts w:ascii="Consolas" w:eastAsia="Times New Roman" w:hAnsi="Consolas" w:cs="Times New Roman"/>
          <w:color w:val="9CDCFE"/>
          <w:sz w:val="21"/>
          <w:szCs w:val="21"/>
        </w:rPr>
        <w:t>$oldVM</w:t>
      </w:r>
      <w:r w:rsidRPr="00675A31">
        <w:rPr>
          <w:rFonts w:ascii="Consolas" w:eastAsia="Times New Roman" w:hAnsi="Consolas" w:cs="Times New Roman"/>
          <w:color w:val="DCDCAA"/>
          <w:sz w:val="21"/>
          <w:szCs w:val="21"/>
        </w:rPr>
        <w:t>.Location</w:t>
      </w:r>
      <w:r w:rsidRPr="00675A31">
        <w:rPr>
          <w:rFonts w:ascii="Consolas" w:eastAsia="Times New Roman" w:hAnsi="Consolas" w:cs="Times New Roman"/>
          <w:color w:val="D4D4D4"/>
          <w:sz w:val="21"/>
          <w:szCs w:val="21"/>
        </w:rPr>
        <w:t> -VM </w:t>
      </w:r>
      <w:r w:rsidRPr="00675A31">
        <w:rPr>
          <w:rFonts w:ascii="Consolas" w:eastAsia="Times New Roman" w:hAnsi="Consolas" w:cs="Times New Roman"/>
          <w:color w:val="9CDCFE"/>
          <w:sz w:val="21"/>
          <w:szCs w:val="21"/>
        </w:rPr>
        <w:t>$newVM</w:t>
      </w:r>
      <w:r w:rsidRPr="00675A31">
        <w:rPr>
          <w:rFonts w:ascii="Consolas" w:eastAsia="Times New Roman" w:hAnsi="Consolas" w:cs="Times New Roman"/>
          <w:color w:val="D4D4D4"/>
          <w:sz w:val="21"/>
          <w:szCs w:val="21"/>
        </w:rPr>
        <w:t> -ErrorAction </w:t>
      </w:r>
      <w:proofErr w:type="gramStart"/>
      <w:r w:rsidRPr="00675A31">
        <w:rPr>
          <w:rFonts w:ascii="Consolas" w:eastAsia="Times New Roman" w:hAnsi="Consolas" w:cs="Times New Roman"/>
          <w:color w:val="D4D4D4"/>
          <w:sz w:val="21"/>
          <w:szCs w:val="21"/>
        </w:rPr>
        <w:t>Stop</w:t>
      </w:r>
      <w:proofErr w:type="gramEnd"/>
    </w:p>
    <w:p w14:paraId="224EB9B6"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413745D2"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007E66CE"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586C0"/>
          <w:sz w:val="21"/>
          <w:szCs w:val="21"/>
        </w:rPr>
        <w:t>catch</w:t>
      </w:r>
      <w:r w:rsidRPr="00675A31">
        <w:rPr>
          <w:rFonts w:ascii="Consolas" w:eastAsia="Times New Roman" w:hAnsi="Consolas" w:cs="Times New Roman"/>
          <w:color w:val="D4D4D4"/>
          <w:sz w:val="21"/>
          <w:szCs w:val="21"/>
        </w:rPr>
        <w:t> </w:t>
      </w:r>
    </w:p>
    <w:p w14:paraId="0C3A9454"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3E59036E"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Write-Host</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E9178"/>
          <w:sz w:val="21"/>
          <w:szCs w:val="21"/>
        </w:rPr>
        <w:t>"Something wrong."</w:t>
      </w:r>
      <w:r w:rsidRPr="00675A31">
        <w:rPr>
          <w:rFonts w:ascii="Consolas" w:eastAsia="Times New Roman" w:hAnsi="Consolas" w:cs="Times New Roman"/>
          <w:color w:val="D4D4D4"/>
          <w:sz w:val="21"/>
          <w:szCs w:val="21"/>
        </w:rPr>
        <w:t> -</w:t>
      </w:r>
      <w:proofErr w:type="spellStart"/>
      <w:r w:rsidRPr="00675A31">
        <w:rPr>
          <w:rFonts w:ascii="Consolas" w:eastAsia="Times New Roman" w:hAnsi="Consolas" w:cs="Times New Roman"/>
          <w:color w:val="D4D4D4"/>
          <w:sz w:val="21"/>
          <w:szCs w:val="21"/>
        </w:rPr>
        <w:t>ForegroundColor</w:t>
      </w:r>
      <w:proofErr w:type="spellEnd"/>
      <w:r w:rsidRPr="00675A31">
        <w:rPr>
          <w:rFonts w:ascii="Consolas" w:eastAsia="Times New Roman" w:hAnsi="Consolas" w:cs="Times New Roman"/>
          <w:color w:val="D4D4D4"/>
          <w:sz w:val="21"/>
          <w:szCs w:val="21"/>
        </w:rPr>
        <w:t> Blue</w:t>
      </w:r>
    </w:p>
    <w:p w14:paraId="77E558AE"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Write-Host</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E9178"/>
          <w:sz w:val="21"/>
          <w:szCs w:val="21"/>
        </w:rPr>
        <w:t>"Probably the source VM '</w:t>
      </w:r>
      <w:r w:rsidRPr="00675A31">
        <w:rPr>
          <w:rFonts w:ascii="Consolas" w:eastAsia="Times New Roman" w:hAnsi="Consolas" w:cs="Times New Roman"/>
          <w:color w:val="9CDCFE"/>
          <w:sz w:val="21"/>
          <w:szCs w:val="21"/>
        </w:rPr>
        <w:t>$vmOldName</w:t>
      </w:r>
      <w:r w:rsidRPr="00675A31">
        <w:rPr>
          <w:rFonts w:ascii="Consolas" w:eastAsia="Times New Roman" w:hAnsi="Consolas" w:cs="Times New Roman"/>
          <w:color w:val="CE9178"/>
          <w:sz w:val="21"/>
          <w:szCs w:val="21"/>
        </w:rPr>
        <w:t>' doesn't exist or connection between your PC and Azure was lost."</w:t>
      </w:r>
      <w:r w:rsidRPr="00675A31">
        <w:rPr>
          <w:rFonts w:ascii="Consolas" w:eastAsia="Times New Roman" w:hAnsi="Consolas" w:cs="Times New Roman"/>
          <w:color w:val="D4D4D4"/>
          <w:sz w:val="21"/>
          <w:szCs w:val="21"/>
        </w:rPr>
        <w:t> -ForegroundColor Blue</w:t>
      </w:r>
    </w:p>
    <w:p w14:paraId="3487F8E8"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Write-Host</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E9178"/>
          <w:sz w:val="21"/>
          <w:szCs w:val="21"/>
        </w:rPr>
        <w:t>"The process of renaming continues to work..."</w:t>
      </w:r>
      <w:r w:rsidRPr="00675A31">
        <w:rPr>
          <w:rFonts w:ascii="Consolas" w:eastAsia="Times New Roman" w:hAnsi="Consolas" w:cs="Times New Roman"/>
          <w:color w:val="D4D4D4"/>
          <w:sz w:val="21"/>
          <w:szCs w:val="21"/>
        </w:rPr>
        <w:t> -ForegroundColor </w:t>
      </w:r>
      <w:proofErr w:type="gramStart"/>
      <w:r w:rsidRPr="00675A31">
        <w:rPr>
          <w:rFonts w:ascii="Consolas" w:eastAsia="Times New Roman" w:hAnsi="Consolas" w:cs="Times New Roman"/>
          <w:color w:val="D4D4D4"/>
          <w:sz w:val="21"/>
          <w:szCs w:val="21"/>
        </w:rPr>
        <w:t>Blue</w:t>
      </w:r>
      <w:proofErr w:type="gramEnd"/>
    </w:p>
    <w:p w14:paraId="5F64B31F"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35389A1C"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577CE296"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#Check the existence and parameters of the new VM</w:t>
      </w:r>
    </w:p>
    <w:p w14:paraId="6D0D7A18"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6A9955"/>
          <w:sz w:val="21"/>
          <w:szCs w:val="21"/>
        </w:rPr>
        <w:t>#Get-AzVM -</w:t>
      </w:r>
      <w:proofErr w:type="spellStart"/>
      <w:r w:rsidRPr="00675A31">
        <w:rPr>
          <w:rFonts w:ascii="Consolas" w:eastAsia="Times New Roman" w:hAnsi="Consolas" w:cs="Times New Roman"/>
          <w:color w:val="6A9955"/>
          <w:sz w:val="21"/>
          <w:szCs w:val="21"/>
        </w:rPr>
        <w:t>ResourceGroupName</w:t>
      </w:r>
      <w:proofErr w:type="spellEnd"/>
      <w:r w:rsidRPr="00675A31">
        <w:rPr>
          <w:rFonts w:ascii="Consolas" w:eastAsia="Times New Roman" w:hAnsi="Consolas" w:cs="Times New Roman"/>
          <w:color w:val="6A9955"/>
          <w:sz w:val="21"/>
          <w:szCs w:val="21"/>
        </w:rPr>
        <w:t> $</w:t>
      </w:r>
      <w:proofErr w:type="spellStart"/>
      <w:r w:rsidRPr="00675A31">
        <w:rPr>
          <w:rFonts w:ascii="Consolas" w:eastAsia="Times New Roman" w:hAnsi="Consolas" w:cs="Times New Roman"/>
          <w:color w:val="6A9955"/>
          <w:sz w:val="21"/>
          <w:szCs w:val="21"/>
        </w:rPr>
        <w:t>rgName</w:t>
      </w:r>
      <w:proofErr w:type="spellEnd"/>
      <w:r w:rsidRPr="00675A31">
        <w:rPr>
          <w:rFonts w:ascii="Consolas" w:eastAsia="Times New Roman" w:hAnsi="Consolas" w:cs="Times New Roman"/>
          <w:color w:val="6A9955"/>
          <w:sz w:val="21"/>
          <w:szCs w:val="21"/>
        </w:rPr>
        <w:t> -</w:t>
      </w:r>
      <w:proofErr w:type="spellStart"/>
      <w:r w:rsidRPr="00675A31">
        <w:rPr>
          <w:rFonts w:ascii="Consolas" w:eastAsia="Times New Roman" w:hAnsi="Consolas" w:cs="Times New Roman"/>
          <w:color w:val="6A9955"/>
          <w:sz w:val="21"/>
          <w:szCs w:val="21"/>
        </w:rPr>
        <w:t>VMName</w:t>
      </w:r>
      <w:proofErr w:type="spellEnd"/>
      <w:r w:rsidRPr="00675A31">
        <w:rPr>
          <w:rFonts w:ascii="Consolas" w:eastAsia="Times New Roman" w:hAnsi="Consolas" w:cs="Times New Roman"/>
          <w:color w:val="6A9955"/>
          <w:sz w:val="21"/>
          <w:szCs w:val="21"/>
        </w:rPr>
        <w:t> $</w:t>
      </w:r>
      <w:proofErr w:type="spellStart"/>
      <w:r w:rsidRPr="00675A31">
        <w:rPr>
          <w:rFonts w:ascii="Consolas" w:eastAsia="Times New Roman" w:hAnsi="Consolas" w:cs="Times New Roman"/>
          <w:color w:val="6A9955"/>
          <w:sz w:val="21"/>
          <w:szCs w:val="21"/>
        </w:rPr>
        <w:t>newVMName</w:t>
      </w:r>
      <w:proofErr w:type="spellEnd"/>
    </w:p>
    <w:p w14:paraId="3911D03F"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w:t>
      </w:r>
    </w:p>
    <w:p w14:paraId="7B6EDF85"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p>
    <w:p w14:paraId="6781DAF7"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C586C0"/>
          <w:sz w:val="21"/>
          <w:szCs w:val="21"/>
        </w:rPr>
        <w:t>foreach</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9CDCFE"/>
          <w:sz w:val="21"/>
          <w:szCs w:val="21"/>
        </w:rPr>
        <w:t>$VM</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586C0"/>
          <w:sz w:val="21"/>
          <w:szCs w:val="21"/>
        </w:rPr>
        <w:t>in</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9CDCFE"/>
          <w:sz w:val="21"/>
          <w:szCs w:val="21"/>
        </w:rPr>
        <w:t>$</w:t>
      </w:r>
      <w:proofErr w:type="spellStart"/>
      <w:r w:rsidRPr="00675A31">
        <w:rPr>
          <w:rFonts w:ascii="Consolas" w:eastAsia="Times New Roman" w:hAnsi="Consolas" w:cs="Times New Roman"/>
          <w:color w:val="9CDCFE"/>
          <w:sz w:val="21"/>
          <w:szCs w:val="21"/>
        </w:rPr>
        <w:t>VMList</w:t>
      </w:r>
      <w:proofErr w:type="spellEnd"/>
      <w:r w:rsidRPr="00675A31">
        <w:rPr>
          <w:rFonts w:ascii="Consolas" w:eastAsia="Times New Roman" w:hAnsi="Consolas" w:cs="Times New Roman"/>
          <w:color w:val="D4D4D4"/>
          <w:sz w:val="21"/>
          <w:szCs w:val="21"/>
        </w:rPr>
        <w:t>) </w:t>
      </w:r>
    </w:p>
    <w:p w14:paraId="7BBA1410"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w:t>
      </w:r>
    </w:p>
    <w:p w14:paraId="2CA09DF4"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586C0"/>
          <w:sz w:val="21"/>
          <w:szCs w:val="21"/>
        </w:rPr>
        <w:t>try</w:t>
      </w:r>
      <w:r w:rsidRPr="00675A31">
        <w:rPr>
          <w:rFonts w:ascii="Consolas" w:eastAsia="Times New Roman" w:hAnsi="Consolas" w:cs="Times New Roman"/>
          <w:color w:val="D4D4D4"/>
          <w:sz w:val="21"/>
          <w:szCs w:val="21"/>
        </w:rPr>
        <w:t> </w:t>
      </w:r>
    </w:p>
    <w:p w14:paraId="28D86219"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    </w:t>
      </w:r>
    </w:p>
    <w:p w14:paraId="1038255D"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DCDCAA"/>
          <w:sz w:val="21"/>
          <w:szCs w:val="21"/>
        </w:rPr>
        <w:t>Set-VmNewName</w:t>
      </w:r>
      <w:r w:rsidRPr="00675A31">
        <w:rPr>
          <w:rFonts w:ascii="Consolas" w:eastAsia="Times New Roman" w:hAnsi="Consolas" w:cs="Times New Roman"/>
          <w:color w:val="D4D4D4"/>
          <w:sz w:val="21"/>
          <w:szCs w:val="21"/>
        </w:rPr>
        <w:t> -rgName </w:t>
      </w:r>
      <w:r w:rsidRPr="00675A31">
        <w:rPr>
          <w:rFonts w:ascii="Consolas" w:eastAsia="Times New Roman" w:hAnsi="Consolas" w:cs="Times New Roman"/>
          <w:color w:val="9CDCFE"/>
          <w:sz w:val="21"/>
          <w:szCs w:val="21"/>
        </w:rPr>
        <w:t>$rgName</w:t>
      </w:r>
      <w:r w:rsidRPr="00675A31">
        <w:rPr>
          <w:rFonts w:ascii="Consolas" w:eastAsia="Times New Roman" w:hAnsi="Consolas" w:cs="Times New Roman"/>
          <w:color w:val="D4D4D4"/>
          <w:sz w:val="21"/>
          <w:szCs w:val="21"/>
        </w:rPr>
        <w:t> -vmOldName </w:t>
      </w:r>
      <w:r w:rsidRPr="00675A31">
        <w:rPr>
          <w:rFonts w:ascii="Consolas" w:eastAsia="Times New Roman" w:hAnsi="Consolas" w:cs="Times New Roman"/>
          <w:color w:val="9CDCFE"/>
          <w:sz w:val="21"/>
          <w:szCs w:val="21"/>
        </w:rPr>
        <w:t>$VM</w:t>
      </w:r>
      <w:r w:rsidRPr="00675A31">
        <w:rPr>
          <w:rFonts w:ascii="Consolas" w:eastAsia="Times New Roman" w:hAnsi="Consolas" w:cs="Times New Roman"/>
          <w:color w:val="DCDCAA"/>
          <w:sz w:val="21"/>
          <w:szCs w:val="21"/>
        </w:rPr>
        <w:t>.OldName</w:t>
      </w:r>
      <w:r w:rsidRPr="00675A31">
        <w:rPr>
          <w:rFonts w:ascii="Consolas" w:eastAsia="Times New Roman" w:hAnsi="Consolas" w:cs="Times New Roman"/>
          <w:color w:val="D4D4D4"/>
          <w:sz w:val="21"/>
          <w:szCs w:val="21"/>
        </w:rPr>
        <w:t> -newVMName </w:t>
      </w:r>
      <w:r w:rsidRPr="00675A31">
        <w:rPr>
          <w:rFonts w:ascii="Consolas" w:eastAsia="Times New Roman" w:hAnsi="Consolas" w:cs="Times New Roman"/>
          <w:color w:val="9CDCFE"/>
          <w:sz w:val="21"/>
          <w:szCs w:val="21"/>
        </w:rPr>
        <w:t>$VM</w:t>
      </w:r>
      <w:r w:rsidRPr="00675A31">
        <w:rPr>
          <w:rFonts w:ascii="Consolas" w:eastAsia="Times New Roman" w:hAnsi="Consolas" w:cs="Times New Roman"/>
          <w:color w:val="DCDCAA"/>
          <w:sz w:val="21"/>
          <w:szCs w:val="21"/>
        </w:rPr>
        <w:t>.NewName</w:t>
      </w:r>
      <w:r w:rsidRPr="00675A31">
        <w:rPr>
          <w:rFonts w:ascii="Consolas" w:eastAsia="Times New Roman" w:hAnsi="Consolas" w:cs="Times New Roman"/>
          <w:color w:val="D4D4D4"/>
          <w:sz w:val="21"/>
          <w:szCs w:val="21"/>
        </w:rPr>
        <w:t> -KindOfOS </w:t>
      </w:r>
      <w:r w:rsidRPr="00675A31">
        <w:rPr>
          <w:rFonts w:ascii="Consolas" w:eastAsia="Times New Roman" w:hAnsi="Consolas" w:cs="Times New Roman"/>
          <w:color w:val="9CDCFE"/>
          <w:sz w:val="21"/>
          <w:szCs w:val="21"/>
        </w:rPr>
        <w:t>$VM</w:t>
      </w:r>
      <w:r w:rsidRPr="00675A31">
        <w:rPr>
          <w:rFonts w:ascii="Consolas" w:eastAsia="Times New Roman" w:hAnsi="Consolas" w:cs="Times New Roman"/>
          <w:color w:val="DCDCAA"/>
          <w:sz w:val="21"/>
          <w:szCs w:val="21"/>
        </w:rPr>
        <w:t>.OS</w:t>
      </w:r>
      <w:r w:rsidRPr="00675A31">
        <w:rPr>
          <w:rFonts w:ascii="Consolas" w:eastAsia="Times New Roman" w:hAnsi="Consolas" w:cs="Times New Roman"/>
          <w:color w:val="D4D4D4"/>
          <w:sz w:val="21"/>
          <w:szCs w:val="21"/>
        </w:rPr>
        <w:t> -ErrorAction Stop</w:t>
      </w:r>
    </w:p>
    <w:p w14:paraId="54FE10D0"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31D7E5F6"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586C0"/>
          <w:sz w:val="21"/>
          <w:szCs w:val="21"/>
        </w:rPr>
        <w:t>catch</w:t>
      </w:r>
    </w:p>
    <w:p w14:paraId="429DE582"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7EE31B6B" w14:textId="47A33509"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699FE555"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    }</w:t>
      </w:r>
    </w:p>
    <w:p w14:paraId="362DEBAF"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4D4D4"/>
          <w:sz w:val="21"/>
          <w:szCs w:val="21"/>
        </w:rPr>
        <w:t>}</w:t>
      </w:r>
    </w:p>
    <w:p w14:paraId="1AB77171"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p>
    <w:p w14:paraId="0A87BFDD"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CDCAA"/>
          <w:sz w:val="21"/>
          <w:szCs w:val="21"/>
        </w:rPr>
        <w:t>Write-Output</w:t>
      </w:r>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CE9178"/>
          <w:sz w:val="21"/>
          <w:szCs w:val="21"/>
        </w:rPr>
        <w:t>"There are next VMs:"</w:t>
      </w:r>
    </w:p>
    <w:p w14:paraId="14D84386" w14:textId="77777777" w:rsidR="00675A31" w:rsidRPr="00675A31" w:rsidRDefault="00675A31" w:rsidP="00675A31">
      <w:pPr>
        <w:shd w:val="clear" w:color="auto" w:fill="1E1E1E"/>
        <w:spacing w:line="285" w:lineRule="atLeast"/>
        <w:rPr>
          <w:rFonts w:ascii="Consolas" w:eastAsia="Times New Roman" w:hAnsi="Consolas" w:cs="Times New Roman"/>
          <w:color w:val="D4D4D4"/>
          <w:sz w:val="21"/>
          <w:szCs w:val="21"/>
        </w:rPr>
      </w:pPr>
      <w:r w:rsidRPr="00675A31">
        <w:rPr>
          <w:rFonts w:ascii="Consolas" w:eastAsia="Times New Roman" w:hAnsi="Consolas" w:cs="Times New Roman"/>
          <w:color w:val="DCDCAA"/>
          <w:sz w:val="21"/>
          <w:szCs w:val="21"/>
        </w:rPr>
        <w:t>Get-</w:t>
      </w:r>
      <w:proofErr w:type="spellStart"/>
      <w:r w:rsidRPr="00675A31">
        <w:rPr>
          <w:rFonts w:ascii="Consolas" w:eastAsia="Times New Roman" w:hAnsi="Consolas" w:cs="Times New Roman"/>
          <w:color w:val="DCDCAA"/>
          <w:sz w:val="21"/>
          <w:szCs w:val="21"/>
        </w:rPr>
        <w:t>AzVM</w:t>
      </w:r>
      <w:proofErr w:type="spellEnd"/>
      <w:r w:rsidRPr="00675A31">
        <w:rPr>
          <w:rFonts w:ascii="Consolas" w:eastAsia="Times New Roman" w:hAnsi="Consolas" w:cs="Times New Roman"/>
          <w:color w:val="D4D4D4"/>
          <w:sz w:val="21"/>
          <w:szCs w:val="21"/>
        </w:rPr>
        <w:t> -</w:t>
      </w:r>
      <w:proofErr w:type="spellStart"/>
      <w:r w:rsidRPr="00675A31">
        <w:rPr>
          <w:rFonts w:ascii="Consolas" w:eastAsia="Times New Roman" w:hAnsi="Consolas" w:cs="Times New Roman"/>
          <w:color w:val="D4D4D4"/>
          <w:sz w:val="21"/>
          <w:szCs w:val="21"/>
        </w:rPr>
        <w:t>ResourceGroupName</w:t>
      </w:r>
      <w:proofErr w:type="spellEnd"/>
      <w:r w:rsidRPr="00675A31">
        <w:rPr>
          <w:rFonts w:ascii="Consolas" w:eastAsia="Times New Roman" w:hAnsi="Consolas" w:cs="Times New Roman"/>
          <w:color w:val="D4D4D4"/>
          <w:sz w:val="21"/>
          <w:szCs w:val="21"/>
        </w:rPr>
        <w:t> </w:t>
      </w:r>
      <w:r w:rsidRPr="00675A31">
        <w:rPr>
          <w:rFonts w:ascii="Consolas" w:eastAsia="Times New Roman" w:hAnsi="Consolas" w:cs="Times New Roman"/>
          <w:color w:val="9CDCFE"/>
          <w:sz w:val="21"/>
          <w:szCs w:val="21"/>
        </w:rPr>
        <w:t>$</w:t>
      </w:r>
      <w:proofErr w:type="spellStart"/>
      <w:r w:rsidRPr="00675A31">
        <w:rPr>
          <w:rFonts w:ascii="Consolas" w:eastAsia="Times New Roman" w:hAnsi="Consolas" w:cs="Times New Roman"/>
          <w:color w:val="9CDCFE"/>
          <w:sz w:val="21"/>
          <w:szCs w:val="21"/>
        </w:rPr>
        <w:t>rgName</w:t>
      </w:r>
      <w:proofErr w:type="spellEnd"/>
      <w:r w:rsidRPr="00675A31">
        <w:rPr>
          <w:rFonts w:ascii="Consolas" w:eastAsia="Times New Roman" w:hAnsi="Consolas" w:cs="Times New Roman"/>
          <w:color w:val="D4D4D4"/>
          <w:sz w:val="21"/>
          <w:szCs w:val="21"/>
        </w:rPr>
        <w:t> | </w:t>
      </w:r>
      <w:r w:rsidRPr="00675A31">
        <w:rPr>
          <w:rFonts w:ascii="Consolas" w:eastAsia="Times New Roman" w:hAnsi="Consolas" w:cs="Times New Roman"/>
          <w:color w:val="DCDCAA"/>
          <w:sz w:val="21"/>
          <w:szCs w:val="21"/>
        </w:rPr>
        <w:t>Format-Table</w:t>
      </w:r>
      <w:r w:rsidRPr="00675A31">
        <w:rPr>
          <w:rFonts w:ascii="Consolas" w:eastAsia="Times New Roman" w:hAnsi="Consolas" w:cs="Times New Roman"/>
          <w:color w:val="D4D4D4"/>
          <w:sz w:val="21"/>
          <w:szCs w:val="21"/>
        </w:rPr>
        <w:t> -</w:t>
      </w:r>
      <w:proofErr w:type="spellStart"/>
      <w:r w:rsidRPr="00675A31">
        <w:rPr>
          <w:rFonts w:ascii="Consolas" w:eastAsia="Times New Roman" w:hAnsi="Consolas" w:cs="Times New Roman"/>
          <w:color w:val="D4D4D4"/>
          <w:sz w:val="21"/>
          <w:szCs w:val="21"/>
        </w:rPr>
        <w:t>AutoSize</w:t>
      </w:r>
      <w:proofErr w:type="spellEnd"/>
    </w:p>
    <w:p w14:paraId="5DF034AD" w14:textId="77777777" w:rsidR="00675A31" w:rsidRPr="00675A31" w:rsidRDefault="00675A31" w:rsidP="005806CD"/>
    <w:p w14:paraId="5B221C97" w14:textId="7C61308A" w:rsidR="00B17A78" w:rsidRDefault="00B17A78" w:rsidP="00B17A78">
      <w:pPr>
        <w:rPr>
          <w:lang w:val="en-US"/>
        </w:rPr>
      </w:pPr>
    </w:p>
    <w:p w14:paraId="37900FBA" w14:textId="2CB81422" w:rsidR="00675A31" w:rsidRDefault="00675A31" w:rsidP="00B17A78">
      <w:pPr>
        <w:rPr>
          <w:lang w:val="en-US"/>
        </w:rPr>
      </w:pPr>
    </w:p>
    <w:p w14:paraId="2CE933B8" w14:textId="57D02698" w:rsidR="00675A31" w:rsidRDefault="00675A31" w:rsidP="00675A31">
      <w:pPr>
        <w:pStyle w:val="Caption"/>
        <w:jc w:val="right"/>
      </w:pPr>
      <w:bookmarkStart w:id="42" w:name="_Ref63720179"/>
      <w:r>
        <w:t xml:space="preserve">Code </w:t>
      </w:r>
      <w:r>
        <w:fldChar w:fldCharType="begin"/>
      </w:r>
      <w:r>
        <w:instrText xml:space="preserve"> SEQ Code \* ARABIC </w:instrText>
      </w:r>
      <w:r>
        <w:fldChar w:fldCharType="separate"/>
      </w:r>
      <w:r w:rsidR="00F9097D">
        <w:rPr>
          <w:noProof/>
        </w:rPr>
        <w:t>2</w:t>
      </w:r>
      <w:r>
        <w:fldChar w:fldCharType="end"/>
      </w:r>
      <w:bookmarkEnd w:id="42"/>
      <w:r>
        <w:t xml:space="preserve"> The v</w:t>
      </w:r>
      <w:r w:rsidR="00BF1B85">
        <w:t>i</w:t>
      </w:r>
      <w:r w:rsidRPr="009D3B6B">
        <w:t>rtual machine</w:t>
      </w:r>
      <w:r>
        <w:t>s</w:t>
      </w:r>
      <w:r w:rsidRPr="009D3B6B">
        <w:t xml:space="preserve"> for </w:t>
      </w:r>
      <w:proofErr w:type="gramStart"/>
      <w:r w:rsidRPr="009D3B6B">
        <w:t>renaming</w:t>
      </w:r>
      <w:proofErr w:type="gramEnd"/>
    </w:p>
    <w:p w14:paraId="6645C677" w14:textId="77777777" w:rsidR="00BF1B85" w:rsidRPr="00BF1B85" w:rsidRDefault="00BF1B85" w:rsidP="00BF1B85">
      <w:pPr>
        <w:shd w:val="clear" w:color="auto" w:fill="000000" w:themeFill="text1"/>
        <w:rPr>
          <w:rFonts w:ascii="MS Reference Sans Serif" w:hAnsi="MS Reference Sans Serif"/>
          <w:b/>
          <w:bCs/>
          <w:sz w:val="20"/>
          <w:szCs w:val="20"/>
        </w:rPr>
      </w:pPr>
      <w:r w:rsidRPr="00BF1B85">
        <w:rPr>
          <w:rFonts w:ascii="MS Reference Sans Serif" w:hAnsi="MS Reference Sans Serif"/>
          <w:b/>
          <w:bCs/>
          <w:sz w:val="20"/>
          <w:szCs w:val="20"/>
        </w:rPr>
        <w:t>"</w:t>
      </w:r>
      <w:proofErr w:type="spellStart"/>
      <w:r w:rsidRPr="00BF1B85">
        <w:rPr>
          <w:rFonts w:ascii="MS Reference Sans Serif" w:hAnsi="MS Reference Sans Serif"/>
          <w:b/>
          <w:bCs/>
          <w:sz w:val="20"/>
          <w:szCs w:val="20"/>
        </w:rPr>
        <w:t>OldName</w:t>
      </w:r>
      <w:proofErr w:type="spellEnd"/>
      <w:r w:rsidRPr="00BF1B85">
        <w:rPr>
          <w:rFonts w:ascii="MS Reference Sans Serif" w:hAnsi="MS Reference Sans Serif"/>
          <w:b/>
          <w:bCs/>
          <w:sz w:val="20"/>
          <w:szCs w:val="20"/>
        </w:rPr>
        <w:t>",</w:t>
      </w:r>
      <w:r w:rsidRPr="00BF1B85">
        <w:rPr>
          <w:rFonts w:ascii="MS Reference Sans Serif" w:hAnsi="MS Reference Sans Serif"/>
          <w:b/>
          <w:bCs/>
          <w:sz w:val="20"/>
          <w:szCs w:val="20"/>
        </w:rPr>
        <w:tab/>
      </w:r>
      <w:r w:rsidRPr="00BF1B85">
        <w:rPr>
          <w:rFonts w:ascii="MS Reference Sans Serif" w:hAnsi="MS Reference Sans Serif"/>
          <w:b/>
          <w:bCs/>
          <w:sz w:val="20"/>
          <w:szCs w:val="20"/>
        </w:rPr>
        <w:tab/>
        <w:t>"</w:t>
      </w:r>
      <w:proofErr w:type="spellStart"/>
      <w:r w:rsidRPr="00BF1B85">
        <w:rPr>
          <w:rFonts w:ascii="MS Reference Sans Serif" w:hAnsi="MS Reference Sans Serif"/>
          <w:b/>
          <w:bCs/>
          <w:sz w:val="20"/>
          <w:szCs w:val="20"/>
        </w:rPr>
        <w:t>NewName</w:t>
      </w:r>
      <w:proofErr w:type="spellEnd"/>
      <w:r w:rsidRPr="00BF1B85">
        <w:rPr>
          <w:rFonts w:ascii="MS Reference Sans Serif" w:hAnsi="MS Reference Sans Serif"/>
          <w:b/>
          <w:bCs/>
          <w:sz w:val="20"/>
          <w:szCs w:val="20"/>
        </w:rPr>
        <w:t>",</w:t>
      </w:r>
      <w:r w:rsidRPr="00BF1B85">
        <w:rPr>
          <w:rFonts w:ascii="MS Reference Sans Serif" w:hAnsi="MS Reference Sans Serif"/>
          <w:b/>
          <w:bCs/>
          <w:sz w:val="20"/>
          <w:szCs w:val="20"/>
        </w:rPr>
        <w:tab/>
      </w:r>
      <w:r w:rsidRPr="00BF1B85">
        <w:rPr>
          <w:rFonts w:ascii="MS Reference Sans Serif" w:hAnsi="MS Reference Sans Serif"/>
          <w:b/>
          <w:bCs/>
          <w:sz w:val="20"/>
          <w:szCs w:val="20"/>
        </w:rPr>
        <w:tab/>
        <w:t>"OS"</w:t>
      </w:r>
    </w:p>
    <w:p w14:paraId="1DDBAB29" w14:textId="521F7838" w:rsidR="00BF1B85" w:rsidRPr="00BF1B85" w:rsidRDefault="00BF1B85" w:rsidP="00BF1B85">
      <w:pPr>
        <w:shd w:val="clear" w:color="auto" w:fill="000000" w:themeFill="text1"/>
        <w:rPr>
          <w:rFonts w:ascii="MS Reference Sans Serif" w:hAnsi="MS Reference Sans Serif"/>
          <w:sz w:val="20"/>
          <w:szCs w:val="20"/>
        </w:rPr>
      </w:pPr>
      <w:r w:rsidRPr="00BF1B85">
        <w:rPr>
          <w:rFonts w:ascii="MS Reference Sans Serif" w:hAnsi="MS Reference Sans Serif"/>
          <w:sz w:val="20"/>
          <w:szCs w:val="20"/>
        </w:rPr>
        <w:t>"VmWin</w:t>
      </w:r>
      <w:r>
        <w:rPr>
          <w:rFonts w:ascii="MS Reference Sans Serif" w:hAnsi="MS Reference Sans Serif"/>
          <w:sz w:val="20"/>
          <w:szCs w:val="20"/>
        </w:rPr>
        <w:t>1</w:t>
      </w:r>
      <w:r w:rsidRPr="00BF1B85">
        <w:rPr>
          <w:rFonts w:ascii="MS Reference Sans Serif" w:hAnsi="MS Reference Sans Serif"/>
          <w:sz w:val="20"/>
          <w:szCs w:val="20"/>
        </w:rPr>
        <w:t>",</w:t>
      </w:r>
      <w:r w:rsidRPr="00BF1B85">
        <w:rPr>
          <w:rFonts w:ascii="MS Reference Sans Serif" w:hAnsi="MS Reference Sans Serif"/>
          <w:sz w:val="20"/>
          <w:szCs w:val="20"/>
        </w:rPr>
        <w:tab/>
      </w:r>
      <w:r>
        <w:rPr>
          <w:rFonts w:ascii="MS Reference Sans Serif" w:hAnsi="MS Reference Sans Serif"/>
          <w:sz w:val="20"/>
          <w:szCs w:val="20"/>
        </w:rPr>
        <w:tab/>
      </w:r>
      <w:r w:rsidRPr="00BF1B85">
        <w:rPr>
          <w:rFonts w:ascii="MS Reference Sans Serif" w:hAnsi="MS Reference Sans Serif"/>
          <w:sz w:val="20"/>
          <w:szCs w:val="20"/>
        </w:rPr>
        <w:t>"VmNewWin</w:t>
      </w:r>
      <w:r>
        <w:rPr>
          <w:rFonts w:ascii="MS Reference Sans Serif" w:hAnsi="MS Reference Sans Serif"/>
          <w:sz w:val="20"/>
          <w:szCs w:val="20"/>
        </w:rPr>
        <w:t>1</w:t>
      </w:r>
      <w:r w:rsidRPr="00BF1B85">
        <w:rPr>
          <w:rFonts w:ascii="MS Reference Sans Serif" w:hAnsi="MS Reference Sans Serif"/>
          <w:sz w:val="20"/>
          <w:szCs w:val="20"/>
        </w:rPr>
        <w:t>",</w:t>
      </w:r>
      <w:r w:rsidRPr="00BF1B85">
        <w:rPr>
          <w:rFonts w:ascii="MS Reference Sans Serif" w:hAnsi="MS Reference Sans Serif"/>
          <w:sz w:val="20"/>
          <w:szCs w:val="20"/>
        </w:rPr>
        <w:tab/>
        <w:t>"Windows"</w:t>
      </w:r>
    </w:p>
    <w:p w14:paraId="0F41F4E7" w14:textId="485F1057" w:rsidR="00BF1B85" w:rsidRPr="00BF1B85" w:rsidRDefault="00BF1B85" w:rsidP="00BF1B85">
      <w:pPr>
        <w:shd w:val="clear" w:color="auto" w:fill="000000" w:themeFill="text1"/>
        <w:rPr>
          <w:rFonts w:ascii="MS Reference Sans Serif" w:hAnsi="MS Reference Sans Serif"/>
          <w:sz w:val="20"/>
          <w:szCs w:val="20"/>
          <w:lang w:val="de-DE"/>
        </w:rPr>
      </w:pPr>
      <w:r w:rsidRPr="00BF1B85">
        <w:rPr>
          <w:rFonts w:ascii="MS Reference Sans Serif" w:hAnsi="MS Reference Sans Serif"/>
          <w:sz w:val="20"/>
          <w:szCs w:val="20"/>
          <w:lang w:val="de-DE"/>
        </w:rPr>
        <w:t>"VmLin0",</w:t>
      </w:r>
      <w:r>
        <w:rPr>
          <w:rFonts w:ascii="MS Reference Sans Serif" w:hAnsi="MS Reference Sans Serif"/>
          <w:sz w:val="20"/>
          <w:szCs w:val="20"/>
          <w:lang w:val="de-DE"/>
        </w:rPr>
        <w:tab/>
      </w:r>
      <w:r w:rsidRPr="00BF1B85">
        <w:rPr>
          <w:rFonts w:ascii="MS Reference Sans Serif" w:hAnsi="MS Reference Sans Serif"/>
          <w:sz w:val="20"/>
          <w:szCs w:val="20"/>
          <w:lang w:val="de-DE"/>
        </w:rPr>
        <w:tab/>
        <w:t>"Vm</w:t>
      </w:r>
      <w:r>
        <w:rPr>
          <w:rFonts w:ascii="MS Reference Sans Serif" w:hAnsi="MS Reference Sans Serif"/>
          <w:sz w:val="20"/>
          <w:szCs w:val="20"/>
          <w:lang w:val="de-DE"/>
        </w:rPr>
        <w:t>New</w:t>
      </w:r>
      <w:r w:rsidRPr="00BF1B85">
        <w:rPr>
          <w:rFonts w:ascii="MS Reference Sans Serif" w:hAnsi="MS Reference Sans Serif"/>
          <w:sz w:val="20"/>
          <w:szCs w:val="20"/>
          <w:lang w:val="de-DE"/>
        </w:rPr>
        <w:t>Lin0",</w:t>
      </w:r>
      <w:r w:rsidRPr="00BF1B85">
        <w:rPr>
          <w:rFonts w:ascii="MS Reference Sans Serif" w:hAnsi="MS Reference Sans Serif"/>
          <w:sz w:val="20"/>
          <w:szCs w:val="20"/>
          <w:lang w:val="de-DE"/>
        </w:rPr>
        <w:tab/>
        <w:t>"Linux"</w:t>
      </w:r>
    </w:p>
    <w:p w14:paraId="705CED73" w14:textId="77777777" w:rsidR="00BF1B85" w:rsidRPr="00BF1B85" w:rsidRDefault="00BF1B85" w:rsidP="00BF1B85">
      <w:pPr>
        <w:shd w:val="clear" w:color="auto" w:fill="000000" w:themeFill="text1"/>
        <w:rPr>
          <w:rFonts w:ascii="MS Reference Sans Serif" w:hAnsi="MS Reference Sans Serif"/>
          <w:sz w:val="20"/>
          <w:szCs w:val="20"/>
          <w:lang w:val="de-DE"/>
        </w:rPr>
      </w:pPr>
      <w:r w:rsidRPr="00BF1B85">
        <w:rPr>
          <w:rFonts w:ascii="MS Reference Sans Serif" w:hAnsi="MS Reference Sans Serif"/>
          <w:sz w:val="20"/>
          <w:szCs w:val="20"/>
          <w:lang w:val="de-DE"/>
        </w:rPr>
        <w:t>"VmLin1",</w:t>
      </w:r>
      <w:r w:rsidRPr="00BF1B85">
        <w:rPr>
          <w:rFonts w:ascii="MS Reference Sans Serif" w:hAnsi="MS Reference Sans Serif"/>
          <w:sz w:val="20"/>
          <w:szCs w:val="20"/>
          <w:lang w:val="de-DE"/>
        </w:rPr>
        <w:tab/>
      </w:r>
      <w:r w:rsidRPr="00BF1B85">
        <w:rPr>
          <w:rFonts w:ascii="MS Reference Sans Serif" w:hAnsi="MS Reference Sans Serif"/>
          <w:sz w:val="20"/>
          <w:szCs w:val="20"/>
          <w:lang w:val="de-DE"/>
        </w:rPr>
        <w:tab/>
        <w:t>"VmNewLin1",</w:t>
      </w:r>
      <w:r w:rsidRPr="00BF1B85">
        <w:rPr>
          <w:rFonts w:ascii="MS Reference Sans Serif" w:hAnsi="MS Reference Sans Serif"/>
          <w:sz w:val="20"/>
          <w:szCs w:val="20"/>
          <w:lang w:val="de-DE"/>
        </w:rPr>
        <w:tab/>
        <w:t>"Linux"</w:t>
      </w:r>
    </w:p>
    <w:p w14:paraId="654F845A" w14:textId="4B944151" w:rsidR="00675A31" w:rsidRPr="00BF1B85" w:rsidRDefault="00BF1B85" w:rsidP="00BF1B85">
      <w:pPr>
        <w:shd w:val="clear" w:color="auto" w:fill="000000" w:themeFill="text1"/>
        <w:rPr>
          <w:rFonts w:ascii="MS Reference Sans Serif" w:hAnsi="MS Reference Sans Serif"/>
          <w:sz w:val="20"/>
          <w:szCs w:val="20"/>
        </w:rPr>
      </w:pPr>
      <w:r w:rsidRPr="00BF1B85">
        <w:rPr>
          <w:rFonts w:ascii="MS Reference Sans Serif" w:hAnsi="MS Reference Sans Serif"/>
          <w:sz w:val="20"/>
          <w:szCs w:val="20"/>
        </w:rPr>
        <w:t>"VmWin1",</w:t>
      </w:r>
      <w:r>
        <w:rPr>
          <w:rFonts w:ascii="MS Reference Sans Serif" w:hAnsi="MS Reference Sans Serif"/>
          <w:sz w:val="20"/>
          <w:szCs w:val="20"/>
        </w:rPr>
        <w:tab/>
      </w:r>
      <w:r w:rsidRPr="00BF1B85">
        <w:rPr>
          <w:rFonts w:ascii="MS Reference Sans Serif" w:hAnsi="MS Reference Sans Serif"/>
          <w:sz w:val="20"/>
          <w:szCs w:val="20"/>
        </w:rPr>
        <w:tab/>
        <w:t>"VmNewWin</w:t>
      </w:r>
      <w:r>
        <w:rPr>
          <w:rFonts w:ascii="MS Reference Sans Serif" w:hAnsi="MS Reference Sans Serif"/>
          <w:sz w:val="20"/>
          <w:szCs w:val="20"/>
        </w:rPr>
        <w:t>2</w:t>
      </w:r>
      <w:r w:rsidRPr="00BF1B85">
        <w:rPr>
          <w:rFonts w:ascii="MS Reference Sans Serif" w:hAnsi="MS Reference Sans Serif"/>
          <w:sz w:val="20"/>
          <w:szCs w:val="20"/>
        </w:rPr>
        <w:t>",</w:t>
      </w:r>
      <w:r w:rsidRPr="00BF1B85">
        <w:rPr>
          <w:rFonts w:ascii="MS Reference Sans Serif" w:hAnsi="MS Reference Sans Serif"/>
          <w:sz w:val="20"/>
          <w:szCs w:val="20"/>
        </w:rPr>
        <w:tab/>
        <w:t>"Windows"</w:t>
      </w:r>
    </w:p>
    <w:sectPr w:rsidR="00675A31" w:rsidRPr="00BF1B85" w:rsidSect="00F9097D">
      <w:footerReference w:type="default" r:id="rId1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F9CBD" w14:textId="77777777" w:rsidR="00C6535D" w:rsidRDefault="00C6535D" w:rsidP="0016738C">
      <w:r>
        <w:separator/>
      </w:r>
    </w:p>
  </w:endnote>
  <w:endnote w:type="continuationSeparator" w:id="0">
    <w:p w14:paraId="0F68F8A3" w14:textId="77777777" w:rsidR="00C6535D" w:rsidRDefault="00C6535D" w:rsidP="00167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eltenhamStd-Book">
    <w:altName w:val="Cambria"/>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UI">
    <w:altName w:val="Segoe UI"/>
    <w:panose1 w:val="00000000000000000000"/>
    <w:charset w:val="00"/>
    <w:family w:val="roman"/>
    <w:notTrueType/>
    <w:pitch w:val="default"/>
  </w:font>
  <w:font w:name="MS Reference Sans Serif">
    <w:panose1 w:val="020B0604030504040204"/>
    <w:charset w:val="CC"/>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4416297"/>
      <w:docPartObj>
        <w:docPartGallery w:val="Page Numbers (Bottom of Page)"/>
        <w:docPartUnique/>
      </w:docPartObj>
    </w:sdtPr>
    <w:sdtEndPr>
      <w:rPr>
        <w:noProof/>
      </w:rPr>
    </w:sdtEndPr>
    <w:sdtContent>
      <w:p w14:paraId="111360E7" w14:textId="5A1AA253" w:rsidR="0016738C" w:rsidRDefault="001673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E8C119" w14:textId="77777777" w:rsidR="0016738C" w:rsidRDefault="0016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7AC72" w14:textId="77777777" w:rsidR="00C6535D" w:rsidRDefault="00C6535D" w:rsidP="0016738C">
      <w:r>
        <w:separator/>
      </w:r>
    </w:p>
  </w:footnote>
  <w:footnote w:type="continuationSeparator" w:id="0">
    <w:p w14:paraId="09D72F1F" w14:textId="77777777" w:rsidR="00C6535D" w:rsidRDefault="00C6535D" w:rsidP="00167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EB3"/>
    <w:multiLevelType w:val="multilevel"/>
    <w:tmpl w:val="90720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2407B"/>
    <w:multiLevelType w:val="multilevel"/>
    <w:tmpl w:val="D3B07D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F0E354B"/>
    <w:multiLevelType w:val="multilevel"/>
    <w:tmpl w:val="9D147E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615585A"/>
    <w:multiLevelType w:val="hybridMultilevel"/>
    <w:tmpl w:val="96D8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2A3033"/>
    <w:multiLevelType w:val="multilevel"/>
    <w:tmpl w:val="0D3AEE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9627C8D"/>
    <w:multiLevelType w:val="multilevel"/>
    <w:tmpl w:val="0D3AEE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8C42364"/>
    <w:multiLevelType w:val="hybridMultilevel"/>
    <w:tmpl w:val="EF86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B90FD1"/>
    <w:multiLevelType w:val="multilevel"/>
    <w:tmpl w:val="023E7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E51C4"/>
    <w:multiLevelType w:val="hybridMultilevel"/>
    <w:tmpl w:val="15B66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8311F1"/>
    <w:multiLevelType w:val="hybridMultilevel"/>
    <w:tmpl w:val="DD64EA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49007A"/>
    <w:multiLevelType w:val="multilevel"/>
    <w:tmpl w:val="9D147E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4552A45"/>
    <w:multiLevelType w:val="hybridMultilevel"/>
    <w:tmpl w:val="CCA8DF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171882"/>
    <w:multiLevelType w:val="hybridMultilevel"/>
    <w:tmpl w:val="814CD2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E454A8"/>
    <w:multiLevelType w:val="multilevel"/>
    <w:tmpl w:val="FE28D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985E9F"/>
    <w:multiLevelType w:val="hybridMultilevel"/>
    <w:tmpl w:val="939AF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6D2250"/>
    <w:multiLevelType w:val="multilevel"/>
    <w:tmpl w:val="07B2B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1"/>
  </w:num>
  <w:num w:numId="9">
    <w:abstractNumId w:val="12"/>
  </w:num>
  <w:num w:numId="10">
    <w:abstractNumId w:val="10"/>
  </w:num>
  <w:num w:numId="11">
    <w:abstractNumId w:val="4"/>
  </w:num>
  <w:num w:numId="12">
    <w:abstractNumId w:val="6"/>
  </w:num>
  <w:num w:numId="13">
    <w:abstractNumId w:val="14"/>
  </w:num>
  <w:num w:numId="14">
    <w:abstractNumId w:val="3"/>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0F0"/>
    <w:rsid w:val="000526A5"/>
    <w:rsid w:val="00062023"/>
    <w:rsid w:val="0008214E"/>
    <w:rsid w:val="000B138C"/>
    <w:rsid w:val="000C3C27"/>
    <w:rsid w:val="000E02E5"/>
    <w:rsid w:val="0011369E"/>
    <w:rsid w:val="00134D64"/>
    <w:rsid w:val="001451CC"/>
    <w:rsid w:val="0016738C"/>
    <w:rsid w:val="001A016F"/>
    <w:rsid w:val="001B455C"/>
    <w:rsid w:val="001C5FE6"/>
    <w:rsid w:val="001C6213"/>
    <w:rsid w:val="001D6468"/>
    <w:rsid w:val="001E3262"/>
    <w:rsid w:val="002001C0"/>
    <w:rsid w:val="00244CB9"/>
    <w:rsid w:val="002476F0"/>
    <w:rsid w:val="002C7D40"/>
    <w:rsid w:val="00330E4C"/>
    <w:rsid w:val="00347759"/>
    <w:rsid w:val="00364C54"/>
    <w:rsid w:val="00391409"/>
    <w:rsid w:val="003C3768"/>
    <w:rsid w:val="004032FD"/>
    <w:rsid w:val="004472E0"/>
    <w:rsid w:val="00451E8D"/>
    <w:rsid w:val="004640F4"/>
    <w:rsid w:val="004C4AA2"/>
    <w:rsid w:val="004D3407"/>
    <w:rsid w:val="004D347E"/>
    <w:rsid w:val="004D4953"/>
    <w:rsid w:val="00502751"/>
    <w:rsid w:val="00516990"/>
    <w:rsid w:val="0052674A"/>
    <w:rsid w:val="00540CB3"/>
    <w:rsid w:val="00570ACD"/>
    <w:rsid w:val="005806CD"/>
    <w:rsid w:val="005A3655"/>
    <w:rsid w:val="005F3C9D"/>
    <w:rsid w:val="00620369"/>
    <w:rsid w:val="00633933"/>
    <w:rsid w:val="00675A31"/>
    <w:rsid w:val="006902F2"/>
    <w:rsid w:val="006A7FAF"/>
    <w:rsid w:val="006B1485"/>
    <w:rsid w:val="006C0CFF"/>
    <w:rsid w:val="006F68F5"/>
    <w:rsid w:val="007139B1"/>
    <w:rsid w:val="00732B84"/>
    <w:rsid w:val="00774E0D"/>
    <w:rsid w:val="0079315A"/>
    <w:rsid w:val="007A7B54"/>
    <w:rsid w:val="007B43C8"/>
    <w:rsid w:val="007B7868"/>
    <w:rsid w:val="007C2B56"/>
    <w:rsid w:val="007E4FF6"/>
    <w:rsid w:val="008257A5"/>
    <w:rsid w:val="00836E93"/>
    <w:rsid w:val="008467EE"/>
    <w:rsid w:val="00853E28"/>
    <w:rsid w:val="008979A1"/>
    <w:rsid w:val="008B41EF"/>
    <w:rsid w:val="008D04E9"/>
    <w:rsid w:val="00913BCD"/>
    <w:rsid w:val="00926B19"/>
    <w:rsid w:val="009318F5"/>
    <w:rsid w:val="009403E1"/>
    <w:rsid w:val="00954D76"/>
    <w:rsid w:val="00973BC1"/>
    <w:rsid w:val="00982464"/>
    <w:rsid w:val="00984761"/>
    <w:rsid w:val="00991C3E"/>
    <w:rsid w:val="009A4E19"/>
    <w:rsid w:val="009B6B52"/>
    <w:rsid w:val="009D2491"/>
    <w:rsid w:val="009F2013"/>
    <w:rsid w:val="00A04BE0"/>
    <w:rsid w:val="00A07DD4"/>
    <w:rsid w:val="00A940A1"/>
    <w:rsid w:val="00A97AEF"/>
    <w:rsid w:val="00AA4229"/>
    <w:rsid w:val="00AF0A6E"/>
    <w:rsid w:val="00B17A78"/>
    <w:rsid w:val="00B419B4"/>
    <w:rsid w:val="00B42E89"/>
    <w:rsid w:val="00B77AC3"/>
    <w:rsid w:val="00B817EE"/>
    <w:rsid w:val="00BE5127"/>
    <w:rsid w:val="00BF063D"/>
    <w:rsid w:val="00BF1B85"/>
    <w:rsid w:val="00BF1E77"/>
    <w:rsid w:val="00C07A41"/>
    <w:rsid w:val="00C12880"/>
    <w:rsid w:val="00C16CB7"/>
    <w:rsid w:val="00C222E9"/>
    <w:rsid w:val="00C45CF8"/>
    <w:rsid w:val="00C6535D"/>
    <w:rsid w:val="00C86ABD"/>
    <w:rsid w:val="00C913DC"/>
    <w:rsid w:val="00C95D6C"/>
    <w:rsid w:val="00CA52FA"/>
    <w:rsid w:val="00CB2402"/>
    <w:rsid w:val="00CF71D0"/>
    <w:rsid w:val="00D165BB"/>
    <w:rsid w:val="00D204EA"/>
    <w:rsid w:val="00D26255"/>
    <w:rsid w:val="00D73A7F"/>
    <w:rsid w:val="00DA08C1"/>
    <w:rsid w:val="00DD6CEA"/>
    <w:rsid w:val="00E05B3F"/>
    <w:rsid w:val="00E126EC"/>
    <w:rsid w:val="00E210F0"/>
    <w:rsid w:val="00E32F98"/>
    <w:rsid w:val="00E417C6"/>
    <w:rsid w:val="00E41E81"/>
    <w:rsid w:val="00E46C43"/>
    <w:rsid w:val="00E61F26"/>
    <w:rsid w:val="00E66D4C"/>
    <w:rsid w:val="00E74621"/>
    <w:rsid w:val="00E822BB"/>
    <w:rsid w:val="00E90DE5"/>
    <w:rsid w:val="00EB2161"/>
    <w:rsid w:val="00EC1CBA"/>
    <w:rsid w:val="00F100FB"/>
    <w:rsid w:val="00F17E25"/>
    <w:rsid w:val="00F9097D"/>
    <w:rsid w:val="00FB7BAB"/>
    <w:rsid w:val="00FF1516"/>
    <w:rsid w:val="00FF32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EE223"/>
  <w15:chartTrackingRefBased/>
  <w15:docId w15:val="{4A73CC77-9FA7-40A9-8BDB-13E757ED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8F5"/>
    <w:pPr>
      <w:spacing w:after="0" w:line="240" w:lineRule="auto"/>
    </w:pPr>
    <w:rPr>
      <w:rFonts w:ascii="Calibri" w:hAnsi="Calibri" w:cs="Calibri"/>
      <w:lang w:val="en-GB" w:eastAsia="en-GB"/>
    </w:rPr>
  </w:style>
  <w:style w:type="paragraph" w:styleId="Heading1">
    <w:name w:val="heading 1"/>
    <w:basedOn w:val="Normal"/>
    <w:next w:val="Normal"/>
    <w:link w:val="Heading1Char"/>
    <w:uiPriority w:val="9"/>
    <w:qFormat/>
    <w:rsid w:val="00954D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17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3BC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7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18F5"/>
    <w:pPr>
      <w:spacing w:before="100" w:beforeAutospacing="1" w:after="100" w:afterAutospacing="1"/>
    </w:pPr>
  </w:style>
  <w:style w:type="character" w:styleId="Strong">
    <w:name w:val="Strong"/>
    <w:basedOn w:val="DefaultParagraphFont"/>
    <w:uiPriority w:val="22"/>
    <w:qFormat/>
    <w:rsid w:val="009318F5"/>
    <w:rPr>
      <w:b/>
      <w:bCs/>
    </w:rPr>
  </w:style>
  <w:style w:type="paragraph" w:styleId="Title">
    <w:name w:val="Title"/>
    <w:basedOn w:val="Normal"/>
    <w:next w:val="Normal"/>
    <w:link w:val="TitleChar"/>
    <w:uiPriority w:val="10"/>
    <w:qFormat/>
    <w:rsid w:val="00954D7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D76"/>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954D76"/>
    <w:rPr>
      <w:rFonts w:asciiTheme="majorHAnsi" w:eastAsiaTheme="majorEastAsia" w:hAnsiTheme="majorHAnsi" w:cstheme="majorBidi"/>
      <w:color w:val="2F5496" w:themeColor="accent1" w:themeShade="BF"/>
      <w:sz w:val="32"/>
      <w:szCs w:val="32"/>
      <w:lang w:val="en-GB" w:eastAsia="en-GB"/>
    </w:rPr>
  </w:style>
  <w:style w:type="character" w:customStyle="1" w:styleId="Heading2Char">
    <w:name w:val="Heading 2 Char"/>
    <w:basedOn w:val="DefaultParagraphFont"/>
    <w:link w:val="Heading2"/>
    <w:uiPriority w:val="9"/>
    <w:rsid w:val="00B817EE"/>
    <w:rPr>
      <w:rFonts w:asciiTheme="majorHAnsi" w:eastAsiaTheme="majorEastAsia" w:hAnsiTheme="majorHAnsi" w:cstheme="majorBidi"/>
      <w:color w:val="2F5496" w:themeColor="accent1" w:themeShade="BF"/>
      <w:sz w:val="26"/>
      <w:szCs w:val="26"/>
      <w:lang w:val="en-GB" w:eastAsia="en-GB"/>
    </w:rPr>
  </w:style>
  <w:style w:type="paragraph" w:styleId="Caption">
    <w:name w:val="caption"/>
    <w:basedOn w:val="Normal"/>
    <w:next w:val="Normal"/>
    <w:uiPriority w:val="35"/>
    <w:unhideWhenUsed/>
    <w:qFormat/>
    <w:rsid w:val="00B817EE"/>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13BCD"/>
    <w:rPr>
      <w:rFonts w:asciiTheme="majorHAnsi" w:eastAsiaTheme="majorEastAsia" w:hAnsiTheme="majorHAnsi" w:cstheme="majorBidi"/>
      <w:color w:val="1F3763" w:themeColor="accent1" w:themeShade="7F"/>
      <w:sz w:val="24"/>
      <w:szCs w:val="24"/>
      <w:lang w:val="en-GB" w:eastAsia="en-GB"/>
    </w:rPr>
  </w:style>
  <w:style w:type="paragraph" w:styleId="ListParagraph">
    <w:name w:val="List Paragraph"/>
    <w:basedOn w:val="Normal"/>
    <w:uiPriority w:val="34"/>
    <w:qFormat/>
    <w:rsid w:val="00B17A78"/>
    <w:pPr>
      <w:ind w:left="720"/>
      <w:contextualSpacing/>
    </w:pPr>
  </w:style>
  <w:style w:type="paragraph" w:styleId="TOCHeading">
    <w:name w:val="TOC Heading"/>
    <w:basedOn w:val="Heading1"/>
    <w:next w:val="Normal"/>
    <w:uiPriority w:val="39"/>
    <w:unhideWhenUsed/>
    <w:qFormat/>
    <w:rsid w:val="00E46C43"/>
    <w:pPr>
      <w:spacing w:line="259" w:lineRule="auto"/>
      <w:outlineLvl w:val="9"/>
    </w:pPr>
    <w:rPr>
      <w:lang w:val="en-US" w:eastAsia="en-US"/>
    </w:rPr>
  </w:style>
  <w:style w:type="paragraph" w:styleId="TOC1">
    <w:name w:val="toc 1"/>
    <w:basedOn w:val="Normal"/>
    <w:next w:val="Normal"/>
    <w:autoRedefine/>
    <w:uiPriority w:val="39"/>
    <w:unhideWhenUsed/>
    <w:rsid w:val="00E46C43"/>
    <w:pPr>
      <w:spacing w:after="100"/>
    </w:pPr>
  </w:style>
  <w:style w:type="paragraph" w:styleId="TOC2">
    <w:name w:val="toc 2"/>
    <w:basedOn w:val="Normal"/>
    <w:next w:val="Normal"/>
    <w:autoRedefine/>
    <w:uiPriority w:val="39"/>
    <w:unhideWhenUsed/>
    <w:rsid w:val="00E46C43"/>
    <w:pPr>
      <w:spacing w:after="100"/>
      <w:ind w:left="220"/>
    </w:pPr>
  </w:style>
  <w:style w:type="paragraph" w:styleId="TOC3">
    <w:name w:val="toc 3"/>
    <w:basedOn w:val="Normal"/>
    <w:next w:val="Normal"/>
    <w:autoRedefine/>
    <w:uiPriority w:val="39"/>
    <w:unhideWhenUsed/>
    <w:rsid w:val="00E46C43"/>
    <w:pPr>
      <w:spacing w:after="100"/>
      <w:ind w:left="440"/>
    </w:pPr>
  </w:style>
  <w:style w:type="character" w:styleId="Hyperlink">
    <w:name w:val="Hyperlink"/>
    <w:basedOn w:val="DefaultParagraphFont"/>
    <w:uiPriority w:val="99"/>
    <w:unhideWhenUsed/>
    <w:rsid w:val="00E46C43"/>
    <w:rPr>
      <w:color w:val="0563C1" w:themeColor="hyperlink"/>
      <w:u w:val="single"/>
    </w:rPr>
  </w:style>
  <w:style w:type="character" w:styleId="FollowedHyperlink">
    <w:name w:val="FollowedHyperlink"/>
    <w:basedOn w:val="DefaultParagraphFont"/>
    <w:uiPriority w:val="99"/>
    <w:semiHidden/>
    <w:unhideWhenUsed/>
    <w:rsid w:val="00062023"/>
    <w:rPr>
      <w:color w:val="954F72" w:themeColor="followedHyperlink"/>
      <w:u w:val="single"/>
    </w:rPr>
  </w:style>
  <w:style w:type="character" w:customStyle="1" w:styleId="Heading4Char">
    <w:name w:val="Heading 4 Char"/>
    <w:basedOn w:val="DefaultParagraphFont"/>
    <w:link w:val="Heading4"/>
    <w:uiPriority w:val="9"/>
    <w:rsid w:val="008257A5"/>
    <w:rPr>
      <w:rFonts w:asciiTheme="majorHAnsi" w:eastAsiaTheme="majorEastAsia" w:hAnsiTheme="majorHAnsi" w:cstheme="majorBidi"/>
      <w:i/>
      <w:iCs/>
      <w:color w:val="2F5496" w:themeColor="accent1" w:themeShade="BF"/>
      <w:lang w:val="en-GB" w:eastAsia="en-GB"/>
    </w:rPr>
  </w:style>
  <w:style w:type="character" w:styleId="UnresolvedMention">
    <w:name w:val="Unresolved Mention"/>
    <w:basedOn w:val="DefaultParagraphFont"/>
    <w:uiPriority w:val="99"/>
    <w:semiHidden/>
    <w:unhideWhenUsed/>
    <w:rsid w:val="00451E8D"/>
    <w:rPr>
      <w:color w:val="605E5C"/>
      <w:shd w:val="clear" w:color="auto" w:fill="E1DFDD"/>
    </w:rPr>
  </w:style>
  <w:style w:type="character" w:styleId="HTMLCode">
    <w:name w:val="HTML Code"/>
    <w:basedOn w:val="DefaultParagraphFont"/>
    <w:uiPriority w:val="99"/>
    <w:semiHidden/>
    <w:unhideWhenUsed/>
    <w:rsid w:val="00E822BB"/>
    <w:rPr>
      <w:rFonts w:ascii="Courier New" w:eastAsia="Times New Roman" w:hAnsi="Courier New" w:cs="Courier New"/>
      <w:sz w:val="20"/>
      <w:szCs w:val="20"/>
    </w:rPr>
  </w:style>
  <w:style w:type="character" w:customStyle="1" w:styleId="fontstyle01">
    <w:name w:val="fontstyle01"/>
    <w:basedOn w:val="DefaultParagraphFont"/>
    <w:rsid w:val="00984761"/>
    <w:rPr>
      <w:rFonts w:ascii="CheltenhamStd-Book" w:hAnsi="CheltenhamStd-Book" w:hint="default"/>
      <w:b w:val="0"/>
      <w:bCs w:val="0"/>
      <w:i w:val="0"/>
      <w:iCs w:val="0"/>
      <w:color w:val="000000"/>
      <w:sz w:val="20"/>
      <w:szCs w:val="20"/>
    </w:rPr>
  </w:style>
  <w:style w:type="paragraph" w:styleId="NoSpacing">
    <w:name w:val="No Spacing"/>
    <w:uiPriority w:val="1"/>
    <w:qFormat/>
    <w:rsid w:val="001C6213"/>
    <w:pPr>
      <w:spacing w:after="0" w:line="240" w:lineRule="auto"/>
    </w:pPr>
    <w:rPr>
      <w:rFonts w:ascii="Calibri" w:hAnsi="Calibri" w:cs="Calibri"/>
      <w:lang w:val="en-GB" w:eastAsia="en-GB"/>
    </w:rPr>
  </w:style>
  <w:style w:type="paragraph" w:styleId="Header">
    <w:name w:val="header"/>
    <w:basedOn w:val="Normal"/>
    <w:link w:val="HeaderChar"/>
    <w:uiPriority w:val="99"/>
    <w:unhideWhenUsed/>
    <w:rsid w:val="0016738C"/>
    <w:pPr>
      <w:tabs>
        <w:tab w:val="center" w:pos="4844"/>
        <w:tab w:val="right" w:pos="9689"/>
      </w:tabs>
    </w:pPr>
  </w:style>
  <w:style w:type="character" w:customStyle="1" w:styleId="HeaderChar">
    <w:name w:val="Header Char"/>
    <w:basedOn w:val="DefaultParagraphFont"/>
    <w:link w:val="Header"/>
    <w:uiPriority w:val="99"/>
    <w:rsid w:val="0016738C"/>
    <w:rPr>
      <w:rFonts w:ascii="Calibri" w:hAnsi="Calibri" w:cs="Calibri"/>
      <w:lang w:val="en-GB" w:eastAsia="en-GB"/>
    </w:rPr>
  </w:style>
  <w:style w:type="paragraph" w:styleId="Footer">
    <w:name w:val="footer"/>
    <w:basedOn w:val="Normal"/>
    <w:link w:val="FooterChar"/>
    <w:uiPriority w:val="99"/>
    <w:unhideWhenUsed/>
    <w:rsid w:val="0016738C"/>
    <w:pPr>
      <w:tabs>
        <w:tab w:val="center" w:pos="4844"/>
        <w:tab w:val="right" w:pos="9689"/>
      </w:tabs>
    </w:pPr>
  </w:style>
  <w:style w:type="character" w:customStyle="1" w:styleId="FooterChar">
    <w:name w:val="Footer Char"/>
    <w:basedOn w:val="DefaultParagraphFont"/>
    <w:link w:val="Footer"/>
    <w:uiPriority w:val="99"/>
    <w:rsid w:val="0016738C"/>
    <w:rPr>
      <w:rFonts w:ascii="Calibri" w:hAnsi="Calibri" w:cs="Calibri"/>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037194">
      <w:bodyDiv w:val="1"/>
      <w:marLeft w:val="0"/>
      <w:marRight w:val="0"/>
      <w:marTop w:val="0"/>
      <w:marBottom w:val="0"/>
      <w:divBdr>
        <w:top w:val="none" w:sz="0" w:space="0" w:color="auto"/>
        <w:left w:val="none" w:sz="0" w:space="0" w:color="auto"/>
        <w:bottom w:val="none" w:sz="0" w:space="0" w:color="auto"/>
        <w:right w:val="none" w:sz="0" w:space="0" w:color="auto"/>
      </w:divBdr>
    </w:div>
    <w:div w:id="384572768">
      <w:bodyDiv w:val="1"/>
      <w:marLeft w:val="0"/>
      <w:marRight w:val="0"/>
      <w:marTop w:val="0"/>
      <w:marBottom w:val="0"/>
      <w:divBdr>
        <w:top w:val="none" w:sz="0" w:space="0" w:color="auto"/>
        <w:left w:val="none" w:sz="0" w:space="0" w:color="auto"/>
        <w:bottom w:val="none" w:sz="0" w:space="0" w:color="auto"/>
        <w:right w:val="none" w:sz="0" w:space="0" w:color="auto"/>
      </w:divBdr>
    </w:div>
    <w:div w:id="901718760">
      <w:bodyDiv w:val="1"/>
      <w:marLeft w:val="0"/>
      <w:marRight w:val="0"/>
      <w:marTop w:val="0"/>
      <w:marBottom w:val="0"/>
      <w:divBdr>
        <w:top w:val="none" w:sz="0" w:space="0" w:color="auto"/>
        <w:left w:val="none" w:sz="0" w:space="0" w:color="auto"/>
        <w:bottom w:val="none" w:sz="0" w:space="0" w:color="auto"/>
        <w:right w:val="none" w:sz="0" w:space="0" w:color="auto"/>
      </w:divBdr>
    </w:div>
    <w:div w:id="908154630">
      <w:bodyDiv w:val="1"/>
      <w:marLeft w:val="0"/>
      <w:marRight w:val="0"/>
      <w:marTop w:val="0"/>
      <w:marBottom w:val="0"/>
      <w:divBdr>
        <w:top w:val="none" w:sz="0" w:space="0" w:color="auto"/>
        <w:left w:val="none" w:sz="0" w:space="0" w:color="auto"/>
        <w:bottom w:val="none" w:sz="0" w:space="0" w:color="auto"/>
        <w:right w:val="none" w:sz="0" w:space="0" w:color="auto"/>
      </w:divBdr>
    </w:div>
    <w:div w:id="979842758">
      <w:bodyDiv w:val="1"/>
      <w:marLeft w:val="0"/>
      <w:marRight w:val="0"/>
      <w:marTop w:val="0"/>
      <w:marBottom w:val="0"/>
      <w:divBdr>
        <w:top w:val="none" w:sz="0" w:space="0" w:color="auto"/>
        <w:left w:val="none" w:sz="0" w:space="0" w:color="auto"/>
        <w:bottom w:val="none" w:sz="0" w:space="0" w:color="auto"/>
        <w:right w:val="none" w:sz="0" w:space="0" w:color="auto"/>
      </w:divBdr>
      <w:divsChild>
        <w:div w:id="1010185735">
          <w:marLeft w:val="0"/>
          <w:marRight w:val="0"/>
          <w:marTop w:val="0"/>
          <w:marBottom w:val="0"/>
          <w:divBdr>
            <w:top w:val="none" w:sz="0" w:space="0" w:color="auto"/>
            <w:left w:val="none" w:sz="0" w:space="0" w:color="auto"/>
            <w:bottom w:val="none" w:sz="0" w:space="0" w:color="auto"/>
            <w:right w:val="none" w:sz="0" w:space="0" w:color="auto"/>
          </w:divBdr>
          <w:divsChild>
            <w:div w:id="1826124022">
              <w:marLeft w:val="0"/>
              <w:marRight w:val="0"/>
              <w:marTop w:val="0"/>
              <w:marBottom w:val="0"/>
              <w:divBdr>
                <w:top w:val="none" w:sz="0" w:space="0" w:color="auto"/>
                <w:left w:val="none" w:sz="0" w:space="0" w:color="auto"/>
                <w:bottom w:val="none" w:sz="0" w:space="0" w:color="auto"/>
                <w:right w:val="none" w:sz="0" w:space="0" w:color="auto"/>
              </w:divBdr>
            </w:div>
            <w:div w:id="716930161">
              <w:marLeft w:val="0"/>
              <w:marRight w:val="0"/>
              <w:marTop w:val="0"/>
              <w:marBottom w:val="0"/>
              <w:divBdr>
                <w:top w:val="none" w:sz="0" w:space="0" w:color="auto"/>
                <w:left w:val="none" w:sz="0" w:space="0" w:color="auto"/>
                <w:bottom w:val="none" w:sz="0" w:space="0" w:color="auto"/>
                <w:right w:val="none" w:sz="0" w:space="0" w:color="auto"/>
              </w:divBdr>
            </w:div>
            <w:div w:id="485709678">
              <w:marLeft w:val="0"/>
              <w:marRight w:val="0"/>
              <w:marTop w:val="0"/>
              <w:marBottom w:val="0"/>
              <w:divBdr>
                <w:top w:val="none" w:sz="0" w:space="0" w:color="auto"/>
                <w:left w:val="none" w:sz="0" w:space="0" w:color="auto"/>
                <w:bottom w:val="none" w:sz="0" w:space="0" w:color="auto"/>
                <w:right w:val="none" w:sz="0" w:space="0" w:color="auto"/>
              </w:divBdr>
            </w:div>
            <w:div w:id="745345852">
              <w:marLeft w:val="0"/>
              <w:marRight w:val="0"/>
              <w:marTop w:val="0"/>
              <w:marBottom w:val="0"/>
              <w:divBdr>
                <w:top w:val="none" w:sz="0" w:space="0" w:color="auto"/>
                <w:left w:val="none" w:sz="0" w:space="0" w:color="auto"/>
                <w:bottom w:val="none" w:sz="0" w:space="0" w:color="auto"/>
                <w:right w:val="none" w:sz="0" w:space="0" w:color="auto"/>
              </w:divBdr>
            </w:div>
            <w:div w:id="1614089986">
              <w:marLeft w:val="0"/>
              <w:marRight w:val="0"/>
              <w:marTop w:val="0"/>
              <w:marBottom w:val="0"/>
              <w:divBdr>
                <w:top w:val="none" w:sz="0" w:space="0" w:color="auto"/>
                <w:left w:val="none" w:sz="0" w:space="0" w:color="auto"/>
                <w:bottom w:val="none" w:sz="0" w:space="0" w:color="auto"/>
                <w:right w:val="none" w:sz="0" w:space="0" w:color="auto"/>
              </w:divBdr>
            </w:div>
            <w:div w:id="1193879509">
              <w:marLeft w:val="0"/>
              <w:marRight w:val="0"/>
              <w:marTop w:val="0"/>
              <w:marBottom w:val="0"/>
              <w:divBdr>
                <w:top w:val="none" w:sz="0" w:space="0" w:color="auto"/>
                <w:left w:val="none" w:sz="0" w:space="0" w:color="auto"/>
                <w:bottom w:val="none" w:sz="0" w:space="0" w:color="auto"/>
                <w:right w:val="none" w:sz="0" w:space="0" w:color="auto"/>
              </w:divBdr>
            </w:div>
            <w:div w:id="756365633">
              <w:marLeft w:val="0"/>
              <w:marRight w:val="0"/>
              <w:marTop w:val="0"/>
              <w:marBottom w:val="0"/>
              <w:divBdr>
                <w:top w:val="none" w:sz="0" w:space="0" w:color="auto"/>
                <w:left w:val="none" w:sz="0" w:space="0" w:color="auto"/>
                <w:bottom w:val="none" w:sz="0" w:space="0" w:color="auto"/>
                <w:right w:val="none" w:sz="0" w:space="0" w:color="auto"/>
              </w:divBdr>
            </w:div>
            <w:div w:id="2119329679">
              <w:marLeft w:val="0"/>
              <w:marRight w:val="0"/>
              <w:marTop w:val="0"/>
              <w:marBottom w:val="0"/>
              <w:divBdr>
                <w:top w:val="none" w:sz="0" w:space="0" w:color="auto"/>
                <w:left w:val="none" w:sz="0" w:space="0" w:color="auto"/>
                <w:bottom w:val="none" w:sz="0" w:space="0" w:color="auto"/>
                <w:right w:val="none" w:sz="0" w:space="0" w:color="auto"/>
              </w:divBdr>
            </w:div>
            <w:div w:id="259221213">
              <w:marLeft w:val="0"/>
              <w:marRight w:val="0"/>
              <w:marTop w:val="0"/>
              <w:marBottom w:val="0"/>
              <w:divBdr>
                <w:top w:val="none" w:sz="0" w:space="0" w:color="auto"/>
                <w:left w:val="none" w:sz="0" w:space="0" w:color="auto"/>
                <w:bottom w:val="none" w:sz="0" w:space="0" w:color="auto"/>
                <w:right w:val="none" w:sz="0" w:space="0" w:color="auto"/>
              </w:divBdr>
            </w:div>
            <w:div w:id="1510481804">
              <w:marLeft w:val="0"/>
              <w:marRight w:val="0"/>
              <w:marTop w:val="0"/>
              <w:marBottom w:val="0"/>
              <w:divBdr>
                <w:top w:val="none" w:sz="0" w:space="0" w:color="auto"/>
                <w:left w:val="none" w:sz="0" w:space="0" w:color="auto"/>
                <w:bottom w:val="none" w:sz="0" w:space="0" w:color="auto"/>
                <w:right w:val="none" w:sz="0" w:space="0" w:color="auto"/>
              </w:divBdr>
            </w:div>
            <w:div w:id="1541823065">
              <w:marLeft w:val="0"/>
              <w:marRight w:val="0"/>
              <w:marTop w:val="0"/>
              <w:marBottom w:val="0"/>
              <w:divBdr>
                <w:top w:val="none" w:sz="0" w:space="0" w:color="auto"/>
                <w:left w:val="none" w:sz="0" w:space="0" w:color="auto"/>
                <w:bottom w:val="none" w:sz="0" w:space="0" w:color="auto"/>
                <w:right w:val="none" w:sz="0" w:space="0" w:color="auto"/>
              </w:divBdr>
            </w:div>
            <w:div w:id="544413177">
              <w:marLeft w:val="0"/>
              <w:marRight w:val="0"/>
              <w:marTop w:val="0"/>
              <w:marBottom w:val="0"/>
              <w:divBdr>
                <w:top w:val="none" w:sz="0" w:space="0" w:color="auto"/>
                <w:left w:val="none" w:sz="0" w:space="0" w:color="auto"/>
                <w:bottom w:val="none" w:sz="0" w:space="0" w:color="auto"/>
                <w:right w:val="none" w:sz="0" w:space="0" w:color="auto"/>
              </w:divBdr>
            </w:div>
            <w:div w:id="1993101894">
              <w:marLeft w:val="0"/>
              <w:marRight w:val="0"/>
              <w:marTop w:val="0"/>
              <w:marBottom w:val="0"/>
              <w:divBdr>
                <w:top w:val="none" w:sz="0" w:space="0" w:color="auto"/>
                <w:left w:val="none" w:sz="0" w:space="0" w:color="auto"/>
                <w:bottom w:val="none" w:sz="0" w:space="0" w:color="auto"/>
                <w:right w:val="none" w:sz="0" w:space="0" w:color="auto"/>
              </w:divBdr>
            </w:div>
            <w:div w:id="1810056275">
              <w:marLeft w:val="0"/>
              <w:marRight w:val="0"/>
              <w:marTop w:val="0"/>
              <w:marBottom w:val="0"/>
              <w:divBdr>
                <w:top w:val="none" w:sz="0" w:space="0" w:color="auto"/>
                <w:left w:val="none" w:sz="0" w:space="0" w:color="auto"/>
                <w:bottom w:val="none" w:sz="0" w:space="0" w:color="auto"/>
                <w:right w:val="none" w:sz="0" w:space="0" w:color="auto"/>
              </w:divBdr>
            </w:div>
            <w:div w:id="915821742">
              <w:marLeft w:val="0"/>
              <w:marRight w:val="0"/>
              <w:marTop w:val="0"/>
              <w:marBottom w:val="0"/>
              <w:divBdr>
                <w:top w:val="none" w:sz="0" w:space="0" w:color="auto"/>
                <w:left w:val="none" w:sz="0" w:space="0" w:color="auto"/>
                <w:bottom w:val="none" w:sz="0" w:space="0" w:color="auto"/>
                <w:right w:val="none" w:sz="0" w:space="0" w:color="auto"/>
              </w:divBdr>
            </w:div>
            <w:div w:id="629365609">
              <w:marLeft w:val="0"/>
              <w:marRight w:val="0"/>
              <w:marTop w:val="0"/>
              <w:marBottom w:val="0"/>
              <w:divBdr>
                <w:top w:val="none" w:sz="0" w:space="0" w:color="auto"/>
                <w:left w:val="none" w:sz="0" w:space="0" w:color="auto"/>
                <w:bottom w:val="none" w:sz="0" w:space="0" w:color="auto"/>
                <w:right w:val="none" w:sz="0" w:space="0" w:color="auto"/>
              </w:divBdr>
            </w:div>
            <w:div w:id="1683823504">
              <w:marLeft w:val="0"/>
              <w:marRight w:val="0"/>
              <w:marTop w:val="0"/>
              <w:marBottom w:val="0"/>
              <w:divBdr>
                <w:top w:val="none" w:sz="0" w:space="0" w:color="auto"/>
                <w:left w:val="none" w:sz="0" w:space="0" w:color="auto"/>
                <w:bottom w:val="none" w:sz="0" w:space="0" w:color="auto"/>
                <w:right w:val="none" w:sz="0" w:space="0" w:color="auto"/>
              </w:divBdr>
            </w:div>
            <w:div w:id="2037926491">
              <w:marLeft w:val="0"/>
              <w:marRight w:val="0"/>
              <w:marTop w:val="0"/>
              <w:marBottom w:val="0"/>
              <w:divBdr>
                <w:top w:val="none" w:sz="0" w:space="0" w:color="auto"/>
                <w:left w:val="none" w:sz="0" w:space="0" w:color="auto"/>
                <w:bottom w:val="none" w:sz="0" w:space="0" w:color="auto"/>
                <w:right w:val="none" w:sz="0" w:space="0" w:color="auto"/>
              </w:divBdr>
            </w:div>
            <w:div w:id="354353677">
              <w:marLeft w:val="0"/>
              <w:marRight w:val="0"/>
              <w:marTop w:val="0"/>
              <w:marBottom w:val="0"/>
              <w:divBdr>
                <w:top w:val="none" w:sz="0" w:space="0" w:color="auto"/>
                <w:left w:val="none" w:sz="0" w:space="0" w:color="auto"/>
                <w:bottom w:val="none" w:sz="0" w:space="0" w:color="auto"/>
                <w:right w:val="none" w:sz="0" w:space="0" w:color="auto"/>
              </w:divBdr>
            </w:div>
            <w:div w:id="795369797">
              <w:marLeft w:val="0"/>
              <w:marRight w:val="0"/>
              <w:marTop w:val="0"/>
              <w:marBottom w:val="0"/>
              <w:divBdr>
                <w:top w:val="none" w:sz="0" w:space="0" w:color="auto"/>
                <w:left w:val="none" w:sz="0" w:space="0" w:color="auto"/>
                <w:bottom w:val="none" w:sz="0" w:space="0" w:color="auto"/>
                <w:right w:val="none" w:sz="0" w:space="0" w:color="auto"/>
              </w:divBdr>
            </w:div>
            <w:div w:id="660036658">
              <w:marLeft w:val="0"/>
              <w:marRight w:val="0"/>
              <w:marTop w:val="0"/>
              <w:marBottom w:val="0"/>
              <w:divBdr>
                <w:top w:val="none" w:sz="0" w:space="0" w:color="auto"/>
                <w:left w:val="none" w:sz="0" w:space="0" w:color="auto"/>
                <w:bottom w:val="none" w:sz="0" w:space="0" w:color="auto"/>
                <w:right w:val="none" w:sz="0" w:space="0" w:color="auto"/>
              </w:divBdr>
            </w:div>
            <w:div w:id="493179751">
              <w:marLeft w:val="0"/>
              <w:marRight w:val="0"/>
              <w:marTop w:val="0"/>
              <w:marBottom w:val="0"/>
              <w:divBdr>
                <w:top w:val="none" w:sz="0" w:space="0" w:color="auto"/>
                <w:left w:val="none" w:sz="0" w:space="0" w:color="auto"/>
                <w:bottom w:val="none" w:sz="0" w:space="0" w:color="auto"/>
                <w:right w:val="none" w:sz="0" w:space="0" w:color="auto"/>
              </w:divBdr>
            </w:div>
            <w:div w:id="834609243">
              <w:marLeft w:val="0"/>
              <w:marRight w:val="0"/>
              <w:marTop w:val="0"/>
              <w:marBottom w:val="0"/>
              <w:divBdr>
                <w:top w:val="none" w:sz="0" w:space="0" w:color="auto"/>
                <w:left w:val="none" w:sz="0" w:space="0" w:color="auto"/>
                <w:bottom w:val="none" w:sz="0" w:space="0" w:color="auto"/>
                <w:right w:val="none" w:sz="0" w:space="0" w:color="auto"/>
              </w:divBdr>
            </w:div>
            <w:div w:id="1302881954">
              <w:marLeft w:val="0"/>
              <w:marRight w:val="0"/>
              <w:marTop w:val="0"/>
              <w:marBottom w:val="0"/>
              <w:divBdr>
                <w:top w:val="none" w:sz="0" w:space="0" w:color="auto"/>
                <w:left w:val="none" w:sz="0" w:space="0" w:color="auto"/>
                <w:bottom w:val="none" w:sz="0" w:space="0" w:color="auto"/>
                <w:right w:val="none" w:sz="0" w:space="0" w:color="auto"/>
              </w:divBdr>
            </w:div>
            <w:div w:id="2000040542">
              <w:marLeft w:val="0"/>
              <w:marRight w:val="0"/>
              <w:marTop w:val="0"/>
              <w:marBottom w:val="0"/>
              <w:divBdr>
                <w:top w:val="none" w:sz="0" w:space="0" w:color="auto"/>
                <w:left w:val="none" w:sz="0" w:space="0" w:color="auto"/>
                <w:bottom w:val="none" w:sz="0" w:space="0" w:color="auto"/>
                <w:right w:val="none" w:sz="0" w:space="0" w:color="auto"/>
              </w:divBdr>
            </w:div>
            <w:div w:id="1729377595">
              <w:marLeft w:val="0"/>
              <w:marRight w:val="0"/>
              <w:marTop w:val="0"/>
              <w:marBottom w:val="0"/>
              <w:divBdr>
                <w:top w:val="none" w:sz="0" w:space="0" w:color="auto"/>
                <w:left w:val="none" w:sz="0" w:space="0" w:color="auto"/>
                <w:bottom w:val="none" w:sz="0" w:space="0" w:color="auto"/>
                <w:right w:val="none" w:sz="0" w:space="0" w:color="auto"/>
              </w:divBdr>
            </w:div>
            <w:div w:id="513304988">
              <w:marLeft w:val="0"/>
              <w:marRight w:val="0"/>
              <w:marTop w:val="0"/>
              <w:marBottom w:val="0"/>
              <w:divBdr>
                <w:top w:val="none" w:sz="0" w:space="0" w:color="auto"/>
                <w:left w:val="none" w:sz="0" w:space="0" w:color="auto"/>
                <w:bottom w:val="none" w:sz="0" w:space="0" w:color="auto"/>
                <w:right w:val="none" w:sz="0" w:space="0" w:color="auto"/>
              </w:divBdr>
            </w:div>
            <w:div w:id="700711966">
              <w:marLeft w:val="0"/>
              <w:marRight w:val="0"/>
              <w:marTop w:val="0"/>
              <w:marBottom w:val="0"/>
              <w:divBdr>
                <w:top w:val="none" w:sz="0" w:space="0" w:color="auto"/>
                <w:left w:val="none" w:sz="0" w:space="0" w:color="auto"/>
                <w:bottom w:val="none" w:sz="0" w:space="0" w:color="auto"/>
                <w:right w:val="none" w:sz="0" w:space="0" w:color="auto"/>
              </w:divBdr>
            </w:div>
            <w:div w:id="2075926564">
              <w:marLeft w:val="0"/>
              <w:marRight w:val="0"/>
              <w:marTop w:val="0"/>
              <w:marBottom w:val="0"/>
              <w:divBdr>
                <w:top w:val="none" w:sz="0" w:space="0" w:color="auto"/>
                <w:left w:val="none" w:sz="0" w:space="0" w:color="auto"/>
                <w:bottom w:val="none" w:sz="0" w:space="0" w:color="auto"/>
                <w:right w:val="none" w:sz="0" w:space="0" w:color="auto"/>
              </w:divBdr>
            </w:div>
            <w:div w:id="570387125">
              <w:marLeft w:val="0"/>
              <w:marRight w:val="0"/>
              <w:marTop w:val="0"/>
              <w:marBottom w:val="0"/>
              <w:divBdr>
                <w:top w:val="none" w:sz="0" w:space="0" w:color="auto"/>
                <w:left w:val="none" w:sz="0" w:space="0" w:color="auto"/>
                <w:bottom w:val="none" w:sz="0" w:space="0" w:color="auto"/>
                <w:right w:val="none" w:sz="0" w:space="0" w:color="auto"/>
              </w:divBdr>
            </w:div>
            <w:div w:id="1551988884">
              <w:marLeft w:val="0"/>
              <w:marRight w:val="0"/>
              <w:marTop w:val="0"/>
              <w:marBottom w:val="0"/>
              <w:divBdr>
                <w:top w:val="none" w:sz="0" w:space="0" w:color="auto"/>
                <w:left w:val="none" w:sz="0" w:space="0" w:color="auto"/>
                <w:bottom w:val="none" w:sz="0" w:space="0" w:color="auto"/>
                <w:right w:val="none" w:sz="0" w:space="0" w:color="auto"/>
              </w:divBdr>
            </w:div>
            <w:div w:id="1702315204">
              <w:marLeft w:val="0"/>
              <w:marRight w:val="0"/>
              <w:marTop w:val="0"/>
              <w:marBottom w:val="0"/>
              <w:divBdr>
                <w:top w:val="none" w:sz="0" w:space="0" w:color="auto"/>
                <w:left w:val="none" w:sz="0" w:space="0" w:color="auto"/>
                <w:bottom w:val="none" w:sz="0" w:space="0" w:color="auto"/>
                <w:right w:val="none" w:sz="0" w:space="0" w:color="auto"/>
              </w:divBdr>
            </w:div>
            <w:div w:id="828908883">
              <w:marLeft w:val="0"/>
              <w:marRight w:val="0"/>
              <w:marTop w:val="0"/>
              <w:marBottom w:val="0"/>
              <w:divBdr>
                <w:top w:val="none" w:sz="0" w:space="0" w:color="auto"/>
                <w:left w:val="none" w:sz="0" w:space="0" w:color="auto"/>
                <w:bottom w:val="none" w:sz="0" w:space="0" w:color="auto"/>
                <w:right w:val="none" w:sz="0" w:space="0" w:color="auto"/>
              </w:divBdr>
            </w:div>
            <w:div w:id="2137025047">
              <w:marLeft w:val="0"/>
              <w:marRight w:val="0"/>
              <w:marTop w:val="0"/>
              <w:marBottom w:val="0"/>
              <w:divBdr>
                <w:top w:val="none" w:sz="0" w:space="0" w:color="auto"/>
                <w:left w:val="none" w:sz="0" w:space="0" w:color="auto"/>
                <w:bottom w:val="none" w:sz="0" w:space="0" w:color="auto"/>
                <w:right w:val="none" w:sz="0" w:space="0" w:color="auto"/>
              </w:divBdr>
            </w:div>
            <w:div w:id="701169734">
              <w:marLeft w:val="0"/>
              <w:marRight w:val="0"/>
              <w:marTop w:val="0"/>
              <w:marBottom w:val="0"/>
              <w:divBdr>
                <w:top w:val="none" w:sz="0" w:space="0" w:color="auto"/>
                <w:left w:val="none" w:sz="0" w:space="0" w:color="auto"/>
                <w:bottom w:val="none" w:sz="0" w:space="0" w:color="auto"/>
                <w:right w:val="none" w:sz="0" w:space="0" w:color="auto"/>
              </w:divBdr>
            </w:div>
            <w:div w:id="1974601586">
              <w:marLeft w:val="0"/>
              <w:marRight w:val="0"/>
              <w:marTop w:val="0"/>
              <w:marBottom w:val="0"/>
              <w:divBdr>
                <w:top w:val="none" w:sz="0" w:space="0" w:color="auto"/>
                <w:left w:val="none" w:sz="0" w:space="0" w:color="auto"/>
                <w:bottom w:val="none" w:sz="0" w:space="0" w:color="auto"/>
                <w:right w:val="none" w:sz="0" w:space="0" w:color="auto"/>
              </w:divBdr>
            </w:div>
            <w:div w:id="1016226894">
              <w:marLeft w:val="0"/>
              <w:marRight w:val="0"/>
              <w:marTop w:val="0"/>
              <w:marBottom w:val="0"/>
              <w:divBdr>
                <w:top w:val="none" w:sz="0" w:space="0" w:color="auto"/>
                <w:left w:val="none" w:sz="0" w:space="0" w:color="auto"/>
                <w:bottom w:val="none" w:sz="0" w:space="0" w:color="auto"/>
                <w:right w:val="none" w:sz="0" w:space="0" w:color="auto"/>
              </w:divBdr>
            </w:div>
            <w:div w:id="453715425">
              <w:marLeft w:val="0"/>
              <w:marRight w:val="0"/>
              <w:marTop w:val="0"/>
              <w:marBottom w:val="0"/>
              <w:divBdr>
                <w:top w:val="none" w:sz="0" w:space="0" w:color="auto"/>
                <w:left w:val="none" w:sz="0" w:space="0" w:color="auto"/>
                <w:bottom w:val="none" w:sz="0" w:space="0" w:color="auto"/>
                <w:right w:val="none" w:sz="0" w:space="0" w:color="auto"/>
              </w:divBdr>
            </w:div>
            <w:div w:id="936135731">
              <w:marLeft w:val="0"/>
              <w:marRight w:val="0"/>
              <w:marTop w:val="0"/>
              <w:marBottom w:val="0"/>
              <w:divBdr>
                <w:top w:val="none" w:sz="0" w:space="0" w:color="auto"/>
                <w:left w:val="none" w:sz="0" w:space="0" w:color="auto"/>
                <w:bottom w:val="none" w:sz="0" w:space="0" w:color="auto"/>
                <w:right w:val="none" w:sz="0" w:space="0" w:color="auto"/>
              </w:divBdr>
            </w:div>
            <w:div w:id="1727529188">
              <w:marLeft w:val="0"/>
              <w:marRight w:val="0"/>
              <w:marTop w:val="0"/>
              <w:marBottom w:val="0"/>
              <w:divBdr>
                <w:top w:val="none" w:sz="0" w:space="0" w:color="auto"/>
                <w:left w:val="none" w:sz="0" w:space="0" w:color="auto"/>
                <w:bottom w:val="none" w:sz="0" w:space="0" w:color="auto"/>
                <w:right w:val="none" w:sz="0" w:space="0" w:color="auto"/>
              </w:divBdr>
            </w:div>
            <w:div w:id="1045176174">
              <w:marLeft w:val="0"/>
              <w:marRight w:val="0"/>
              <w:marTop w:val="0"/>
              <w:marBottom w:val="0"/>
              <w:divBdr>
                <w:top w:val="none" w:sz="0" w:space="0" w:color="auto"/>
                <w:left w:val="none" w:sz="0" w:space="0" w:color="auto"/>
                <w:bottom w:val="none" w:sz="0" w:space="0" w:color="auto"/>
                <w:right w:val="none" w:sz="0" w:space="0" w:color="auto"/>
              </w:divBdr>
            </w:div>
            <w:div w:id="1230456790">
              <w:marLeft w:val="0"/>
              <w:marRight w:val="0"/>
              <w:marTop w:val="0"/>
              <w:marBottom w:val="0"/>
              <w:divBdr>
                <w:top w:val="none" w:sz="0" w:space="0" w:color="auto"/>
                <w:left w:val="none" w:sz="0" w:space="0" w:color="auto"/>
                <w:bottom w:val="none" w:sz="0" w:space="0" w:color="auto"/>
                <w:right w:val="none" w:sz="0" w:space="0" w:color="auto"/>
              </w:divBdr>
            </w:div>
            <w:div w:id="137769238">
              <w:marLeft w:val="0"/>
              <w:marRight w:val="0"/>
              <w:marTop w:val="0"/>
              <w:marBottom w:val="0"/>
              <w:divBdr>
                <w:top w:val="none" w:sz="0" w:space="0" w:color="auto"/>
                <w:left w:val="none" w:sz="0" w:space="0" w:color="auto"/>
                <w:bottom w:val="none" w:sz="0" w:space="0" w:color="auto"/>
                <w:right w:val="none" w:sz="0" w:space="0" w:color="auto"/>
              </w:divBdr>
            </w:div>
            <w:div w:id="629173158">
              <w:marLeft w:val="0"/>
              <w:marRight w:val="0"/>
              <w:marTop w:val="0"/>
              <w:marBottom w:val="0"/>
              <w:divBdr>
                <w:top w:val="none" w:sz="0" w:space="0" w:color="auto"/>
                <w:left w:val="none" w:sz="0" w:space="0" w:color="auto"/>
                <w:bottom w:val="none" w:sz="0" w:space="0" w:color="auto"/>
                <w:right w:val="none" w:sz="0" w:space="0" w:color="auto"/>
              </w:divBdr>
            </w:div>
            <w:div w:id="1779369858">
              <w:marLeft w:val="0"/>
              <w:marRight w:val="0"/>
              <w:marTop w:val="0"/>
              <w:marBottom w:val="0"/>
              <w:divBdr>
                <w:top w:val="none" w:sz="0" w:space="0" w:color="auto"/>
                <w:left w:val="none" w:sz="0" w:space="0" w:color="auto"/>
                <w:bottom w:val="none" w:sz="0" w:space="0" w:color="auto"/>
                <w:right w:val="none" w:sz="0" w:space="0" w:color="auto"/>
              </w:divBdr>
            </w:div>
            <w:div w:id="591620219">
              <w:marLeft w:val="0"/>
              <w:marRight w:val="0"/>
              <w:marTop w:val="0"/>
              <w:marBottom w:val="0"/>
              <w:divBdr>
                <w:top w:val="none" w:sz="0" w:space="0" w:color="auto"/>
                <w:left w:val="none" w:sz="0" w:space="0" w:color="auto"/>
                <w:bottom w:val="none" w:sz="0" w:space="0" w:color="auto"/>
                <w:right w:val="none" w:sz="0" w:space="0" w:color="auto"/>
              </w:divBdr>
            </w:div>
            <w:div w:id="1299343065">
              <w:marLeft w:val="0"/>
              <w:marRight w:val="0"/>
              <w:marTop w:val="0"/>
              <w:marBottom w:val="0"/>
              <w:divBdr>
                <w:top w:val="none" w:sz="0" w:space="0" w:color="auto"/>
                <w:left w:val="none" w:sz="0" w:space="0" w:color="auto"/>
                <w:bottom w:val="none" w:sz="0" w:space="0" w:color="auto"/>
                <w:right w:val="none" w:sz="0" w:space="0" w:color="auto"/>
              </w:divBdr>
            </w:div>
            <w:div w:id="1007250893">
              <w:marLeft w:val="0"/>
              <w:marRight w:val="0"/>
              <w:marTop w:val="0"/>
              <w:marBottom w:val="0"/>
              <w:divBdr>
                <w:top w:val="none" w:sz="0" w:space="0" w:color="auto"/>
                <w:left w:val="none" w:sz="0" w:space="0" w:color="auto"/>
                <w:bottom w:val="none" w:sz="0" w:space="0" w:color="auto"/>
                <w:right w:val="none" w:sz="0" w:space="0" w:color="auto"/>
              </w:divBdr>
            </w:div>
            <w:div w:id="2084909945">
              <w:marLeft w:val="0"/>
              <w:marRight w:val="0"/>
              <w:marTop w:val="0"/>
              <w:marBottom w:val="0"/>
              <w:divBdr>
                <w:top w:val="none" w:sz="0" w:space="0" w:color="auto"/>
                <w:left w:val="none" w:sz="0" w:space="0" w:color="auto"/>
                <w:bottom w:val="none" w:sz="0" w:space="0" w:color="auto"/>
                <w:right w:val="none" w:sz="0" w:space="0" w:color="auto"/>
              </w:divBdr>
            </w:div>
            <w:div w:id="883714387">
              <w:marLeft w:val="0"/>
              <w:marRight w:val="0"/>
              <w:marTop w:val="0"/>
              <w:marBottom w:val="0"/>
              <w:divBdr>
                <w:top w:val="none" w:sz="0" w:space="0" w:color="auto"/>
                <w:left w:val="none" w:sz="0" w:space="0" w:color="auto"/>
                <w:bottom w:val="none" w:sz="0" w:space="0" w:color="auto"/>
                <w:right w:val="none" w:sz="0" w:space="0" w:color="auto"/>
              </w:divBdr>
            </w:div>
            <w:div w:id="1297949876">
              <w:marLeft w:val="0"/>
              <w:marRight w:val="0"/>
              <w:marTop w:val="0"/>
              <w:marBottom w:val="0"/>
              <w:divBdr>
                <w:top w:val="none" w:sz="0" w:space="0" w:color="auto"/>
                <w:left w:val="none" w:sz="0" w:space="0" w:color="auto"/>
                <w:bottom w:val="none" w:sz="0" w:space="0" w:color="auto"/>
                <w:right w:val="none" w:sz="0" w:space="0" w:color="auto"/>
              </w:divBdr>
            </w:div>
            <w:div w:id="568469100">
              <w:marLeft w:val="0"/>
              <w:marRight w:val="0"/>
              <w:marTop w:val="0"/>
              <w:marBottom w:val="0"/>
              <w:divBdr>
                <w:top w:val="none" w:sz="0" w:space="0" w:color="auto"/>
                <w:left w:val="none" w:sz="0" w:space="0" w:color="auto"/>
                <w:bottom w:val="none" w:sz="0" w:space="0" w:color="auto"/>
                <w:right w:val="none" w:sz="0" w:space="0" w:color="auto"/>
              </w:divBdr>
            </w:div>
            <w:div w:id="13189282">
              <w:marLeft w:val="0"/>
              <w:marRight w:val="0"/>
              <w:marTop w:val="0"/>
              <w:marBottom w:val="0"/>
              <w:divBdr>
                <w:top w:val="none" w:sz="0" w:space="0" w:color="auto"/>
                <w:left w:val="none" w:sz="0" w:space="0" w:color="auto"/>
                <w:bottom w:val="none" w:sz="0" w:space="0" w:color="auto"/>
                <w:right w:val="none" w:sz="0" w:space="0" w:color="auto"/>
              </w:divBdr>
            </w:div>
            <w:div w:id="347028364">
              <w:marLeft w:val="0"/>
              <w:marRight w:val="0"/>
              <w:marTop w:val="0"/>
              <w:marBottom w:val="0"/>
              <w:divBdr>
                <w:top w:val="none" w:sz="0" w:space="0" w:color="auto"/>
                <w:left w:val="none" w:sz="0" w:space="0" w:color="auto"/>
                <w:bottom w:val="none" w:sz="0" w:space="0" w:color="auto"/>
                <w:right w:val="none" w:sz="0" w:space="0" w:color="auto"/>
              </w:divBdr>
            </w:div>
            <w:div w:id="310599107">
              <w:marLeft w:val="0"/>
              <w:marRight w:val="0"/>
              <w:marTop w:val="0"/>
              <w:marBottom w:val="0"/>
              <w:divBdr>
                <w:top w:val="none" w:sz="0" w:space="0" w:color="auto"/>
                <w:left w:val="none" w:sz="0" w:space="0" w:color="auto"/>
                <w:bottom w:val="none" w:sz="0" w:space="0" w:color="auto"/>
                <w:right w:val="none" w:sz="0" w:space="0" w:color="auto"/>
              </w:divBdr>
            </w:div>
            <w:div w:id="666131118">
              <w:marLeft w:val="0"/>
              <w:marRight w:val="0"/>
              <w:marTop w:val="0"/>
              <w:marBottom w:val="0"/>
              <w:divBdr>
                <w:top w:val="none" w:sz="0" w:space="0" w:color="auto"/>
                <w:left w:val="none" w:sz="0" w:space="0" w:color="auto"/>
                <w:bottom w:val="none" w:sz="0" w:space="0" w:color="auto"/>
                <w:right w:val="none" w:sz="0" w:space="0" w:color="auto"/>
              </w:divBdr>
            </w:div>
            <w:div w:id="1748381691">
              <w:marLeft w:val="0"/>
              <w:marRight w:val="0"/>
              <w:marTop w:val="0"/>
              <w:marBottom w:val="0"/>
              <w:divBdr>
                <w:top w:val="none" w:sz="0" w:space="0" w:color="auto"/>
                <w:left w:val="none" w:sz="0" w:space="0" w:color="auto"/>
                <w:bottom w:val="none" w:sz="0" w:space="0" w:color="auto"/>
                <w:right w:val="none" w:sz="0" w:space="0" w:color="auto"/>
              </w:divBdr>
            </w:div>
            <w:div w:id="1222860271">
              <w:marLeft w:val="0"/>
              <w:marRight w:val="0"/>
              <w:marTop w:val="0"/>
              <w:marBottom w:val="0"/>
              <w:divBdr>
                <w:top w:val="none" w:sz="0" w:space="0" w:color="auto"/>
                <w:left w:val="none" w:sz="0" w:space="0" w:color="auto"/>
                <w:bottom w:val="none" w:sz="0" w:space="0" w:color="auto"/>
                <w:right w:val="none" w:sz="0" w:space="0" w:color="auto"/>
              </w:divBdr>
            </w:div>
            <w:div w:id="759982480">
              <w:marLeft w:val="0"/>
              <w:marRight w:val="0"/>
              <w:marTop w:val="0"/>
              <w:marBottom w:val="0"/>
              <w:divBdr>
                <w:top w:val="none" w:sz="0" w:space="0" w:color="auto"/>
                <w:left w:val="none" w:sz="0" w:space="0" w:color="auto"/>
                <w:bottom w:val="none" w:sz="0" w:space="0" w:color="auto"/>
                <w:right w:val="none" w:sz="0" w:space="0" w:color="auto"/>
              </w:divBdr>
            </w:div>
            <w:div w:id="1327366453">
              <w:marLeft w:val="0"/>
              <w:marRight w:val="0"/>
              <w:marTop w:val="0"/>
              <w:marBottom w:val="0"/>
              <w:divBdr>
                <w:top w:val="none" w:sz="0" w:space="0" w:color="auto"/>
                <w:left w:val="none" w:sz="0" w:space="0" w:color="auto"/>
                <w:bottom w:val="none" w:sz="0" w:space="0" w:color="auto"/>
                <w:right w:val="none" w:sz="0" w:space="0" w:color="auto"/>
              </w:divBdr>
            </w:div>
            <w:div w:id="15404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1689">
      <w:bodyDiv w:val="1"/>
      <w:marLeft w:val="0"/>
      <w:marRight w:val="0"/>
      <w:marTop w:val="0"/>
      <w:marBottom w:val="0"/>
      <w:divBdr>
        <w:top w:val="none" w:sz="0" w:space="0" w:color="auto"/>
        <w:left w:val="none" w:sz="0" w:space="0" w:color="auto"/>
        <w:bottom w:val="none" w:sz="0" w:space="0" w:color="auto"/>
        <w:right w:val="none" w:sz="0" w:space="0" w:color="auto"/>
      </w:divBdr>
    </w:div>
    <w:div w:id="1103839449">
      <w:bodyDiv w:val="1"/>
      <w:marLeft w:val="0"/>
      <w:marRight w:val="0"/>
      <w:marTop w:val="0"/>
      <w:marBottom w:val="0"/>
      <w:divBdr>
        <w:top w:val="none" w:sz="0" w:space="0" w:color="auto"/>
        <w:left w:val="none" w:sz="0" w:space="0" w:color="auto"/>
        <w:bottom w:val="none" w:sz="0" w:space="0" w:color="auto"/>
        <w:right w:val="none" w:sz="0" w:space="0" w:color="auto"/>
      </w:divBdr>
    </w:div>
    <w:div w:id="1245458282">
      <w:bodyDiv w:val="1"/>
      <w:marLeft w:val="0"/>
      <w:marRight w:val="0"/>
      <w:marTop w:val="0"/>
      <w:marBottom w:val="0"/>
      <w:divBdr>
        <w:top w:val="none" w:sz="0" w:space="0" w:color="auto"/>
        <w:left w:val="none" w:sz="0" w:space="0" w:color="auto"/>
        <w:bottom w:val="none" w:sz="0" w:space="0" w:color="auto"/>
        <w:right w:val="none" w:sz="0" w:space="0" w:color="auto"/>
      </w:divBdr>
    </w:div>
    <w:div w:id="1246719644">
      <w:bodyDiv w:val="1"/>
      <w:marLeft w:val="0"/>
      <w:marRight w:val="0"/>
      <w:marTop w:val="0"/>
      <w:marBottom w:val="0"/>
      <w:divBdr>
        <w:top w:val="none" w:sz="0" w:space="0" w:color="auto"/>
        <w:left w:val="none" w:sz="0" w:space="0" w:color="auto"/>
        <w:bottom w:val="none" w:sz="0" w:space="0" w:color="auto"/>
        <w:right w:val="none" w:sz="0" w:space="0" w:color="auto"/>
      </w:divBdr>
    </w:div>
    <w:div w:id="1386755384">
      <w:bodyDiv w:val="1"/>
      <w:marLeft w:val="0"/>
      <w:marRight w:val="0"/>
      <w:marTop w:val="0"/>
      <w:marBottom w:val="0"/>
      <w:divBdr>
        <w:top w:val="none" w:sz="0" w:space="0" w:color="auto"/>
        <w:left w:val="none" w:sz="0" w:space="0" w:color="auto"/>
        <w:bottom w:val="none" w:sz="0" w:space="0" w:color="auto"/>
        <w:right w:val="none" w:sz="0" w:space="0" w:color="auto"/>
      </w:divBdr>
    </w:div>
    <w:div w:id="1432358343">
      <w:bodyDiv w:val="1"/>
      <w:marLeft w:val="0"/>
      <w:marRight w:val="0"/>
      <w:marTop w:val="0"/>
      <w:marBottom w:val="0"/>
      <w:divBdr>
        <w:top w:val="none" w:sz="0" w:space="0" w:color="auto"/>
        <w:left w:val="none" w:sz="0" w:space="0" w:color="auto"/>
        <w:bottom w:val="none" w:sz="0" w:space="0" w:color="auto"/>
        <w:right w:val="none" w:sz="0" w:space="0" w:color="auto"/>
      </w:divBdr>
    </w:div>
    <w:div w:id="1467965927">
      <w:bodyDiv w:val="1"/>
      <w:marLeft w:val="0"/>
      <w:marRight w:val="0"/>
      <w:marTop w:val="0"/>
      <w:marBottom w:val="0"/>
      <w:divBdr>
        <w:top w:val="none" w:sz="0" w:space="0" w:color="auto"/>
        <w:left w:val="none" w:sz="0" w:space="0" w:color="auto"/>
        <w:bottom w:val="none" w:sz="0" w:space="0" w:color="auto"/>
        <w:right w:val="none" w:sz="0" w:space="0" w:color="auto"/>
      </w:divBdr>
    </w:div>
    <w:div w:id="1514952110">
      <w:bodyDiv w:val="1"/>
      <w:marLeft w:val="0"/>
      <w:marRight w:val="0"/>
      <w:marTop w:val="0"/>
      <w:marBottom w:val="0"/>
      <w:divBdr>
        <w:top w:val="none" w:sz="0" w:space="0" w:color="auto"/>
        <w:left w:val="none" w:sz="0" w:space="0" w:color="auto"/>
        <w:bottom w:val="none" w:sz="0" w:space="0" w:color="auto"/>
        <w:right w:val="none" w:sz="0" w:space="0" w:color="auto"/>
      </w:divBdr>
    </w:div>
    <w:div w:id="1516722696">
      <w:bodyDiv w:val="1"/>
      <w:marLeft w:val="0"/>
      <w:marRight w:val="0"/>
      <w:marTop w:val="0"/>
      <w:marBottom w:val="0"/>
      <w:divBdr>
        <w:top w:val="none" w:sz="0" w:space="0" w:color="auto"/>
        <w:left w:val="none" w:sz="0" w:space="0" w:color="auto"/>
        <w:bottom w:val="none" w:sz="0" w:space="0" w:color="auto"/>
        <w:right w:val="none" w:sz="0" w:space="0" w:color="auto"/>
      </w:divBdr>
    </w:div>
    <w:div w:id="1650550357">
      <w:bodyDiv w:val="1"/>
      <w:marLeft w:val="0"/>
      <w:marRight w:val="0"/>
      <w:marTop w:val="0"/>
      <w:marBottom w:val="0"/>
      <w:divBdr>
        <w:top w:val="none" w:sz="0" w:space="0" w:color="auto"/>
        <w:left w:val="none" w:sz="0" w:space="0" w:color="auto"/>
        <w:bottom w:val="none" w:sz="0" w:space="0" w:color="auto"/>
        <w:right w:val="none" w:sz="0" w:space="0" w:color="auto"/>
      </w:divBdr>
    </w:div>
    <w:div w:id="1714885307">
      <w:bodyDiv w:val="1"/>
      <w:marLeft w:val="0"/>
      <w:marRight w:val="0"/>
      <w:marTop w:val="0"/>
      <w:marBottom w:val="0"/>
      <w:divBdr>
        <w:top w:val="none" w:sz="0" w:space="0" w:color="auto"/>
        <w:left w:val="none" w:sz="0" w:space="0" w:color="auto"/>
        <w:bottom w:val="none" w:sz="0" w:space="0" w:color="auto"/>
        <w:right w:val="none" w:sz="0" w:space="0" w:color="auto"/>
      </w:divBdr>
    </w:div>
    <w:div w:id="2099984754">
      <w:bodyDiv w:val="1"/>
      <w:marLeft w:val="0"/>
      <w:marRight w:val="0"/>
      <w:marTop w:val="0"/>
      <w:marBottom w:val="0"/>
      <w:divBdr>
        <w:top w:val="none" w:sz="0" w:space="0" w:color="auto"/>
        <w:left w:val="none" w:sz="0" w:space="0" w:color="auto"/>
        <w:bottom w:val="none" w:sz="0" w:space="0" w:color="auto"/>
        <w:right w:val="none" w:sz="0" w:space="0" w:color="auto"/>
      </w:divBdr>
    </w:div>
    <w:div w:id="210668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docs.microsoft.com/en-us/azure/migrate/tutorial-migrate-vmware-powershell" TargetMode="External"/><Relationship Id="rId18" Type="http://schemas.openxmlformats.org/officeDocument/2006/relationships/hyperlink" Target="https://github.com/stenastena/AzureOps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2.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04020-59FD-4D84-A3DF-5CA22042F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2627</TotalTime>
  <Pages>17</Pages>
  <Words>5156</Words>
  <Characters>29395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Osherov, Sergey</dc:creator>
  <cp:keywords/>
  <dc:description/>
  <cp:lastModifiedBy>Sergey Osherov</cp:lastModifiedBy>
  <cp:revision>74</cp:revision>
  <cp:lastPrinted>2021-02-08T22:49:00Z</cp:lastPrinted>
  <dcterms:created xsi:type="dcterms:W3CDTF">2021-02-05T19:28:00Z</dcterms:created>
  <dcterms:modified xsi:type="dcterms:W3CDTF">2021-02-08T22:53:00Z</dcterms:modified>
</cp:coreProperties>
</file>