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API接口规范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整体规范建议采用RESTful 方式来实施。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 协议</w:t>
      </w:r>
    </w:p>
    <w:p>
      <w:pPr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API与用户的通信协议，使用HTTP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协议</w:t>
      </w:r>
      <w:r>
        <w:rPr>
          <w:rFonts w:hint="eastAsia"/>
          <w:lang w:val="en-US" w:eastAsia="zh-CN"/>
        </w:rPr>
        <w:t>[聊天采用socket]</w:t>
      </w:r>
      <w:r>
        <w:rPr>
          <w:rFonts w:hint="default"/>
          <w:lang w:val="en-US" w:eastAsia="zh-CN"/>
        </w:rPr>
        <w:t>，确保交互数据的传输安全。</w:t>
      </w:r>
    </w:p>
    <w:p>
      <w:pPr>
        <w:ind w:firstLine="630" w:firstLineChars="30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192" w:afterAutospacing="0" w:line="22" w:lineRule="atLeast"/>
        <w:ind w:left="0" w:right="0" w:firstLine="0"/>
        <w:jc w:val="left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2. 域名</w:t>
      </w:r>
    </w:p>
    <w:p>
      <w:pPr>
        <w:ind w:firstLine="720" w:firstLineChars="300"/>
        <w:jc w:val="lef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6F42C1"/>
          <w:spacing w:val="0"/>
          <w:sz w:val="24"/>
          <w:szCs w:val="2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6F42C1"/>
          <w:spacing w:val="0"/>
          <w:sz w:val="24"/>
          <w:szCs w:val="24"/>
        </w:rPr>
        <w:instrText xml:space="preserve"> HYPERLINK "https://example.org/api/" </w:instrText>
      </w:r>
      <w:r>
        <w:rPr>
          <w:rFonts w:ascii="Consolas" w:hAnsi="Consolas" w:eastAsia="Consolas" w:cs="Consolas"/>
          <w:i w:val="0"/>
          <w:caps w:val="0"/>
          <w:color w:val="6F42C1"/>
          <w:spacing w:val="0"/>
          <w:sz w:val="24"/>
          <w:szCs w:val="24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24"/>
          <w:szCs w:val="24"/>
        </w:rPr>
        <w:t>https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  <w:shd w:val="clear" w:fill="F6F6F6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4"/>
          <w:szCs w:val="24"/>
        </w:rPr>
        <w:t>//example.org/api/</w:t>
      </w:r>
      <w:r>
        <w:rPr>
          <w:rFonts w:ascii="Consolas" w:hAnsi="Consolas" w:eastAsia="Consolas" w:cs="Consolas"/>
          <w:i w:val="0"/>
          <w:caps w:val="0"/>
          <w:color w:val="6F42C1"/>
          <w:spacing w:val="0"/>
          <w:sz w:val="24"/>
          <w:szCs w:val="24"/>
        </w:rPr>
        <w:fldChar w:fldCharType="end"/>
      </w:r>
    </w:p>
    <w:p>
      <w:pPr>
        <w:ind w:firstLine="720" w:firstLineChars="300"/>
        <w:jc w:val="lef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192" w:afterAutospacing="0" w:line="22" w:lineRule="atLeast"/>
        <w:ind w:left="0" w:right="0" w:firstLine="0"/>
        <w:jc w:val="left"/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HTTP请求方式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对于资源的具体操作类型，由HTTP动词表示。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常用的HTTP动词有下面四个（括号里是对应的SQL命令）。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GET（SELECT）：从服务器取出资源（一项或多项）。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POST（CREATE）：在服务器新建一个资源。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PUT（UPDATE）：在服务器更新资源（客户端提供改变后的完整资源）。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DELETE（DELETE）：从服务器删除资源。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下面是一些例子。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GET /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：列出所有</w:t>
      </w:r>
      <w:r>
        <w:rPr>
          <w:rFonts w:hint="eastAsia"/>
          <w:lang w:val="en-US" w:eastAsia="zh-CN"/>
        </w:rPr>
        <w:t>房间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POST /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：新建一个</w:t>
      </w:r>
      <w:r>
        <w:rPr>
          <w:rFonts w:hint="eastAsia"/>
          <w:lang w:val="en-US" w:eastAsia="zh-CN"/>
        </w:rPr>
        <w:t>房间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GET /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/ID：获取某个指定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的信息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/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/ID：更新某个指定</w:t>
      </w:r>
      <w:r>
        <w:rPr>
          <w:rFonts w:hint="eastAsia"/>
          <w:lang w:val="en-US" w:eastAsia="zh-CN"/>
        </w:rPr>
        <w:t>房间</w:t>
      </w:r>
      <w:r>
        <w:rPr>
          <w:rFonts w:hint="eastAsia"/>
        </w:rPr>
        <w:t>的信息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DELETE /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/ID：删除某个</w:t>
      </w:r>
      <w:r>
        <w:rPr>
          <w:rFonts w:hint="eastAsia"/>
          <w:lang w:val="en-US" w:eastAsia="zh-CN"/>
        </w:rPr>
        <w:t>房间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</w:t>
      </w:r>
      <w:r>
        <w:rPr>
          <w:rFonts w:hint="default"/>
          <w:b/>
          <w:bCs/>
          <w:sz w:val="32"/>
          <w:szCs w:val="32"/>
          <w:lang w:val="en-US" w:eastAsia="zh-CN"/>
        </w:rPr>
        <w:t>. 过滤信息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如果记录数量很多，服务器不可能都将它们返回给用户。API应该提供参数，过滤返回结果。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下面是一些常见的参数。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?limit=10：指定返回记录的数量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?offset=10：指定返回记录的开始位置。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?page=2&amp;per_page=100：指定第几页，以及每页的记录数。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?sortby=name&amp;order=asc：指定返回结果按照哪个属性排序，以及排序顺序。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?producy_type=1：指定筛选条件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</w:t>
      </w:r>
      <w:r>
        <w:rPr>
          <w:rFonts w:hint="default"/>
          <w:b/>
          <w:bCs/>
          <w:sz w:val="30"/>
          <w:szCs w:val="30"/>
          <w:lang w:val="en-US" w:eastAsia="zh-CN"/>
        </w:rPr>
        <w:t>. API 传入参数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传入参数分为4种类型：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地址栏参数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restful 地址栏参数 /api/</w:t>
      </w:r>
      <w:r>
        <w:rPr>
          <w:rFonts w:hint="eastAsia"/>
          <w:lang w:val="en-US" w:eastAsia="zh-CN"/>
        </w:rPr>
        <w:t>room</w:t>
      </w:r>
      <w:r>
        <w:rPr>
          <w:rFonts w:hint="default"/>
          <w:lang w:val="en-US" w:eastAsia="zh-CN"/>
        </w:rPr>
        <w:t>/122 122为</w:t>
      </w:r>
      <w:r>
        <w:rPr>
          <w:rFonts w:hint="eastAsia"/>
          <w:lang w:val="en-US" w:eastAsia="zh-CN"/>
        </w:rPr>
        <w:t>房间</w:t>
      </w:r>
      <w:r>
        <w:rPr>
          <w:rFonts w:hint="default"/>
          <w:lang w:val="en-US" w:eastAsia="zh-CN"/>
        </w:rPr>
        <w:t>编号，获取</w:t>
      </w:r>
      <w:r>
        <w:rPr>
          <w:rFonts w:hint="eastAsia"/>
          <w:lang w:val="en-US" w:eastAsia="zh-CN"/>
        </w:rPr>
        <w:t>房间</w:t>
      </w:r>
      <w:r>
        <w:rPr>
          <w:rFonts w:hint="default"/>
          <w:lang w:val="en-US" w:eastAsia="zh-CN"/>
        </w:rPr>
        <w:t>为122的信息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get方式的查询字串 见过滤信息小节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请求body数据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header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cookie和header 一般都是用于OAuth认证的2种途径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</w:t>
      </w:r>
      <w:r>
        <w:rPr>
          <w:rFonts w:hint="default"/>
          <w:b/>
          <w:bCs/>
          <w:sz w:val="30"/>
          <w:szCs w:val="30"/>
          <w:lang w:val="en-US" w:eastAsia="zh-CN"/>
        </w:rPr>
        <w:t>. 返回数据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只要api接口成功接到请求，就不能返回200以外的HTTP状态。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为了保障前后端的数据交互的顺畅，建议规范数据的返回，并采用固定的数据格式封装。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接口返回模板：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status:0,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data:{}||[],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msg:''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 接口的执行的状态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=0表示成功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&lt;0 表示有异常=""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接口的主数据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可以根据实际返回数组或JSON对象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 信息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当status!=0 都应该有错误信息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D2DFF"/>
    <w:multiLevelType w:val="singleLevel"/>
    <w:tmpl w:val="4A4D2D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2020-12-31T08:12:14Z</dcterms:created>
  <dc:creator>Administrator</dc:creator>
  <cp:lastModifiedBy>Administrator</cp:lastModifiedBy>
  <dcterms:modified xsi:type="dcterms:W3CDTF">2020-12-31T08:23:08Z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