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43B0" w14:textId="4D8A2E27" w:rsidR="00834C74" w:rsidRDefault="00B13F6E">
      <w:r>
        <w:t>DC Yanked text</w:t>
      </w:r>
    </w:p>
    <w:p w14:paraId="1D606E63" w14:textId="17779CF7" w:rsidR="00B13F6E" w:rsidRDefault="00B13F6E">
      <w:pPr>
        <w:rPr>
          <w:rFonts w:ascii="Arial" w:hAnsi="Arial" w:cs="Arial"/>
          <w:sz w:val="22"/>
          <w:szCs w:val="22"/>
        </w:rPr>
      </w:pPr>
      <w:r w:rsidRPr="008B57C6">
        <w:rPr>
          <w:rFonts w:ascii="Arial" w:hAnsi="Arial" w:cs="Arial"/>
          <w:sz w:val="22"/>
          <w:szCs w:val="22"/>
          <w:highlight w:val="yellow"/>
        </w:rPr>
        <w:t>Persistent viral infections are often the result of an acute infection that persists for months to years to the lifetime of the host</w:t>
      </w:r>
      <w:sdt>
        <w:sdtPr>
          <w:rPr>
            <w:rFonts w:ascii="Arial" w:hAnsi="Arial" w:cs="Arial"/>
            <w:color w:val="000000"/>
            <w:sz w:val="22"/>
            <w:szCs w:val="22"/>
            <w:highlight w:val="yellow"/>
            <w:vertAlign w:val="superscript"/>
          </w:rPr>
          <w:tag w:val="MENDELEY_CITATION_v3_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"/>
          <w:id w:val="993073971"/>
          <w:placeholder>
            <w:docPart w:val="B4EC7E54C4E0794AB816630B884B7B34"/>
          </w:placeholder>
        </w:sdtPr>
        <w:sdtContent>
          <w:r w:rsidRPr="0004557F">
            <w:rPr>
              <w:rFonts w:ascii="Arial" w:hAnsi="Arial" w:cs="Arial"/>
              <w:color w:val="000000"/>
              <w:sz w:val="22"/>
              <w:szCs w:val="22"/>
              <w:highlight w:val="yellow"/>
              <w:vertAlign w:val="superscript"/>
            </w:rPr>
            <w:t>24,25</w:t>
          </w:r>
        </w:sdtContent>
      </w:sdt>
      <w:r w:rsidRPr="008B57C6">
        <w:rPr>
          <w:rFonts w:ascii="Arial" w:hAnsi="Arial" w:cs="Arial"/>
          <w:sz w:val="22"/>
          <w:szCs w:val="22"/>
          <w:highlight w:val="yellow"/>
        </w:rPr>
        <w:t xml:space="preserve">. Highly studied persistent viral infections like herpes-simplex virus-1 (HSV-1) and hepatitis C virus are considered pathogenic. In the case of HSV, the virus cycles between periods of inactivity and </w:t>
      </w:r>
      <w:proofErr w:type="gramStart"/>
      <w:r w:rsidRPr="008B57C6">
        <w:rPr>
          <w:rFonts w:ascii="Arial" w:hAnsi="Arial" w:cs="Arial"/>
          <w:sz w:val="22"/>
          <w:szCs w:val="22"/>
          <w:highlight w:val="yellow"/>
        </w:rPr>
        <w:t>pathology[</w:t>
      </w:r>
      <w:proofErr w:type="gramEnd"/>
      <w:r w:rsidRPr="008B57C6">
        <w:rPr>
          <w:rFonts w:ascii="Arial" w:hAnsi="Arial" w:cs="Arial"/>
          <w:sz w:val="22"/>
          <w:szCs w:val="22"/>
          <w:highlight w:val="yellow"/>
        </w:rPr>
        <w:t>REF]. In the case of LCMV, infection rarely results in pathology except when the hosts immune system is suppressed or ----[REF]. These viruses have evolutionary rates of --- and ---. An expected evolutionary rate for RNA viruses</w:t>
      </w:r>
    </w:p>
    <w:p w14:paraId="7946F597" w14:textId="77777777" w:rsidR="00AB38B9" w:rsidRDefault="00AB38B9">
      <w:pPr>
        <w:rPr>
          <w:rFonts w:ascii="Arial" w:hAnsi="Arial" w:cs="Arial"/>
          <w:sz w:val="22"/>
          <w:szCs w:val="22"/>
        </w:rPr>
      </w:pPr>
    </w:p>
    <w:p w14:paraId="2697F58B" w14:textId="2EB3A645" w:rsidR="00AB38B9" w:rsidRDefault="00AB38B9">
      <w:pPr>
        <w:rPr>
          <w:rFonts w:ascii="Arial" w:hAnsi="Arial" w:cs="Arial"/>
          <w:sz w:val="22"/>
          <w:szCs w:val="22"/>
        </w:rPr>
      </w:pPr>
      <w:r w:rsidRPr="0004557F">
        <w:rPr>
          <w:rFonts w:ascii="Arial" w:hAnsi="Arial" w:cs="Arial"/>
          <w:sz w:val="22"/>
          <w:szCs w:val="22"/>
        </w:rPr>
        <w:t>How viruses that seemingly do not cause pathology in their host and do not result from an acute infection evolve is largely unknown because until recently, they had not been identified.</w:t>
      </w:r>
    </w:p>
    <w:p w14:paraId="06CB4269" w14:textId="77777777" w:rsidR="00AB38B9" w:rsidRDefault="00AB38B9">
      <w:pPr>
        <w:rPr>
          <w:rFonts w:ascii="Arial" w:hAnsi="Arial" w:cs="Arial"/>
          <w:sz w:val="22"/>
          <w:szCs w:val="22"/>
        </w:rPr>
      </w:pPr>
    </w:p>
    <w:p w14:paraId="504F49EA" w14:textId="0CD38548" w:rsidR="00AB38B9" w:rsidRDefault="00AB38B9">
      <w:pPr>
        <w:rPr>
          <w:rFonts w:ascii="Arial" w:hAnsi="Arial" w:cs="Arial"/>
          <w:sz w:val="22"/>
          <w:szCs w:val="22"/>
        </w:rPr>
      </w:pPr>
      <w:r>
        <w:rPr>
          <w:rFonts w:ascii="Arial" w:hAnsi="Arial" w:cs="Arial"/>
          <w:sz w:val="22"/>
          <w:szCs w:val="22"/>
        </w:rPr>
        <w:t>, RNA 3 was the only segment experiencing selective pressure</w:t>
      </w:r>
    </w:p>
    <w:p w14:paraId="69E48452" w14:textId="77777777" w:rsidR="00F62CEF" w:rsidRDefault="00F62CEF" w:rsidP="00F62CEF">
      <w:pPr>
        <w:spacing w:line="360" w:lineRule="auto"/>
        <w:ind w:firstLine="720"/>
        <w:rPr>
          <w:rFonts w:ascii="Arial" w:hAnsi="Arial" w:cs="Arial"/>
          <w:sz w:val="22"/>
          <w:szCs w:val="22"/>
        </w:rPr>
      </w:pPr>
      <w:r>
        <w:rPr>
          <w:rFonts w:ascii="Arial" w:hAnsi="Arial" w:cs="Arial"/>
          <w:sz w:val="22"/>
          <w:szCs w:val="22"/>
        </w:rPr>
        <w:t>The number of identified virus species is expanding at an exponential rate. The virome of arthropods such as mosquitoes, ticks</w:t>
      </w:r>
      <w:customXmlDelRangeStart w:id="0" w:author="Keene-Snickers,Lexi" w:date="2025-02-26T10:39:00Z"/>
      <w:sdt>
        <w:sdtPr>
          <w:rPr>
            <w:rFonts w:ascii="Arial" w:hAnsi="Arial" w:cs="Arial"/>
            <w:color w:val="000000"/>
            <w:sz w:val="22"/>
            <w:szCs w:val="22"/>
          </w:rPr>
          <w:tag w:val="MENDELEY_CITATION_v3_eyJjaXRhdGlvbklEIjoiTUVOREVMRVlfQ0lUQVRJT05fNmVkOWUzNGUtNzEwYy00ODI0LWFiYTctMGIxZjhlMmMzMTJmIiwicHJvcGVydGllcyI6eyJub3RlSW5kZXgiOjB9LCJpc0VkaXRlZCI6ZmFsc2UsIm1hbnVhbE92ZXJyaWRlIjp7ImlzTWFudWFsbHlPdmVycmlkZGVuIjpmYWxzZSwiY2l0ZXByb2NUZXh0IjoiW05PX1BSSU5URURfRk9STV0iLCJtYW51YWxPdmVycmlkZVRleHQiOiIifSwiY2l0YXRpb25JdGVtcyI6W119"/>
          <w:id w:val="-684828094"/>
          <w:placeholder>
            <w:docPart w:val="9CD817719678D540BE72EA63C5FFD025"/>
          </w:placeholder>
        </w:sdtPr>
        <w:sdtContent>
          <w:customXmlDelRangeEnd w:id="0"/>
          <w:r w:rsidRPr="00884204">
            <w:rPr>
              <w:rFonts w:ascii="Arial" w:hAnsi="Arial" w:cs="Arial"/>
              <w:color w:val="000000"/>
              <w:sz w:val="22"/>
              <w:szCs w:val="22"/>
            </w:rPr>
            <w:t>[NO_PRINTED_FORM]</w:t>
          </w:r>
          <w:customXmlDelRangeStart w:id="1" w:author="Keene-Snickers,Lexi" w:date="2025-02-26T10:39:00Z"/>
        </w:sdtContent>
      </w:sdt>
      <w:customXmlDelRangeEnd w:id="1"/>
      <w:r>
        <w:rPr>
          <w:rFonts w:ascii="Arial" w:hAnsi="Arial" w:cs="Arial"/>
          <w:sz w:val="22"/>
          <w:szCs w:val="22"/>
        </w:rPr>
        <w:t xml:space="preserve"> and fruit flies have been characterized and are of particular interest for </w:t>
      </w:r>
      <w:commentRangeStart w:id="2"/>
      <w:r>
        <w:rPr>
          <w:rFonts w:ascii="Arial" w:hAnsi="Arial" w:cs="Arial"/>
          <w:sz w:val="22"/>
          <w:szCs w:val="22"/>
        </w:rPr>
        <w:t>their human and animal health implications</w:t>
      </w:r>
      <w:commentRangeEnd w:id="2"/>
      <w:r>
        <w:rPr>
          <w:rStyle w:val="CommentReference"/>
        </w:rPr>
        <w:commentReference w:id="2"/>
      </w:r>
      <w:r>
        <w:rPr>
          <w:rFonts w:ascii="Arial" w:hAnsi="Arial" w:cs="Arial"/>
          <w:sz w:val="22"/>
          <w:szCs w:val="22"/>
        </w:rPr>
        <w:t>. Studies looking at some of these viruses’ basic biology have shown conflicting results on whether these viruses have an impact on the hosts health</w:t>
      </w:r>
      <w:customXmlDelRangeStart w:id="3" w:author="Keene-Snickers,Lexi" w:date="2025-02-26T10:40:00Z"/>
      <w:sdt>
        <w:sdtPr>
          <w:rPr>
            <w:rFonts w:ascii="Arial" w:hAnsi="Arial" w:cs="Arial"/>
            <w:color w:val="000000"/>
            <w:sz w:val="22"/>
            <w:szCs w:val="22"/>
          </w:rPr>
          <w:tag w:val="MENDELEY_CITATION_v3_eyJjaXRhdGlvbklEIjoiTUVOREVMRVlfQ0lUQVRJT05fYTFiZDFkOTctYjNmNC00OGI5LThjNWUtMTEzOWIwNzc1ZDIyIiwicHJvcGVydGllcyI6eyJub3RlSW5kZXgiOjB9LCJpc0VkaXRlZCI6ZmFsc2UsIm1hbnVhbE92ZXJyaWRlIjp7ImlzTWFudWFsbHlPdmVycmlkZGVuIjpmYWxzZSwiY2l0ZXByb2NUZXh0IjoiW05PX1BSSU5URURfRk9STV0iLCJtYW51YWxPdmVycmlkZVRleHQiOiIifSwiY2l0YXRpb25JdGVtcyI6W119"/>
          <w:id w:val="-1197388901"/>
          <w:placeholder>
            <w:docPart w:val="9CD817719678D540BE72EA63C5FFD025"/>
          </w:placeholder>
        </w:sdtPr>
        <w:sdtContent>
          <w:customXmlDelRangeEnd w:id="3"/>
          <w:r w:rsidRPr="00884204">
            <w:rPr>
              <w:rFonts w:ascii="Arial" w:hAnsi="Arial" w:cs="Arial"/>
              <w:color w:val="000000"/>
              <w:sz w:val="22"/>
              <w:szCs w:val="22"/>
            </w:rPr>
            <w:t>[NO_PRINTED_FORM]</w:t>
          </w:r>
          <w:customXmlDelRangeStart w:id="4" w:author="Keene-Snickers,Lexi" w:date="2025-02-26T10:40:00Z"/>
        </w:sdtContent>
      </w:sdt>
      <w:customXmlDelRangeEnd w:id="4"/>
      <w:r>
        <w:rPr>
          <w:rFonts w:ascii="Arial" w:hAnsi="Arial" w:cs="Arial"/>
          <w:sz w:val="22"/>
          <w:szCs w:val="22"/>
        </w:rPr>
        <w:t xml:space="preserve">. While other studies have focused on the role these viruses play in modulating the other microbiota in their host. </w:t>
      </w:r>
      <w:commentRangeStart w:id="5"/>
      <w:r>
        <w:rPr>
          <w:rFonts w:ascii="Arial" w:hAnsi="Arial" w:cs="Arial"/>
          <w:sz w:val="22"/>
          <w:szCs w:val="22"/>
        </w:rPr>
        <w:t>Overall, much is to be discovered to understand the role these viruses play from an evolutionary and biological perspective.</w:t>
      </w:r>
      <w:commentRangeEnd w:id="5"/>
      <w:r>
        <w:rPr>
          <w:rStyle w:val="CommentReference"/>
        </w:rPr>
        <w:commentReference w:id="5"/>
      </w:r>
    </w:p>
    <w:p w14:paraId="7E039127" w14:textId="77777777" w:rsidR="00F62CEF" w:rsidRDefault="00F62CEF"/>
    <w:sectPr w:rsidR="00F62CEF" w:rsidSect="007F06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englein,Mark" w:date="2025-02-18T13:41:00Z" w:initials="MS">
    <w:p w14:paraId="7EB52111" w14:textId="77777777" w:rsidR="00F62CEF" w:rsidRDefault="00F62CEF" w:rsidP="00F62CEF">
      <w:r>
        <w:rPr>
          <w:rStyle w:val="CommentReference"/>
        </w:rPr>
        <w:annotationRef/>
      </w:r>
      <w:r>
        <w:rPr>
          <w:color w:val="000000"/>
          <w:sz w:val="20"/>
          <w:szCs w:val="20"/>
        </w:rPr>
        <w:t xml:space="preserve">What are the human and animal health implications of fruit fly viruses?  </w:t>
      </w:r>
    </w:p>
    <w:p w14:paraId="05C27CDE" w14:textId="77777777" w:rsidR="00F62CEF" w:rsidRDefault="00F62CEF" w:rsidP="00F62CEF"/>
    <w:p w14:paraId="113D1583" w14:textId="77777777" w:rsidR="00F62CEF" w:rsidRDefault="00F62CEF" w:rsidP="00F62CEF">
      <w:r>
        <w:rPr>
          <w:color w:val="000000"/>
          <w:sz w:val="20"/>
          <w:szCs w:val="20"/>
        </w:rPr>
        <w:t>Also: arthropods are animals!</w:t>
      </w:r>
    </w:p>
  </w:comment>
  <w:comment w:id="5" w:author="Stenglein,Mark" w:date="2025-02-18T13:43:00Z" w:initials="MS">
    <w:p w14:paraId="6F6EF34A" w14:textId="77777777" w:rsidR="00F62CEF" w:rsidRDefault="00F62CEF" w:rsidP="00F62CEF">
      <w:r>
        <w:rPr>
          <w:rStyle w:val="CommentReference"/>
        </w:rPr>
        <w:annotationRef/>
      </w:r>
      <w:r>
        <w:rPr>
          <w:color w:val="000000"/>
          <w:sz w:val="20"/>
          <w:szCs w:val="20"/>
        </w:rPr>
        <w:t>Like the abstract, this is abstract, and I’m not sure it serves much purpose.  How about starting with the second paragraph of the intro: “Galbut virus is 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3D1583" w15:done="0"/>
  <w15:commentEx w15:paraId="6F6EF3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790512" w16cex:dateUtc="2025-02-18T20:41:00Z"/>
  <w16cex:commentExtensible w16cex:durableId="7D59FD3D" w16cex:dateUtc="2025-02-18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3D1583" w16cid:durableId="57790512"/>
  <w16cid:commentId w16cid:paraId="6F6EF34A" w16cid:durableId="7D59FD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ene-Snickers,Lexi">
    <w15:presenceInfo w15:providerId="AD" w15:userId="S::akeene@colostate.edu::3bd229c1-2371-4f60-90c8-491aa26b73d1"/>
  </w15:person>
  <w15:person w15:author="Stenglein,Mark">
    <w15:presenceInfo w15:providerId="AD" w15:userId="S::mdstengl@colostate.edu::803dea41-9075-4a00-8784-3499d53c0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6E"/>
    <w:rsid w:val="00252CCE"/>
    <w:rsid w:val="002B1A7D"/>
    <w:rsid w:val="003E3973"/>
    <w:rsid w:val="004B18B0"/>
    <w:rsid w:val="007F068E"/>
    <w:rsid w:val="00805182"/>
    <w:rsid w:val="00834C74"/>
    <w:rsid w:val="008C260B"/>
    <w:rsid w:val="00AB38B9"/>
    <w:rsid w:val="00B13F6E"/>
    <w:rsid w:val="00BB37A8"/>
    <w:rsid w:val="00F62CEF"/>
    <w:rsid w:val="00F8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F8946"/>
  <w15:chartTrackingRefBased/>
  <w15:docId w15:val="{751440B0-D9E1-BA4E-A8BB-F3C0F13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6E"/>
    <w:rPr>
      <w:rFonts w:eastAsiaTheme="majorEastAsia" w:cstheme="majorBidi"/>
      <w:color w:val="272727" w:themeColor="text1" w:themeTint="D8"/>
    </w:rPr>
  </w:style>
  <w:style w:type="paragraph" w:styleId="Title">
    <w:name w:val="Title"/>
    <w:basedOn w:val="Normal"/>
    <w:next w:val="Normal"/>
    <w:link w:val="TitleChar"/>
    <w:uiPriority w:val="10"/>
    <w:qFormat/>
    <w:rsid w:val="00B13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6E"/>
    <w:pPr>
      <w:spacing w:before="160"/>
      <w:jc w:val="center"/>
    </w:pPr>
    <w:rPr>
      <w:i/>
      <w:iCs/>
      <w:color w:val="404040" w:themeColor="text1" w:themeTint="BF"/>
    </w:rPr>
  </w:style>
  <w:style w:type="character" w:customStyle="1" w:styleId="QuoteChar">
    <w:name w:val="Quote Char"/>
    <w:basedOn w:val="DefaultParagraphFont"/>
    <w:link w:val="Quote"/>
    <w:uiPriority w:val="29"/>
    <w:rsid w:val="00B13F6E"/>
    <w:rPr>
      <w:i/>
      <w:iCs/>
      <w:color w:val="404040" w:themeColor="text1" w:themeTint="BF"/>
    </w:rPr>
  </w:style>
  <w:style w:type="paragraph" w:styleId="ListParagraph">
    <w:name w:val="List Paragraph"/>
    <w:basedOn w:val="Normal"/>
    <w:uiPriority w:val="34"/>
    <w:qFormat/>
    <w:rsid w:val="00B13F6E"/>
    <w:pPr>
      <w:ind w:left="720"/>
      <w:contextualSpacing/>
    </w:pPr>
  </w:style>
  <w:style w:type="character" w:styleId="IntenseEmphasis">
    <w:name w:val="Intense Emphasis"/>
    <w:basedOn w:val="DefaultParagraphFont"/>
    <w:uiPriority w:val="21"/>
    <w:qFormat/>
    <w:rsid w:val="00B13F6E"/>
    <w:rPr>
      <w:i/>
      <w:iCs/>
      <w:color w:val="0F4761" w:themeColor="accent1" w:themeShade="BF"/>
    </w:rPr>
  </w:style>
  <w:style w:type="paragraph" w:styleId="IntenseQuote">
    <w:name w:val="Intense Quote"/>
    <w:basedOn w:val="Normal"/>
    <w:next w:val="Normal"/>
    <w:link w:val="IntenseQuoteChar"/>
    <w:uiPriority w:val="30"/>
    <w:qFormat/>
    <w:rsid w:val="00B13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6E"/>
    <w:rPr>
      <w:i/>
      <w:iCs/>
      <w:color w:val="0F4761" w:themeColor="accent1" w:themeShade="BF"/>
    </w:rPr>
  </w:style>
  <w:style w:type="character" w:styleId="IntenseReference">
    <w:name w:val="Intense Reference"/>
    <w:basedOn w:val="DefaultParagraphFont"/>
    <w:uiPriority w:val="32"/>
    <w:qFormat/>
    <w:rsid w:val="00B13F6E"/>
    <w:rPr>
      <w:b/>
      <w:bCs/>
      <w:smallCaps/>
      <w:color w:val="0F4761" w:themeColor="accent1" w:themeShade="BF"/>
      <w:spacing w:val="5"/>
    </w:rPr>
  </w:style>
  <w:style w:type="character" w:styleId="CommentReference">
    <w:name w:val="annotation reference"/>
    <w:basedOn w:val="DefaultParagraphFont"/>
    <w:uiPriority w:val="99"/>
    <w:semiHidden/>
    <w:unhideWhenUsed/>
    <w:rsid w:val="00F62CE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EC7E54C4E0794AB816630B884B7B34"/>
        <w:category>
          <w:name w:val="General"/>
          <w:gallery w:val="placeholder"/>
        </w:category>
        <w:types>
          <w:type w:val="bbPlcHdr"/>
        </w:types>
        <w:behaviors>
          <w:behavior w:val="content"/>
        </w:behaviors>
        <w:guid w:val="{93A961AD-E621-FA40-9824-A19F2D853001}"/>
      </w:docPartPr>
      <w:docPartBody>
        <w:p w:rsidR="0068160F" w:rsidRDefault="00B07FFA" w:rsidP="00B07FFA">
          <w:pPr>
            <w:pStyle w:val="B4EC7E54C4E0794AB816630B884B7B34"/>
          </w:pPr>
          <w:r w:rsidRPr="006F7787">
            <w:rPr>
              <w:rStyle w:val="PlaceholderText"/>
            </w:rPr>
            <w:t>Click or tap here to enter text.</w:t>
          </w:r>
        </w:p>
      </w:docPartBody>
    </w:docPart>
    <w:docPart>
      <w:docPartPr>
        <w:name w:val="9CD817719678D540BE72EA63C5FFD025"/>
        <w:category>
          <w:name w:val="General"/>
          <w:gallery w:val="placeholder"/>
        </w:category>
        <w:types>
          <w:type w:val="bbPlcHdr"/>
        </w:types>
        <w:behaviors>
          <w:behavior w:val="content"/>
        </w:behaviors>
        <w:guid w:val="{1E106123-5A63-A248-956B-A6E5CCA0009E}"/>
      </w:docPartPr>
      <w:docPartBody>
        <w:p w:rsidR="00000000" w:rsidRDefault="0068160F" w:rsidP="0068160F">
          <w:pPr>
            <w:pStyle w:val="9CD817719678D540BE72EA63C5FFD025"/>
          </w:pPr>
          <w:r w:rsidRPr="006F77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FA"/>
    <w:rsid w:val="002B1A7D"/>
    <w:rsid w:val="006330C7"/>
    <w:rsid w:val="0068160F"/>
    <w:rsid w:val="00A81DF1"/>
    <w:rsid w:val="00B07FFA"/>
    <w:rsid w:val="00BB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60F"/>
    <w:rPr>
      <w:color w:val="666666"/>
    </w:rPr>
  </w:style>
  <w:style w:type="paragraph" w:customStyle="1" w:styleId="B4EC7E54C4E0794AB816630B884B7B34">
    <w:name w:val="B4EC7E54C4E0794AB816630B884B7B34"/>
    <w:rsid w:val="00B07FFA"/>
  </w:style>
  <w:style w:type="paragraph" w:customStyle="1" w:styleId="9CD817719678D540BE72EA63C5FFD025">
    <w:name w:val="9CD817719678D540BE72EA63C5FFD025"/>
    <w:rsid w:val="00681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Keene-Snickers,Lexi</dc:creator>
  <cp:keywords/>
  <dc:description/>
  <cp:lastModifiedBy>Keene-Snickers,Lexi</cp:lastModifiedBy>
  <cp:revision>1</cp:revision>
  <dcterms:created xsi:type="dcterms:W3CDTF">2025-02-17T18:31:00Z</dcterms:created>
  <dcterms:modified xsi:type="dcterms:W3CDTF">2025-03-04T23:03:00Z</dcterms:modified>
</cp:coreProperties>
</file>