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436D" w14:textId="1483D6F9" w:rsidR="00D70460" w:rsidRPr="002B586F" w:rsidRDefault="00D70460" w:rsidP="00D7046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2B586F">
        <w:rPr>
          <w:rFonts w:ascii="Times New Roman" w:eastAsia="Times New Roman" w:hAnsi="Times New Roman" w:cs="Times New Roman"/>
          <w:sz w:val="24"/>
          <w:szCs w:val="24"/>
          <w:bdr w:val="none" w:sz="0" w:space="0" w:color="auto" w:frame="1"/>
        </w:rPr>
        <w:t>In the following story find the phrase: “</w:t>
      </w:r>
      <w:r w:rsidRPr="002B586F">
        <w:rPr>
          <w:rFonts w:ascii="Times New Roman" w:eastAsia="Times New Roman" w:hAnsi="Times New Roman" w:cs="Times New Roman"/>
          <w:sz w:val="24"/>
          <w:szCs w:val="24"/>
        </w:rPr>
        <w:t xml:space="preserve">James burned his </w:t>
      </w:r>
      <w:r w:rsidR="00BD0B32" w:rsidRPr="002B586F">
        <w:rPr>
          <w:rFonts w:ascii="Times New Roman" w:eastAsia="Times New Roman" w:hAnsi="Times New Roman" w:cs="Times New Roman"/>
          <w:sz w:val="24"/>
          <w:szCs w:val="24"/>
        </w:rPr>
        <w:t>no</w:t>
      </w:r>
      <w:r w:rsidR="00E00616" w:rsidRPr="002B586F">
        <w:rPr>
          <w:rFonts w:ascii="Times New Roman" w:eastAsia="Times New Roman" w:hAnsi="Times New Roman" w:cs="Times New Roman"/>
          <w:sz w:val="24"/>
          <w:szCs w:val="24"/>
        </w:rPr>
        <w:t>teb</w:t>
      </w:r>
      <w:r w:rsidRPr="002B586F">
        <w:rPr>
          <w:rFonts w:ascii="Times New Roman" w:eastAsia="Times New Roman" w:hAnsi="Times New Roman" w:cs="Times New Roman"/>
          <w:sz w:val="24"/>
          <w:szCs w:val="24"/>
        </w:rPr>
        <w:t>ook”</w:t>
      </w:r>
    </w:p>
    <w:p w14:paraId="16884B3A" w14:textId="506DB5D4" w:rsidR="00D70460" w:rsidRPr="002B586F" w:rsidRDefault="00D70460" w:rsidP="00D70460">
      <w:pPr>
        <w:pStyle w:val="ListParagraph"/>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sz w:val="24"/>
          <w:szCs w:val="24"/>
          <w:bdr w:val="none" w:sz="0" w:space="0" w:color="auto" w:frame="1"/>
        </w:rPr>
      </w:pPr>
      <w:r w:rsidRPr="002B586F">
        <w:rPr>
          <w:rFonts w:ascii="Times New Roman" w:eastAsia="Times New Roman" w:hAnsi="Times New Roman" w:cs="Times New Roman"/>
          <w:sz w:val="24"/>
          <w:szCs w:val="24"/>
          <w:bdr w:val="none" w:sz="0" w:space="0" w:color="auto" w:frame="1"/>
        </w:rPr>
        <w:t>Skim through the story until you find the phrase</w:t>
      </w:r>
    </w:p>
    <w:p w14:paraId="1BE56806" w14:textId="2792F210" w:rsidR="00D70460" w:rsidRPr="002B586F" w:rsidRDefault="00D70460" w:rsidP="00D70460">
      <w:pPr>
        <w:pStyle w:val="ListParagraph"/>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sz w:val="24"/>
          <w:szCs w:val="24"/>
          <w:bdr w:val="none" w:sz="0" w:space="0" w:color="auto" w:frame="1"/>
        </w:rPr>
      </w:pPr>
      <w:r w:rsidRPr="002B586F">
        <w:rPr>
          <w:rFonts w:ascii="Times New Roman" w:eastAsia="Times New Roman" w:hAnsi="Times New Roman" w:cs="Times New Roman"/>
          <w:sz w:val="24"/>
          <w:szCs w:val="24"/>
          <w:bdr w:val="none" w:sz="0" w:space="0" w:color="auto" w:frame="1"/>
        </w:rPr>
        <w:t>Use the pre-built index for “</w:t>
      </w:r>
      <w:r w:rsidR="00BD0B32" w:rsidRPr="002B586F">
        <w:rPr>
          <w:rFonts w:ascii="Times New Roman" w:eastAsia="Times New Roman" w:hAnsi="Times New Roman" w:cs="Times New Roman"/>
          <w:sz w:val="24"/>
          <w:szCs w:val="24"/>
          <w:bdr w:val="none" w:sz="0" w:space="0" w:color="auto" w:frame="1"/>
        </w:rPr>
        <w:t>no</w:t>
      </w:r>
      <w:r w:rsidR="00E00616" w:rsidRPr="002B586F">
        <w:rPr>
          <w:rFonts w:ascii="Times New Roman" w:eastAsia="Times New Roman" w:hAnsi="Times New Roman" w:cs="Times New Roman"/>
          <w:sz w:val="24"/>
          <w:szCs w:val="24"/>
          <w:bdr w:val="none" w:sz="0" w:space="0" w:color="auto" w:frame="1"/>
        </w:rPr>
        <w:t>teb</w:t>
      </w:r>
      <w:r w:rsidRPr="002B586F">
        <w:rPr>
          <w:rFonts w:ascii="Times New Roman" w:eastAsia="Times New Roman" w:hAnsi="Times New Roman" w:cs="Times New Roman"/>
          <w:sz w:val="24"/>
          <w:szCs w:val="24"/>
          <w:bdr w:val="none" w:sz="0" w:space="0" w:color="auto" w:frame="1"/>
        </w:rPr>
        <w:t xml:space="preserve">ook” </w:t>
      </w:r>
      <w:r w:rsidR="00E00616" w:rsidRPr="002B586F">
        <w:rPr>
          <w:rFonts w:ascii="Times New Roman" w:eastAsia="Times New Roman" w:hAnsi="Times New Roman" w:cs="Times New Roman"/>
          <w:sz w:val="24"/>
          <w:szCs w:val="24"/>
          <w:bdr w:val="none" w:sz="0" w:space="0" w:color="auto" w:frame="1"/>
        </w:rPr>
        <w:t xml:space="preserve">using a </w:t>
      </w:r>
      <w:r w:rsidR="00E00616" w:rsidRPr="0015778C">
        <w:rPr>
          <w:rFonts w:ascii="Times New Roman" w:eastAsia="Times New Roman" w:hAnsi="Times New Roman" w:cs="Times New Roman"/>
          <w:b/>
          <w:bCs/>
          <w:sz w:val="24"/>
          <w:szCs w:val="24"/>
          <w:bdr w:val="none" w:sz="0" w:space="0" w:color="auto" w:frame="1"/>
        </w:rPr>
        <w:t xml:space="preserve">word size of </w:t>
      </w:r>
      <w:r w:rsidR="00BD0B32" w:rsidRPr="0015778C">
        <w:rPr>
          <w:rFonts w:ascii="Times New Roman" w:eastAsia="Times New Roman" w:hAnsi="Times New Roman" w:cs="Times New Roman"/>
          <w:b/>
          <w:bCs/>
          <w:sz w:val="24"/>
          <w:szCs w:val="24"/>
          <w:bdr w:val="none" w:sz="0" w:space="0" w:color="auto" w:frame="1"/>
        </w:rPr>
        <w:t>2</w:t>
      </w:r>
      <w:r w:rsidR="00E00616" w:rsidRPr="002B586F">
        <w:rPr>
          <w:rFonts w:ascii="Times New Roman" w:eastAsia="Times New Roman" w:hAnsi="Times New Roman" w:cs="Times New Roman"/>
          <w:sz w:val="24"/>
          <w:szCs w:val="24"/>
          <w:bdr w:val="none" w:sz="0" w:space="0" w:color="auto" w:frame="1"/>
        </w:rPr>
        <w:t xml:space="preserve"> lettte</w:t>
      </w:r>
      <w:r w:rsidR="00BD0B32" w:rsidRPr="002B586F">
        <w:rPr>
          <w:rFonts w:ascii="Times New Roman" w:eastAsia="Times New Roman" w:hAnsi="Times New Roman" w:cs="Times New Roman"/>
          <w:sz w:val="24"/>
          <w:szCs w:val="24"/>
          <w:bdr w:val="none" w:sz="0" w:space="0" w:color="auto" w:frame="1"/>
        </w:rPr>
        <w:t>r</w:t>
      </w:r>
      <w:r w:rsidR="00E00616" w:rsidRPr="002B586F">
        <w:rPr>
          <w:rFonts w:ascii="Times New Roman" w:eastAsia="Times New Roman" w:hAnsi="Times New Roman" w:cs="Times New Roman"/>
          <w:sz w:val="24"/>
          <w:szCs w:val="24"/>
          <w:bdr w:val="none" w:sz="0" w:space="0" w:color="auto" w:frame="1"/>
        </w:rPr>
        <w:t>, starting with “</w:t>
      </w:r>
      <w:r w:rsidR="00BD0B32" w:rsidRPr="002B586F">
        <w:rPr>
          <w:rFonts w:ascii="Times New Roman" w:eastAsia="Times New Roman" w:hAnsi="Times New Roman" w:cs="Times New Roman"/>
          <w:color w:val="ED7D31" w:themeColor="accent2"/>
          <w:sz w:val="24"/>
          <w:szCs w:val="24"/>
          <w:u w:val="single" w:color="ED7D31" w:themeColor="accent2"/>
          <w:bdr w:val="none" w:sz="0" w:space="0" w:color="auto" w:frame="1"/>
        </w:rPr>
        <w:t>no</w:t>
      </w:r>
      <w:r w:rsidR="00E00616" w:rsidRPr="002B586F">
        <w:rPr>
          <w:rFonts w:ascii="Times New Roman" w:eastAsia="Times New Roman" w:hAnsi="Times New Roman" w:cs="Times New Roman"/>
          <w:sz w:val="24"/>
          <w:szCs w:val="24"/>
          <w:bdr w:val="none" w:sz="0" w:space="0" w:color="auto" w:frame="1"/>
        </w:rPr>
        <w:t>”</w:t>
      </w:r>
    </w:p>
    <w:p w14:paraId="12453FF8" w14:textId="319C47F8" w:rsidR="00D70460" w:rsidRPr="002B586F" w:rsidRDefault="00D70460" w:rsidP="00D7046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2B586F">
        <w:rPr>
          <w:rFonts w:ascii="Times New Roman" w:eastAsia="Times New Roman" w:hAnsi="Times New Roman" w:cs="Times New Roman"/>
          <w:sz w:val="24"/>
          <w:szCs w:val="24"/>
          <w:bdr w:val="none" w:sz="0" w:space="0" w:color="auto" w:frame="1"/>
        </w:rPr>
        <w:t xml:space="preserve">The mystique of a writer’s </w:t>
      </w:r>
      <w:r w:rsidR="00BD0B32" w:rsidRPr="002B586F">
        <w:rPr>
          <w:rFonts w:ascii="Times New Roman" w:eastAsia="Times New Roman" w:hAnsi="Times New Roman" w:cs="Times New Roman"/>
          <w:color w:val="ED7D31" w:themeColor="accent2"/>
          <w:sz w:val="24"/>
          <w:szCs w:val="24"/>
          <w:u w:val="single" w:color="ED7D31" w:themeColor="accent2"/>
          <w:bdr w:val="none" w:sz="0" w:space="0" w:color="auto" w:frame="1"/>
        </w:rPr>
        <w:t>no</w:t>
      </w:r>
      <w:r w:rsidR="00E00616" w:rsidRPr="002B586F">
        <w:rPr>
          <w:rFonts w:ascii="Times New Roman" w:eastAsia="Times New Roman" w:hAnsi="Times New Roman" w:cs="Times New Roman"/>
          <w:sz w:val="24"/>
          <w:szCs w:val="24"/>
          <w:bdr w:val="none" w:sz="0" w:space="0" w:color="auto" w:frame="1"/>
        </w:rPr>
        <w:t>teb</w:t>
      </w:r>
      <w:r w:rsidRPr="002B586F">
        <w:rPr>
          <w:rFonts w:ascii="Times New Roman" w:eastAsia="Times New Roman" w:hAnsi="Times New Roman" w:cs="Times New Roman"/>
          <w:sz w:val="24"/>
          <w:szCs w:val="24"/>
          <w:bdr w:val="none" w:sz="0" w:space="0" w:color="auto" w:frame="1"/>
        </w:rPr>
        <w:t xml:space="preserve">ook seems still to be with us in this digital age. Perhaps it’s because a handwritten original is unhackable – other than by traditional means, such as burglary. But it’s </w:t>
      </w:r>
      <w:r w:rsidR="00BD0B32" w:rsidRPr="002B586F">
        <w:rPr>
          <w:rFonts w:ascii="Times New Roman" w:eastAsia="Times New Roman" w:hAnsi="Times New Roman" w:cs="Times New Roman"/>
          <w:color w:val="ED7D31" w:themeColor="accent2"/>
          <w:sz w:val="24"/>
          <w:szCs w:val="24"/>
          <w:u w:val="single" w:color="ED7D31" w:themeColor="accent2"/>
          <w:bdr w:val="none" w:sz="0" w:space="0" w:color="auto" w:frame="1"/>
        </w:rPr>
        <w:t>no</w:t>
      </w:r>
      <w:r w:rsidRPr="002B586F">
        <w:rPr>
          <w:rFonts w:ascii="Times New Roman" w:eastAsia="Times New Roman" w:hAnsi="Times New Roman" w:cs="Times New Roman"/>
          <w:sz w:val="24"/>
          <w:szCs w:val="24"/>
          <w:bdr w:val="none" w:sz="0" w:space="0" w:color="auto" w:frame="1"/>
        </w:rPr>
        <w:t xml:space="preserve"> doubt a matter too of the way </w:t>
      </w:r>
      <w:r w:rsidR="00BD0B32" w:rsidRPr="002B586F">
        <w:rPr>
          <w:rFonts w:ascii="Times New Roman" w:eastAsia="Times New Roman" w:hAnsi="Times New Roman" w:cs="Times New Roman"/>
          <w:color w:val="ED7D31" w:themeColor="accent2"/>
          <w:sz w:val="24"/>
          <w:szCs w:val="24"/>
          <w:u w:val="single" w:color="ED7D31" w:themeColor="accent2"/>
          <w:bdr w:val="none" w:sz="0" w:space="0" w:color="auto" w:frame="1"/>
        </w:rPr>
        <w:t>no</w:t>
      </w:r>
      <w:r w:rsidR="00E00616" w:rsidRPr="002B586F">
        <w:rPr>
          <w:rFonts w:ascii="Times New Roman" w:eastAsia="Times New Roman" w:hAnsi="Times New Roman" w:cs="Times New Roman"/>
          <w:sz w:val="24"/>
          <w:szCs w:val="24"/>
          <w:bdr w:val="none" w:sz="0" w:space="0" w:color="auto" w:frame="1"/>
        </w:rPr>
        <w:t>teb</w:t>
      </w:r>
      <w:r w:rsidRPr="002B586F">
        <w:rPr>
          <w:rFonts w:ascii="Times New Roman" w:eastAsia="Times New Roman" w:hAnsi="Times New Roman" w:cs="Times New Roman"/>
          <w:sz w:val="24"/>
          <w:szCs w:val="24"/>
          <w:bdr w:val="none" w:sz="0" w:space="0" w:color="auto" w:frame="1"/>
        </w:rPr>
        <w:t xml:space="preserve">ooks seem to offer access to </w:t>
      </w:r>
      <w:r w:rsidR="00BD0B32" w:rsidRPr="002B586F">
        <w:rPr>
          <w:rFonts w:ascii="Times New Roman" w:eastAsia="Times New Roman" w:hAnsi="Times New Roman" w:cs="Times New Roman"/>
          <w:color w:val="ED7D31" w:themeColor="accent2"/>
          <w:sz w:val="24"/>
          <w:szCs w:val="24"/>
          <w:u w:val="single"/>
          <w:bdr w:val="none" w:sz="0" w:space="0" w:color="auto" w:frame="1"/>
        </w:rPr>
        <w:t>no</w:t>
      </w:r>
      <w:r w:rsidR="00BD0B32" w:rsidRPr="002B586F">
        <w:rPr>
          <w:rFonts w:ascii="Times New Roman" w:eastAsia="Times New Roman" w:hAnsi="Times New Roman" w:cs="Times New Roman"/>
          <w:sz w:val="24"/>
          <w:szCs w:val="24"/>
          <w:bdr w:val="none" w:sz="0" w:space="0" w:color="auto" w:frame="1"/>
        </w:rPr>
        <w:t xml:space="preserve"> </w:t>
      </w:r>
      <w:r w:rsidRPr="002B586F">
        <w:rPr>
          <w:rFonts w:ascii="Times New Roman" w:eastAsia="Times New Roman" w:hAnsi="Times New Roman" w:cs="Times New Roman"/>
          <w:sz w:val="24"/>
          <w:szCs w:val="24"/>
          <w:bdr w:val="none" w:sz="0" w:space="0" w:color="auto" w:frame="1"/>
        </w:rPr>
        <w:t xml:space="preserve">hidden origins, and to the creative processes by which works we value come into being. </w:t>
      </w:r>
      <w:r w:rsidR="00BD0B32" w:rsidRPr="002B586F">
        <w:rPr>
          <w:rFonts w:ascii="Times New Roman" w:eastAsia="Times New Roman" w:hAnsi="Times New Roman" w:cs="Times New Roman"/>
          <w:color w:val="ED7D31" w:themeColor="accent2"/>
          <w:sz w:val="24"/>
          <w:szCs w:val="24"/>
          <w:u w:val="single" w:color="ED7D31" w:themeColor="accent2"/>
          <w:bdr w:val="none" w:sz="0" w:space="0" w:color="auto" w:frame="1"/>
        </w:rPr>
        <w:t>No</w:t>
      </w:r>
      <w:r w:rsidR="00E00616" w:rsidRPr="002B586F">
        <w:rPr>
          <w:rFonts w:ascii="Times New Roman" w:eastAsia="Times New Roman" w:hAnsi="Times New Roman" w:cs="Times New Roman"/>
          <w:sz w:val="24"/>
          <w:szCs w:val="24"/>
          <w:bdr w:val="none" w:sz="0" w:space="0" w:color="auto" w:frame="1"/>
        </w:rPr>
        <w:t>teb</w:t>
      </w:r>
      <w:r w:rsidRPr="002B586F">
        <w:rPr>
          <w:rFonts w:ascii="Times New Roman" w:eastAsia="Times New Roman" w:hAnsi="Times New Roman" w:cs="Times New Roman"/>
          <w:sz w:val="24"/>
          <w:szCs w:val="24"/>
          <w:bdr w:val="none" w:sz="0" w:space="0" w:color="auto" w:frame="1"/>
        </w:rPr>
        <w:t xml:space="preserve">ooks record early versions and impulses, and though sometimes the writer has </w:t>
      </w:r>
      <w:r w:rsidR="00C84B75" w:rsidRPr="002B586F">
        <w:rPr>
          <w:rFonts w:ascii="Times New Roman" w:eastAsia="Times New Roman" w:hAnsi="Times New Roman" w:cs="Times New Roman"/>
          <w:color w:val="ED7D31" w:themeColor="accent2"/>
          <w:sz w:val="24"/>
          <w:szCs w:val="24"/>
          <w:u w:val="single"/>
          <w:bdr w:val="none" w:sz="0" w:space="0" w:color="auto" w:frame="1"/>
        </w:rPr>
        <w:t>no</w:t>
      </w:r>
      <w:r w:rsidRPr="002B586F">
        <w:rPr>
          <w:rFonts w:ascii="Times New Roman" w:eastAsia="Times New Roman" w:hAnsi="Times New Roman" w:cs="Times New Roman"/>
          <w:sz w:val="24"/>
          <w:szCs w:val="24"/>
          <w:bdr w:val="none" w:sz="0" w:space="0" w:color="auto" w:frame="1"/>
        </w:rPr>
        <w:t xml:space="preserve"> eye to posterity, the privacy of self-communing allows things that can’t be shared with others to be said, within what Coleridge, one of the great </w:t>
      </w:r>
      <w:r w:rsidR="00BD0B32" w:rsidRPr="002B586F">
        <w:rPr>
          <w:rFonts w:ascii="Times New Roman" w:eastAsia="Times New Roman" w:hAnsi="Times New Roman" w:cs="Times New Roman"/>
          <w:color w:val="ED7D31" w:themeColor="accent2"/>
          <w:sz w:val="24"/>
          <w:szCs w:val="24"/>
          <w:u w:val="single" w:color="ED7D31" w:themeColor="accent2"/>
          <w:bdr w:val="none" w:sz="0" w:space="0" w:color="auto" w:frame="1"/>
        </w:rPr>
        <w:t>no</w:t>
      </w:r>
      <w:r w:rsidR="00E00616" w:rsidRPr="002B586F">
        <w:rPr>
          <w:rFonts w:ascii="Times New Roman" w:eastAsia="Times New Roman" w:hAnsi="Times New Roman" w:cs="Times New Roman"/>
          <w:sz w:val="24"/>
          <w:szCs w:val="24"/>
          <w:bdr w:val="none" w:sz="0" w:space="0" w:color="auto" w:frame="1"/>
        </w:rPr>
        <w:t>teb</w:t>
      </w:r>
      <w:r w:rsidRPr="002B586F">
        <w:rPr>
          <w:rFonts w:ascii="Times New Roman" w:eastAsia="Times New Roman" w:hAnsi="Times New Roman" w:cs="Times New Roman"/>
          <w:sz w:val="24"/>
          <w:szCs w:val="24"/>
          <w:bdr w:val="none" w:sz="0" w:space="0" w:color="auto" w:frame="1"/>
        </w:rPr>
        <w:t xml:space="preserve">ook-keepers, called in 1808 a “Dear Book! Sole Confidant of a breaking Heart”. For Virginia Woolf, her </w:t>
      </w:r>
      <w:r w:rsidR="00BD0B32" w:rsidRPr="002B586F">
        <w:rPr>
          <w:rFonts w:ascii="Times New Roman" w:eastAsia="Times New Roman" w:hAnsi="Times New Roman" w:cs="Times New Roman"/>
          <w:color w:val="ED7D31" w:themeColor="accent2"/>
          <w:sz w:val="24"/>
          <w:szCs w:val="24"/>
          <w:u w:val="single" w:color="ED7D31" w:themeColor="accent2"/>
          <w:bdr w:val="none" w:sz="0" w:space="0" w:color="auto" w:frame="1"/>
        </w:rPr>
        <w:t>no</w:t>
      </w:r>
      <w:r w:rsidR="00E00616" w:rsidRPr="002B586F">
        <w:rPr>
          <w:rFonts w:ascii="Times New Roman" w:eastAsia="Times New Roman" w:hAnsi="Times New Roman" w:cs="Times New Roman"/>
          <w:sz w:val="24"/>
          <w:szCs w:val="24"/>
          <w:bdr w:val="none" w:sz="0" w:space="0" w:color="auto" w:frame="1"/>
        </w:rPr>
        <w:t>teb</w:t>
      </w:r>
      <w:r w:rsidRPr="002B586F">
        <w:rPr>
          <w:rFonts w:ascii="Times New Roman" w:eastAsia="Times New Roman" w:hAnsi="Times New Roman" w:cs="Times New Roman"/>
          <w:sz w:val="24"/>
          <w:szCs w:val="24"/>
          <w:bdr w:val="none" w:sz="0" w:space="0" w:color="auto" w:frame="1"/>
        </w:rPr>
        <w:t xml:space="preserve">ook helped to “discover real things beneath the </w:t>
      </w:r>
      <w:r w:rsidR="00BD0B32" w:rsidRPr="002B586F">
        <w:rPr>
          <w:rFonts w:ascii="Times New Roman" w:eastAsia="Times New Roman" w:hAnsi="Times New Roman" w:cs="Times New Roman"/>
          <w:color w:val="ED7D31" w:themeColor="accent2"/>
          <w:sz w:val="24"/>
          <w:szCs w:val="24"/>
          <w:u w:val="single"/>
          <w:bdr w:val="none" w:sz="0" w:space="0" w:color="auto" w:frame="1"/>
        </w:rPr>
        <w:t>no</w:t>
      </w:r>
      <w:r w:rsidR="00BD0B32" w:rsidRPr="002B586F">
        <w:rPr>
          <w:rFonts w:ascii="Times New Roman" w:eastAsia="Times New Roman" w:hAnsi="Times New Roman" w:cs="Times New Roman"/>
          <w:sz w:val="24"/>
          <w:szCs w:val="24"/>
          <w:bdr w:val="none" w:sz="0" w:space="0" w:color="auto" w:frame="1"/>
        </w:rPr>
        <w:t xml:space="preserve"> </w:t>
      </w:r>
      <w:r w:rsidRPr="002B586F">
        <w:rPr>
          <w:rFonts w:ascii="Times New Roman" w:eastAsia="Times New Roman" w:hAnsi="Times New Roman" w:cs="Times New Roman"/>
          <w:sz w:val="24"/>
          <w:szCs w:val="24"/>
          <w:bdr w:val="none" w:sz="0" w:space="0" w:color="auto" w:frame="1"/>
        </w:rPr>
        <w:t>show”; flashes of perception, phrases, half-formed and potential ideas – and of course stray bare thoughts (see Kafka: “Never again psychology!”; or Mark Twain: “Wife perfect but blamed if she suits me!”).</w:t>
      </w:r>
    </w:p>
    <w:p w14:paraId="5A4605DA" w14:textId="1C472921" w:rsidR="00D70460" w:rsidRPr="002B586F" w:rsidRDefault="00D70460" w:rsidP="00D70460">
      <w:pPr>
        <w:spacing w:after="0" w:line="240" w:lineRule="auto"/>
        <w:rPr>
          <w:rFonts w:ascii="Times New Roman" w:eastAsia="Times New Roman" w:hAnsi="Times New Roman" w:cs="Times New Roman"/>
          <w:sz w:val="24"/>
          <w:szCs w:val="24"/>
        </w:rPr>
      </w:pPr>
      <w:r w:rsidRPr="002B586F">
        <w:rPr>
          <w:rFonts w:ascii="Times New Roman" w:eastAsia="Times New Roman" w:hAnsi="Times New Roman" w:cs="Times New Roman"/>
          <w:sz w:val="24"/>
          <w:szCs w:val="24"/>
          <w:bdr w:val="none" w:sz="0" w:space="0" w:color="auto" w:frame="1"/>
        </w:rPr>
        <w:t xml:space="preserve">Henry James wrote in his </w:t>
      </w:r>
      <w:r w:rsidR="00BD0B32" w:rsidRPr="002B586F">
        <w:rPr>
          <w:rFonts w:ascii="Times New Roman" w:eastAsia="Times New Roman" w:hAnsi="Times New Roman" w:cs="Times New Roman"/>
          <w:color w:val="ED7D31" w:themeColor="accent2"/>
          <w:sz w:val="24"/>
          <w:szCs w:val="24"/>
          <w:u w:val="single" w:color="ED7D31" w:themeColor="accent2"/>
          <w:bdr w:val="none" w:sz="0" w:space="0" w:color="auto" w:frame="1"/>
        </w:rPr>
        <w:t>no</w:t>
      </w:r>
      <w:r w:rsidR="00E00616" w:rsidRPr="002B586F">
        <w:rPr>
          <w:rFonts w:ascii="Times New Roman" w:eastAsia="Times New Roman" w:hAnsi="Times New Roman" w:cs="Times New Roman"/>
          <w:sz w:val="24"/>
          <w:szCs w:val="24"/>
          <w:bdr w:val="none" w:sz="0" w:space="0" w:color="auto" w:frame="1"/>
        </w:rPr>
        <w:t>teb</w:t>
      </w:r>
      <w:r w:rsidRPr="002B586F">
        <w:rPr>
          <w:rFonts w:ascii="Times New Roman" w:eastAsia="Times New Roman" w:hAnsi="Times New Roman" w:cs="Times New Roman"/>
          <w:sz w:val="24"/>
          <w:szCs w:val="24"/>
          <w:bdr w:val="none" w:sz="0" w:space="0" w:color="auto" w:frame="1"/>
        </w:rPr>
        <w:t>ook about the evening when the Archbishop of Canterbury told him the anecdote that became </w:t>
      </w:r>
      <w:r w:rsidRPr="002B586F">
        <w:rPr>
          <w:rFonts w:ascii="Times New Roman" w:eastAsia="Times New Roman" w:hAnsi="Times New Roman" w:cs="Times New Roman"/>
          <w:i/>
          <w:iCs/>
          <w:sz w:val="24"/>
          <w:szCs w:val="24"/>
          <w:bdr w:val="none" w:sz="0" w:space="0" w:color="auto" w:frame="1"/>
        </w:rPr>
        <w:t>The Turn of the Screw</w:t>
      </w:r>
      <w:r w:rsidRPr="002B586F">
        <w:rPr>
          <w:rFonts w:ascii="Times New Roman" w:eastAsia="Times New Roman" w:hAnsi="Times New Roman" w:cs="Times New Roman"/>
          <w:sz w:val="24"/>
          <w:szCs w:val="24"/>
          <w:bdr w:val="none" w:sz="0" w:space="0" w:color="auto" w:frame="1"/>
        </w:rPr>
        <w:t>.</w:t>
      </w:r>
      <w:r w:rsidRPr="002B586F">
        <w:rPr>
          <w:rFonts w:ascii="Times New Roman" w:eastAsia="Times New Roman" w:hAnsi="Times New Roman" w:cs="Times New Roman"/>
          <w:sz w:val="24"/>
          <w:szCs w:val="24"/>
        </w:rPr>
        <w:t> Photograph: The Houghton Library</w:t>
      </w:r>
    </w:p>
    <w:p w14:paraId="4B5B51B0" w14:textId="2904CCE5" w:rsidR="00D70460" w:rsidRPr="002B586F" w:rsidRDefault="00D70460" w:rsidP="00D7046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2B586F">
        <w:rPr>
          <w:rFonts w:ascii="Times New Roman" w:eastAsia="Times New Roman" w:hAnsi="Times New Roman" w:cs="Times New Roman"/>
          <w:sz w:val="24"/>
          <w:szCs w:val="24"/>
        </w:rPr>
        <w:t xml:space="preserve">Jotting things down in a </w:t>
      </w:r>
      <w:r w:rsidR="00BD0B32" w:rsidRPr="002B586F">
        <w:rPr>
          <w:rFonts w:ascii="Times New Roman" w:eastAsia="Times New Roman" w:hAnsi="Times New Roman" w:cs="Times New Roman"/>
          <w:color w:val="ED7D31" w:themeColor="accent2"/>
          <w:sz w:val="24"/>
          <w:szCs w:val="24"/>
          <w:u w:val="single" w:color="ED7D31" w:themeColor="accent2"/>
        </w:rPr>
        <w:t>no</w:t>
      </w:r>
      <w:r w:rsidR="00E00616" w:rsidRPr="002B586F">
        <w:rPr>
          <w:rFonts w:ascii="Times New Roman" w:eastAsia="Times New Roman" w:hAnsi="Times New Roman" w:cs="Times New Roman"/>
          <w:sz w:val="24"/>
          <w:szCs w:val="24"/>
        </w:rPr>
        <w:t>teb</w:t>
      </w:r>
      <w:r w:rsidRPr="002B586F">
        <w:rPr>
          <w:rFonts w:ascii="Times New Roman" w:eastAsia="Times New Roman" w:hAnsi="Times New Roman" w:cs="Times New Roman"/>
          <w:sz w:val="24"/>
          <w:szCs w:val="24"/>
        </w:rPr>
        <w:t>ook is one way writers shape and discipline the unpredictable flow of ideas. For </w:t>
      </w:r>
      <w:r w:rsidRPr="002B586F">
        <w:rPr>
          <w:rFonts w:ascii="Times New Roman" w:eastAsia="Times New Roman" w:hAnsi="Times New Roman" w:cs="Times New Roman"/>
          <w:sz w:val="24"/>
          <w:szCs w:val="24"/>
          <w:bdr w:val="none" w:sz="0" w:space="0" w:color="auto" w:frame="1"/>
        </w:rPr>
        <w:t>Henry James</w:t>
      </w:r>
      <w:r w:rsidRPr="002B586F">
        <w:rPr>
          <w:rFonts w:ascii="Times New Roman" w:eastAsia="Times New Roman" w:hAnsi="Times New Roman" w:cs="Times New Roman"/>
          <w:sz w:val="24"/>
          <w:szCs w:val="24"/>
        </w:rPr>
        <w:t>, in 1881, just after publishing </w:t>
      </w:r>
      <w:hyperlink r:id="rId5" w:history="1">
        <w:r w:rsidRPr="002B586F">
          <w:rPr>
            <w:rFonts w:ascii="Times New Roman" w:eastAsia="Times New Roman" w:hAnsi="Times New Roman" w:cs="Times New Roman"/>
            <w:i/>
            <w:iCs/>
            <w:sz w:val="24"/>
            <w:szCs w:val="24"/>
            <w:bdr w:val="none" w:sz="0" w:space="0" w:color="auto" w:frame="1"/>
          </w:rPr>
          <w:t>The Portrait of a Lady</w:t>
        </w:r>
      </w:hyperlink>
      <w:r w:rsidRPr="002B586F">
        <w:rPr>
          <w:rFonts w:ascii="Times New Roman" w:eastAsia="Times New Roman" w:hAnsi="Times New Roman" w:cs="Times New Roman"/>
          <w:sz w:val="24"/>
          <w:szCs w:val="24"/>
        </w:rPr>
        <w:t xml:space="preserve">, it was already a matter of regret that he had “lost too much by losing, or rather by </w:t>
      </w:r>
      <w:r w:rsidR="00BD0B32" w:rsidRPr="002B586F">
        <w:rPr>
          <w:rFonts w:ascii="Times New Roman" w:eastAsia="Times New Roman" w:hAnsi="Times New Roman" w:cs="Times New Roman"/>
          <w:color w:val="ED7D31" w:themeColor="accent2"/>
          <w:sz w:val="24"/>
          <w:szCs w:val="24"/>
          <w:u w:val="single" w:color="ED7D31" w:themeColor="accent2"/>
        </w:rPr>
        <w:t>no</w:t>
      </w:r>
      <w:r w:rsidRPr="002B586F">
        <w:rPr>
          <w:rFonts w:ascii="Times New Roman" w:eastAsia="Times New Roman" w:hAnsi="Times New Roman" w:cs="Times New Roman"/>
          <w:sz w:val="24"/>
          <w:szCs w:val="24"/>
        </w:rPr>
        <w:t xml:space="preserve">t having acquired, the </w:t>
      </w:r>
      <w:r w:rsidR="00BD0B32" w:rsidRPr="002B586F">
        <w:rPr>
          <w:rFonts w:ascii="Times New Roman" w:eastAsia="Times New Roman" w:hAnsi="Times New Roman" w:cs="Times New Roman"/>
          <w:color w:val="ED7D31" w:themeColor="accent2"/>
          <w:sz w:val="24"/>
          <w:szCs w:val="24"/>
          <w:u w:val="single" w:color="ED7D31" w:themeColor="accent2"/>
        </w:rPr>
        <w:t>no</w:t>
      </w:r>
      <w:r w:rsidRPr="002B586F">
        <w:rPr>
          <w:rFonts w:ascii="Times New Roman" w:eastAsia="Times New Roman" w:hAnsi="Times New Roman" w:cs="Times New Roman"/>
          <w:sz w:val="24"/>
          <w:szCs w:val="24"/>
        </w:rPr>
        <w:t xml:space="preserve">te-taking habit”. But he would make up for it over the next 30 years by filling innumerable </w:t>
      </w:r>
      <w:r w:rsidR="00C84B75" w:rsidRPr="002B586F">
        <w:rPr>
          <w:rFonts w:ascii="Times New Roman" w:eastAsia="Times New Roman" w:hAnsi="Times New Roman" w:cs="Times New Roman"/>
          <w:color w:val="ED7D31" w:themeColor="accent2"/>
          <w:sz w:val="24"/>
          <w:szCs w:val="24"/>
          <w:u w:val="single"/>
        </w:rPr>
        <w:t>no</w:t>
      </w:r>
      <w:r w:rsidR="00C84B75" w:rsidRPr="002B586F">
        <w:rPr>
          <w:rFonts w:ascii="Times New Roman" w:eastAsia="Times New Roman" w:hAnsi="Times New Roman" w:cs="Times New Roman"/>
          <w:sz w:val="24"/>
          <w:szCs w:val="24"/>
        </w:rPr>
        <w:t xml:space="preserve">tebook </w:t>
      </w:r>
      <w:r w:rsidRPr="002B586F">
        <w:rPr>
          <w:rFonts w:ascii="Times New Roman" w:eastAsia="Times New Roman" w:hAnsi="Times New Roman" w:cs="Times New Roman"/>
          <w:sz w:val="24"/>
          <w:szCs w:val="24"/>
        </w:rPr>
        <w:t xml:space="preserve">pages with his records of story ideas, anecdotes from dinner parties and newspapers, things </w:t>
      </w:r>
      <w:r w:rsidR="00BD0B32" w:rsidRPr="002B586F">
        <w:rPr>
          <w:rFonts w:ascii="Times New Roman" w:eastAsia="Times New Roman" w:hAnsi="Times New Roman" w:cs="Times New Roman"/>
          <w:color w:val="ED7D31" w:themeColor="accent2"/>
          <w:sz w:val="24"/>
          <w:szCs w:val="24"/>
          <w:u w:val="single" w:color="ED7D31" w:themeColor="accent2"/>
        </w:rPr>
        <w:t>no</w:t>
      </w:r>
      <w:r w:rsidRPr="002B586F">
        <w:rPr>
          <w:rFonts w:ascii="Times New Roman" w:eastAsia="Times New Roman" w:hAnsi="Times New Roman" w:cs="Times New Roman"/>
          <w:sz w:val="24"/>
          <w:szCs w:val="24"/>
        </w:rPr>
        <w:t xml:space="preserve">ticed on his travels. He developed </w:t>
      </w:r>
      <w:r w:rsidR="00BD0B32" w:rsidRPr="002B586F">
        <w:rPr>
          <w:rFonts w:ascii="Times New Roman" w:eastAsia="Times New Roman" w:hAnsi="Times New Roman" w:cs="Times New Roman"/>
          <w:color w:val="ED7D31" w:themeColor="accent2"/>
          <w:sz w:val="24"/>
          <w:szCs w:val="24"/>
          <w:u w:val="single"/>
        </w:rPr>
        <w:t>no</w:t>
      </w:r>
      <w:r w:rsidR="00BD0B32" w:rsidRPr="002B586F">
        <w:rPr>
          <w:rFonts w:ascii="Times New Roman" w:eastAsia="Times New Roman" w:hAnsi="Times New Roman" w:cs="Times New Roman"/>
          <w:sz w:val="24"/>
          <w:szCs w:val="24"/>
        </w:rPr>
        <w:t xml:space="preserve">te-keeping </w:t>
      </w:r>
      <w:r w:rsidRPr="002B586F">
        <w:rPr>
          <w:rFonts w:ascii="Times New Roman" w:eastAsia="Times New Roman" w:hAnsi="Times New Roman" w:cs="Times New Roman"/>
          <w:sz w:val="24"/>
          <w:szCs w:val="24"/>
        </w:rPr>
        <w:t>personal rituals around the process of expressing his thoughts, through the pressure of pen on paper.</w:t>
      </w:r>
    </w:p>
    <w:p w14:paraId="50D2C148" w14:textId="0F96DCDF" w:rsidR="00D70460" w:rsidRPr="002B586F" w:rsidRDefault="00D70460" w:rsidP="00D7046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2B586F">
        <w:rPr>
          <w:rFonts w:ascii="Times New Roman" w:eastAsia="Times New Roman" w:hAnsi="Times New Roman" w:cs="Times New Roman"/>
          <w:sz w:val="24"/>
          <w:szCs w:val="24"/>
        </w:rPr>
        <w:t xml:space="preserve">Increasingly he saw the </w:t>
      </w:r>
      <w:r w:rsidR="00BD0B32" w:rsidRPr="002B586F">
        <w:rPr>
          <w:rFonts w:ascii="Times New Roman" w:eastAsia="Times New Roman" w:hAnsi="Times New Roman" w:cs="Times New Roman"/>
          <w:color w:val="ED7D31" w:themeColor="accent2"/>
          <w:sz w:val="24"/>
          <w:szCs w:val="24"/>
          <w:u w:val="single" w:color="ED7D31" w:themeColor="accent2"/>
        </w:rPr>
        <w:t>no</w:t>
      </w:r>
      <w:r w:rsidR="00E00616" w:rsidRPr="002B586F">
        <w:rPr>
          <w:rFonts w:ascii="Times New Roman" w:eastAsia="Times New Roman" w:hAnsi="Times New Roman" w:cs="Times New Roman"/>
          <w:sz w:val="24"/>
          <w:szCs w:val="24"/>
        </w:rPr>
        <w:t>teb</w:t>
      </w:r>
      <w:r w:rsidRPr="002B586F">
        <w:rPr>
          <w:rFonts w:ascii="Times New Roman" w:eastAsia="Times New Roman" w:hAnsi="Times New Roman" w:cs="Times New Roman"/>
          <w:sz w:val="24"/>
          <w:szCs w:val="24"/>
        </w:rPr>
        <w:t xml:space="preserve">ook as the answer to … well, everything: “the only balm and the only refuge, the real solution of the pressing question of life, are in this frequent, fruitful, intimate battle with the particular idea, with the subject, the possibility, the place.” James burned his </w:t>
      </w:r>
      <w:r w:rsidR="00BD0B32" w:rsidRPr="002B586F">
        <w:rPr>
          <w:rFonts w:ascii="Times New Roman" w:eastAsia="Times New Roman" w:hAnsi="Times New Roman" w:cs="Times New Roman"/>
          <w:color w:val="ED7D31" w:themeColor="accent2"/>
          <w:sz w:val="24"/>
          <w:szCs w:val="24"/>
          <w:u w:val="single" w:color="ED7D31" w:themeColor="accent2"/>
        </w:rPr>
        <w:t>no</w:t>
      </w:r>
      <w:r w:rsidR="00E00616" w:rsidRPr="002B586F">
        <w:rPr>
          <w:rFonts w:ascii="Times New Roman" w:eastAsia="Times New Roman" w:hAnsi="Times New Roman" w:cs="Times New Roman"/>
          <w:sz w:val="24"/>
          <w:szCs w:val="24"/>
        </w:rPr>
        <w:t>teb</w:t>
      </w:r>
      <w:r w:rsidRPr="002B586F">
        <w:rPr>
          <w:rFonts w:ascii="Times New Roman" w:eastAsia="Times New Roman" w:hAnsi="Times New Roman" w:cs="Times New Roman"/>
          <w:sz w:val="24"/>
          <w:szCs w:val="24"/>
        </w:rPr>
        <w:t>ook, but for some years I’ve been re</w:t>
      </w:r>
      <w:r w:rsidRPr="002B586F">
        <w:rPr>
          <w:rFonts w:ascii="Times New Roman" w:eastAsia="Times New Roman" w:hAnsi="Times New Roman" w:cs="Times New Roman"/>
          <w:sz w:val="24"/>
          <w:szCs w:val="24"/>
        </w:rPr>
        <w:noBreakHyphen/>
        <w:t>editing those which survived for a new scholarly edition (still in progress, for Cambridge University Press). They’re classics of the form, full of wonderful writing and thrilling passages – such as the account of the evening when the Archbishop of Canterbury told James the vague ghostly anecdote that became </w:t>
      </w:r>
      <w:r w:rsidRPr="002B586F">
        <w:rPr>
          <w:rFonts w:ascii="Times New Roman" w:eastAsia="Times New Roman" w:hAnsi="Times New Roman" w:cs="Times New Roman"/>
          <w:i/>
          <w:iCs/>
          <w:sz w:val="24"/>
          <w:szCs w:val="24"/>
          <w:bdr w:val="none" w:sz="0" w:space="0" w:color="auto" w:frame="1"/>
        </w:rPr>
        <w:t>The Turn of the Screw</w:t>
      </w:r>
      <w:r w:rsidRPr="002B586F">
        <w:rPr>
          <w:rFonts w:ascii="Times New Roman" w:eastAsia="Times New Roman" w:hAnsi="Times New Roman" w:cs="Times New Roman"/>
          <w:sz w:val="24"/>
          <w:szCs w:val="24"/>
        </w:rPr>
        <w:t>. They also contain about 60 subjects that he never got round to writing.</w:t>
      </w:r>
    </w:p>
    <w:p w14:paraId="71341EF3" w14:textId="23334B3A" w:rsidR="002870E2" w:rsidRDefault="002870E2">
      <w:pPr>
        <w:rPr>
          <w:rFonts w:ascii="Times New Roman" w:hAnsi="Times New Roman" w:cs="Times New Roman"/>
        </w:rPr>
      </w:pPr>
      <w:r>
        <w:rPr>
          <w:rFonts w:ascii="Times New Roman" w:hAnsi="Times New Roman" w:cs="Times New Roman"/>
        </w:rPr>
        <w:br w:type="page"/>
      </w:r>
    </w:p>
    <w:p w14:paraId="194C5687" w14:textId="77777777" w:rsidR="002870E2" w:rsidRPr="00755C14" w:rsidRDefault="002870E2" w:rsidP="002870E2">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bdr w:val="none" w:sz="0" w:space="0" w:color="auto" w:frame="1"/>
        </w:rPr>
        <w:lastRenderedPageBreak/>
        <w:t>In the following story find the phrase: “</w:t>
      </w:r>
      <w:r w:rsidRPr="00755C14">
        <w:rPr>
          <w:rFonts w:ascii="Times New Roman" w:eastAsia="Times New Roman" w:hAnsi="Times New Roman" w:cs="Times New Roman"/>
          <w:sz w:val="24"/>
          <w:szCs w:val="24"/>
        </w:rPr>
        <w:t xml:space="preserve">James burned his </w:t>
      </w:r>
      <w:r w:rsidRPr="00755C14">
        <w:rPr>
          <w:rFonts w:ascii="Times New Roman" w:eastAsia="Times New Roman" w:hAnsi="Times New Roman" w:cs="Times New Roman"/>
          <w:color w:val="ED7D31" w:themeColor="accent2"/>
          <w:sz w:val="24"/>
          <w:szCs w:val="24"/>
          <w:u w:val="single" w:color="ED7D31" w:themeColor="accent2"/>
        </w:rPr>
        <w:t>notebook</w:t>
      </w:r>
      <w:r w:rsidRPr="00755C14">
        <w:rPr>
          <w:rFonts w:ascii="Times New Roman" w:eastAsia="Times New Roman" w:hAnsi="Times New Roman" w:cs="Times New Roman"/>
          <w:sz w:val="24"/>
          <w:szCs w:val="24"/>
        </w:rPr>
        <w:t>”</w:t>
      </w:r>
    </w:p>
    <w:p w14:paraId="20A043C0" w14:textId="77777777" w:rsidR="002870E2" w:rsidRPr="00755C14" w:rsidRDefault="002870E2" w:rsidP="002870E2">
      <w:pPr>
        <w:pStyle w:val="ListParagraph"/>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z w:val="24"/>
          <w:szCs w:val="24"/>
          <w:bdr w:val="none" w:sz="0" w:space="0" w:color="auto" w:frame="1"/>
        </w:rPr>
      </w:pPr>
      <w:r w:rsidRPr="00755C14">
        <w:rPr>
          <w:rFonts w:ascii="Times New Roman" w:eastAsia="Times New Roman" w:hAnsi="Times New Roman" w:cs="Times New Roman"/>
          <w:sz w:val="24"/>
          <w:szCs w:val="24"/>
          <w:bdr w:val="none" w:sz="0" w:space="0" w:color="auto" w:frame="1"/>
        </w:rPr>
        <w:t>Skim through the story until you find the phrase</w:t>
      </w:r>
    </w:p>
    <w:p w14:paraId="3F53EAE7" w14:textId="77777777" w:rsidR="002870E2" w:rsidRPr="00755C14" w:rsidRDefault="002870E2" w:rsidP="002870E2">
      <w:pPr>
        <w:pStyle w:val="ListParagraph"/>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z w:val="24"/>
          <w:szCs w:val="24"/>
          <w:bdr w:val="none" w:sz="0" w:space="0" w:color="auto" w:frame="1"/>
        </w:rPr>
      </w:pPr>
      <w:r w:rsidRPr="00755C14">
        <w:rPr>
          <w:rFonts w:ascii="Times New Roman" w:eastAsia="Times New Roman" w:hAnsi="Times New Roman" w:cs="Times New Roman"/>
          <w:sz w:val="24"/>
          <w:szCs w:val="24"/>
          <w:bdr w:val="none" w:sz="0" w:space="0" w:color="auto" w:frame="1"/>
        </w:rPr>
        <w:t>Use the pre-built index for “</w:t>
      </w:r>
      <w:r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 using a </w:t>
      </w:r>
      <w:r w:rsidRPr="00002FD9">
        <w:rPr>
          <w:rFonts w:ascii="Times New Roman" w:eastAsia="Times New Roman" w:hAnsi="Times New Roman" w:cs="Times New Roman"/>
          <w:b/>
          <w:bCs/>
          <w:sz w:val="24"/>
          <w:szCs w:val="24"/>
          <w:bdr w:val="none" w:sz="0" w:space="0" w:color="auto" w:frame="1"/>
        </w:rPr>
        <w:t>word size of 8</w:t>
      </w:r>
      <w:r w:rsidRPr="00755C14">
        <w:rPr>
          <w:rFonts w:ascii="Times New Roman" w:eastAsia="Times New Roman" w:hAnsi="Times New Roman" w:cs="Times New Roman"/>
          <w:sz w:val="24"/>
          <w:szCs w:val="24"/>
          <w:bdr w:val="none" w:sz="0" w:space="0" w:color="auto" w:frame="1"/>
        </w:rPr>
        <w:t xml:space="preserve"> letters “</w:t>
      </w:r>
      <w:r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w:t>
      </w:r>
    </w:p>
    <w:p w14:paraId="116764B5" w14:textId="77777777" w:rsidR="002870E2" w:rsidRPr="00755C14" w:rsidRDefault="002870E2" w:rsidP="002870E2">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bdr w:val="none" w:sz="0" w:space="0" w:color="auto" w:frame="1"/>
        </w:rPr>
        <w:t xml:space="preserve">The mystique of a writer’s </w:t>
      </w:r>
      <w:r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 seems still to be with us in this digital age. Perhaps it’s because a handwritten original is unhackable – other than by traditional means, such as burglary. But it’s no doubt a matter too of the way </w:t>
      </w:r>
      <w:r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s seem to offer access to no hidden origins, and to the creative processes by which works we value come into being. </w:t>
      </w:r>
      <w:r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s record early versions and impulses, and though sometimes the writer has no eye to posterity, the privacy of self-communing allows things that can’t be shared with others to be said, within what Coleridge, one of the great </w:t>
      </w:r>
      <w:r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-keepers, called in 1808 a “Dear Book! Sole Confidant of a breaking Heart”. For Virginia Woolf, her </w:t>
      </w:r>
      <w:r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 helped to “discover real things beneath the no show”; flashes of perception, phrases, half-formed and potential ideas – and of course stray bare thoughts (see Kafka: “Never again psychology!”; or Mark Twain: “Wife perfect but blamed if she suits me!”).</w:t>
      </w:r>
    </w:p>
    <w:p w14:paraId="468F1D7D" w14:textId="77777777" w:rsidR="002870E2" w:rsidRPr="00755C14" w:rsidRDefault="002870E2" w:rsidP="002870E2">
      <w:pPr>
        <w:spacing w:after="0" w:line="240" w:lineRule="auto"/>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bdr w:val="none" w:sz="0" w:space="0" w:color="auto" w:frame="1"/>
        </w:rPr>
        <w:t xml:space="preserve">Henry James wrote in his </w:t>
      </w:r>
      <w:r w:rsidRPr="00755C14">
        <w:rPr>
          <w:rFonts w:ascii="Times New Roman" w:eastAsia="Times New Roman" w:hAnsi="Times New Roman" w:cs="Times New Roman"/>
          <w:color w:val="ED7D31" w:themeColor="accent2"/>
          <w:sz w:val="24"/>
          <w:szCs w:val="24"/>
          <w:u w:val="single" w:color="ED7D31" w:themeColor="accent2"/>
          <w:bdr w:val="none" w:sz="0" w:space="0" w:color="auto" w:frame="1"/>
        </w:rPr>
        <w:t>notebook</w:t>
      </w:r>
      <w:r w:rsidRPr="00755C14">
        <w:rPr>
          <w:rFonts w:ascii="Times New Roman" w:eastAsia="Times New Roman" w:hAnsi="Times New Roman" w:cs="Times New Roman"/>
          <w:sz w:val="24"/>
          <w:szCs w:val="24"/>
          <w:bdr w:val="none" w:sz="0" w:space="0" w:color="auto" w:frame="1"/>
        </w:rPr>
        <w:t xml:space="preserve"> about the evening when the Archbishop of Canterbury told him the anecdote that became </w:t>
      </w:r>
      <w:r w:rsidRPr="00755C14">
        <w:rPr>
          <w:rFonts w:ascii="Times New Roman" w:eastAsia="Times New Roman" w:hAnsi="Times New Roman" w:cs="Times New Roman"/>
          <w:i/>
          <w:iCs/>
          <w:sz w:val="24"/>
          <w:szCs w:val="24"/>
          <w:bdr w:val="none" w:sz="0" w:space="0" w:color="auto" w:frame="1"/>
        </w:rPr>
        <w:t>The Turn of the Screw</w:t>
      </w:r>
      <w:r w:rsidRPr="00755C14">
        <w:rPr>
          <w:rFonts w:ascii="Times New Roman" w:eastAsia="Times New Roman" w:hAnsi="Times New Roman" w:cs="Times New Roman"/>
          <w:sz w:val="24"/>
          <w:szCs w:val="24"/>
          <w:bdr w:val="none" w:sz="0" w:space="0" w:color="auto" w:frame="1"/>
        </w:rPr>
        <w:t>.</w:t>
      </w:r>
      <w:r w:rsidRPr="00755C14">
        <w:rPr>
          <w:rFonts w:ascii="Times New Roman" w:eastAsia="Times New Roman" w:hAnsi="Times New Roman" w:cs="Times New Roman"/>
          <w:sz w:val="24"/>
          <w:szCs w:val="24"/>
        </w:rPr>
        <w:t> Photograph: The Houghton Library</w:t>
      </w:r>
    </w:p>
    <w:p w14:paraId="7B6B24EA" w14:textId="77777777" w:rsidR="002870E2" w:rsidRPr="00755C14" w:rsidRDefault="002870E2" w:rsidP="002870E2">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rPr>
        <w:t xml:space="preserve">Jotting things down in a </w:t>
      </w:r>
      <w:r w:rsidRPr="00755C14">
        <w:rPr>
          <w:rFonts w:ascii="Times New Roman" w:eastAsia="Times New Roman" w:hAnsi="Times New Roman" w:cs="Times New Roman"/>
          <w:color w:val="ED7D31" w:themeColor="accent2"/>
          <w:sz w:val="24"/>
          <w:szCs w:val="24"/>
          <w:u w:val="single" w:color="ED7D31" w:themeColor="accent2"/>
        </w:rPr>
        <w:t>notebook</w:t>
      </w:r>
      <w:r w:rsidRPr="00755C14">
        <w:rPr>
          <w:rFonts w:ascii="Times New Roman" w:eastAsia="Times New Roman" w:hAnsi="Times New Roman" w:cs="Times New Roman"/>
          <w:sz w:val="24"/>
          <w:szCs w:val="24"/>
        </w:rPr>
        <w:t xml:space="preserve"> is one way writers shape and discipline the unpredictable flow of ideas. For </w:t>
      </w:r>
      <w:r w:rsidRPr="00755C14">
        <w:rPr>
          <w:rFonts w:ascii="Times New Roman" w:eastAsia="Times New Roman" w:hAnsi="Times New Roman" w:cs="Times New Roman"/>
          <w:sz w:val="24"/>
          <w:szCs w:val="24"/>
          <w:bdr w:val="none" w:sz="0" w:space="0" w:color="auto" w:frame="1"/>
        </w:rPr>
        <w:t>Henry James</w:t>
      </w:r>
      <w:r w:rsidRPr="00755C14">
        <w:rPr>
          <w:rFonts w:ascii="Times New Roman" w:eastAsia="Times New Roman" w:hAnsi="Times New Roman" w:cs="Times New Roman"/>
          <w:sz w:val="24"/>
          <w:szCs w:val="24"/>
        </w:rPr>
        <w:t>, in 1881, just after publishing </w:t>
      </w:r>
      <w:hyperlink r:id="rId6" w:history="1">
        <w:r w:rsidRPr="00755C14">
          <w:rPr>
            <w:rFonts w:ascii="Times New Roman" w:eastAsia="Times New Roman" w:hAnsi="Times New Roman" w:cs="Times New Roman"/>
            <w:i/>
            <w:iCs/>
            <w:sz w:val="24"/>
            <w:szCs w:val="24"/>
            <w:bdr w:val="none" w:sz="0" w:space="0" w:color="auto" w:frame="1"/>
          </w:rPr>
          <w:t>The Portrait of a Lady</w:t>
        </w:r>
      </w:hyperlink>
      <w:r w:rsidRPr="00755C14">
        <w:rPr>
          <w:rFonts w:ascii="Times New Roman" w:eastAsia="Times New Roman" w:hAnsi="Times New Roman" w:cs="Times New Roman"/>
          <w:sz w:val="24"/>
          <w:szCs w:val="24"/>
        </w:rPr>
        <w:t xml:space="preserve">, it was already a matter of regret that he had “lost too much by losing, or rather by not having acquired, the note-taking habit”. But he would make up for it over the next 30 years by filling innumerable </w:t>
      </w:r>
      <w:r w:rsidRPr="00755C14">
        <w:rPr>
          <w:rFonts w:ascii="Times New Roman" w:eastAsia="Times New Roman" w:hAnsi="Times New Roman" w:cs="Times New Roman"/>
          <w:color w:val="ED7D31" w:themeColor="accent2"/>
          <w:sz w:val="24"/>
          <w:szCs w:val="24"/>
          <w:u w:val="single" w:color="ED7D31" w:themeColor="accent2"/>
        </w:rPr>
        <w:t>notebook</w:t>
      </w:r>
      <w:r w:rsidRPr="00755C14">
        <w:rPr>
          <w:rFonts w:ascii="Times New Roman" w:eastAsia="Times New Roman" w:hAnsi="Times New Roman" w:cs="Times New Roman"/>
          <w:sz w:val="24"/>
          <w:szCs w:val="24"/>
        </w:rPr>
        <w:t xml:space="preserve"> pages with his records of story ideas, anecdotes from dinner parties and newspapers, things noticed on his travels. He developed note-keeping personal rituals around the process of expressing his thoughts, through the pressure of pen on paper.</w:t>
      </w:r>
    </w:p>
    <w:p w14:paraId="58742369" w14:textId="77777777" w:rsidR="002870E2" w:rsidRPr="00755C14" w:rsidRDefault="002870E2" w:rsidP="002870E2">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755C14">
        <w:rPr>
          <w:rFonts w:ascii="Times New Roman" w:eastAsia="Times New Roman" w:hAnsi="Times New Roman" w:cs="Times New Roman"/>
          <w:sz w:val="24"/>
          <w:szCs w:val="24"/>
        </w:rPr>
        <w:t xml:space="preserve">Increasingly he saw the </w:t>
      </w:r>
      <w:r w:rsidRPr="00755C14">
        <w:rPr>
          <w:rFonts w:ascii="Times New Roman" w:eastAsia="Times New Roman" w:hAnsi="Times New Roman" w:cs="Times New Roman"/>
          <w:color w:val="ED7D31" w:themeColor="accent2"/>
          <w:sz w:val="24"/>
          <w:szCs w:val="24"/>
          <w:u w:val="single" w:color="ED7D31" w:themeColor="accent2"/>
        </w:rPr>
        <w:t>notebook</w:t>
      </w:r>
      <w:r w:rsidRPr="00755C14">
        <w:rPr>
          <w:rFonts w:ascii="Times New Roman" w:eastAsia="Times New Roman" w:hAnsi="Times New Roman" w:cs="Times New Roman"/>
          <w:sz w:val="24"/>
          <w:szCs w:val="24"/>
        </w:rPr>
        <w:t xml:space="preserve"> as the answer to … well, everything: “the only balm and the only refuge, the real solution of the pressing question of life, are in this frequent, fruitful, intimate battle with the particular idea, with the subject, the possibility, the place.” James burned his </w:t>
      </w:r>
      <w:r w:rsidRPr="00755C14">
        <w:rPr>
          <w:rFonts w:ascii="Times New Roman" w:eastAsia="Times New Roman" w:hAnsi="Times New Roman" w:cs="Times New Roman"/>
          <w:color w:val="ED7D31" w:themeColor="accent2"/>
          <w:sz w:val="24"/>
          <w:szCs w:val="24"/>
          <w:u w:val="single" w:color="ED7D31" w:themeColor="accent2"/>
        </w:rPr>
        <w:t>notebook</w:t>
      </w:r>
      <w:r w:rsidRPr="00755C14">
        <w:rPr>
          <w:rFonts w:ascii="Times New Roman" w:eastAsia="Times New Roman" w:hAnsi="Times New Roman" w:cs="Times New Roman"/>
          <w:sz w:val="24"/>
          <w:szCs w:val="24"/>
        </w:rPr>
        <w:t>, but for some years I’ve been re</w:t>
      </w:r>
      <w:r w:rsidRPr="00755C14">
        <w:rPr>
          <w:rFonts w:ascii="Times New Roman" w:eastAsia="Times New Roman" w:hAnsi="Times New Roman" w:cs="Times New Roman"/>
          <w:sz w:val="24"/>
          <w:szCs w:val="24"/>
        </w:rPr>
        <w:noBreakHyphen/>
        <w:t>editing those which survived for a new scholarly edition (still in progress, for Cambridge University Press). They’re classics of the form, full of wonderful writing and thrilling passages – such as the account of the evening when the Archbishop of Canterbury told James the vague ghostly anecdote that became </w:t>
      </w:r>
      <w:r w:rsidRPr="00755C14">
        <w:rPr>
          <w:rFonts w:ascii="Times New Roman" w:eastAsia="Times New Roman" w:hAnsi="Times New Roman" w:cs="Times New Roman"/>
          <w:i/>
          <w:iCs/>
          <w:sz w:val="24"/>
          <w:szCs w:val="24"/>
          <w:bdr w:val="none" w:sz="0" w:space="0" w:color="auto" w:frame="1"/>
        </w:rPr>
        <w:t>The Turn of the Screw</w:t>
      </w:r>
      <w:r w:rsidRPr="00755C14">
        <w:rPr>
          <w:rFonts w:ascii="Times New Roman" w:eastAsia="Times New Roman" w:hAnsi="Times New Roman" w:cs="Times New Roman"/>
          <w:sz w:val="24"/>
          <w:szCs w:val="24"/>
        </w:rPr>
        <w:t>. They also contain about 60 subjects that he never got round to writing.</w:t>
      </w:r>
    </w:p>
    <w:p w14:paraId="7A7F5D77" w14:textId="77777777" w:rsidR="002870E2" w:rsidRPr="00755C14" w:rsidRDefault="002870E2" w:rsidP="002870E2">
      <w:pPr>
        <w:rPr>
          <w:rFonts w:ascii="Times New Roman" w:hAnsi="Times New Roman" w:cs="Times New Roman"/>
        </w:rPr>
      </w:pPr>
    </w:p>
    <w:p w14:paraId="01D9BDA0" w14:textId="77777777" w:rsidR="002C59F5" w:rsidRPr="002B586F" w:rsidRDefault="00000000">
      <w:pPr>
        <w:rPr>
          <w:rFonts w:ascii="Times New Roman" w:hAnsi="Times New Roman" w:cs="Times New Roman"/>
        </w:rPr>
      </w:pPr>
    </w:p>
    <w:sectPr w:rsidR="002C59F5" w:rsidRPr="002B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15F"/>
    <w:multiLevelType w:val="hybridMultilevel"/>
    <w:tmpl w:val="66E84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D686D"/>
    <w:multiLevelType w:val="hybridMultilevel"/>
    <w:tmpl w:val="66E842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0054749">
    <w:abstractNumId w:val="0"/>
  </w:num>
  <w:num w:numId="2" w16cid:durableId="1855917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60"/>
    <w:rsid w:val="0015778C"/>
    <w:rsid w:val="002870E2"/>
    <w:rsid w:val="002B586F"/>
    <w:rsid w:val="002C28F7"/>
    <w:rsid w:val="00331BCA"/>
    <w:rsid w:val="00504934"/>
    <w:rsid w:val="00A14DF2"/>
    <w:rsid w:val="00BD0B32"/>
    <w:rsid w:val="00C7062A"/>
    <w:rsid w:val="00C84B75"/>
    <w:rsid w:val="00D70460"/>
    <w:rsid w:val="00E0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A144"/>
  <w15:chartTrackingRefBased/>
  <w15:docId w15:val="{398B1BD4-C4CB-4261-8C58-E896076D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r-1m34hpq">
    <w:name w:val="dcr-1m34hpq"/>
    <w:basedOn w:val="Normal"/>
    <w:rsid w:val="00D704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cr-1m34hpq1">
    <w:name w:val="dcr-1m34hpq1"/>
    <w:basedOn w:val="DefaultParagraphFont"/>
    <w:rsid w:val="00D70460"/>
  </w:style>
  <w:style w:type="character" w:styleId="Hyperlink">
    <w:name w:val="Hyperlink"/>
    <w:basedOn w:val="DefaultParagraphFont"/>
    <w:uiPriority w:val="99"/>
    <w:semiHidden/>
    <w:unhideWhenUsed/>
    <w:rsid w:val="00D70460"/>
    <w:rPr>
      <w:color w:val="0000FF"/>
      <w:u w:val="single"/>
    </w:rPr>
  </w:style>
  <w:style w:type="character" w:customStyle="1" w:styleId="dcr-1f2y4fi">
    <w:name w:val="dcr-1f2y4fi"/>
    <w:basedOn w:val="DefaultParagraphFont"/>
    <w:rsid w:val="00D70460"/>
  </w:style>
  <w:style w:type="character" w:styleId="Emphasis">
    <w:name w:val="Emphasis"/>
    <w:basedOn w:val="DefaultParagraphFont"/>
    <w:uiPriority w:val="20"/>
    <w:qFormat/>
    <w:rsid w:val="00D70460"/>
    <w:rPr>
      <w:i/>
      <w:iCs/>
    </w:rPr>
  </w:style>
  <w:style w:type="paragraph" w:styleId="ListParagraph">
    <w:name w:val="List Paragraph"/>
    <w:basedOn w:val="Normal"/>
    <w:uiPriority w:val="34"/>
    <w:qFormat/>
    <w:rsid w:val="00D7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548527">
      <w:bodyDiv w:val="1"/>
      <w:marLeft w:val="0"/>
      <w:marRight w:val="0"/>
      <w:marTop w:val="0"/>
      <w:marBottom w:val="0"/>
      <w:divBdr>
        <w:top w:val="none" w:sz="0" w:space="0" w:color="auto"/>
        <w:left w:val="none" w:sz="0" w:space="0" w:color="auto"/>
        <w:bottom w:val="none" w:sz="0" w:space="0" w:color="auto"/>
        <w:right w:val="none" w:sz="0" w:space="0" w:color="auto"/>
      </w:divBdr>
      <w:divsChild>
        <w:div w:id="1044479159">
          <w:marLeft w:val="0"/>
          <w:marRight w:val="0"/>
          <w:marTop w:val="0"/>
          <w:marBottom w:val="0"/>
          <w:divBdr>
            <w:top w:val="none" w:sz="0" w:space="0" w:color="auto"/>
            <w:left w:val="none" w:sz="0" w:space="0" w:color="auto"/>
            <w:bottom w:val="none" w:sz="0" w:space="0" w:color="auto"/>
            <w:right w:val="none" w:sz="0" w:space="0" w:color="auto"/>
          </w:divBdr>
        </w:div>
        <w:div w:id="667057092">
          <w:marLeft w:val="300"/>
          <w:marRight w:val="-4770"/>
          <w:marTop w:val="60"/>
          <w:marBottom w:val="0"/>
          <w:divBdr>
            <w:top w:val="none" w:sz="0" w:space="0" w:color="auto"/>
            <w:left w:val="none" w:sz="0" w:space="0" w:color="auto"/>
            <w:bottom w:val="none" w:sz="0" w:space="0" w:color="auto"/>
            <w:right w:val="none" w:sz="0" w:space="0" w:color="auto"/>
          </w:divBdr>
          <w:divsChild>
            <w:div w:id="500239302">
              <w:marLeft w:val="0"/>
              <w:marRight w:val="0"/>
              <w:marTop w:val="0"/>
              <w:marBottom w:val="0"/>
              <w:divBdr>
                <w:top w:val="single" w:sz="6" w:space="0" w:color="DCDCDC"/>
                <w:left w:val="none" w:sz="0" w:space="6" w:color="auto"/>
                <w:bottom w:val="none" w:sz="0" w:space="0" w:color="auto"/>
                <w:right w:val="none" w:sz="0" w:space="6" w:color="auto"/>
              </w:divBdr>
            </w:div>
          </w:divsChild>
        </w:div>
      </w:divsChild>
    </w:div>
    <w:div w:id="2086490026">
      <w:bodyDiv w:val="1"/>
      <w:marLeft w:val="0"/>
      <w:marRight w:val="0"/>
      <w:marTop w:val="0"/>
      <w:marBottom w:val="0"/>
      <w:divBdr>
        <w:top w:val="none" w:sz="0" w:space="0" w:color="auto"/>
        <w:left w:val="none" w:sz="0" w:space="0" w:color="auto"/>
        <w:bottom w:val="none" w:sz="0" w:space="0" w:color="auto"/>
        <w:right w:val="none" w:sz="0" w:space="0" w:color="auto"/>
      </w:divBdr>
      <w:divsChild>
        <w:div w:id="74978027">
          <w:marLeft w:val="0"/>
          <w:marRight w:val="0"/>
          <w:marTop w:val="0"/>
          <w:marBottom w:val="0"/>
          <w:divBdr>
            <w:top w:val="none" w:sz="0" w:space="0" w:color="auto"/>
            <w:left w:val="none" w:sz="0" w:space="0" w:color="auto"/>
            <w:bottom w:val="none" w:sz="0" w:space="0" w:color="auto"/>
            <w:right w:val="none" w:sz="0" w:space="0" w:color="auto"/>
          </w:divBdr>
        </w:div>
        <w:div w:id="207301722">
          <w:marLeft w:val="300"/>
          <w:marRight w:val="-4770"/>
          <w:marTop w:val="60"/>
          <w:marBottom w:val="0"/>
          <w:divBdr>
            <w:top w:val="none" w:sz="0" w:space="0" w:color="auto"/>
            <w:left w:val="none" w:sz="0" w:space="0" w:color="auto"/>
            <w:bottom w:val="none" w:sz="0" w:space="0" w:color="auto"/>
            <w:right w:val="none" w:sz="0" w:space="0" w:color="auto"/>
          </w:divBdr>
          <w:divsChild>
            <w:div w:id="1449198325">
              <w:marLeft w:val="0"/>
              <w:marRight w:val="0"/>
              <w:marTop w:val="0"/>
              <w:marBottom w:val="0"/>
              <w:divBdr>
                <w:top w:val="single" w:sz="6" w:space="0" w:color="DCDCDC"/>
                <w:left w:val="none" w:sz="0" w:space="6" w:color="auto"/>
                <w:bottom w:val="none" w:sz="0" w:space="0" w:color="auto"/>
                <w:right w:val="none" w:sz="0" w:space="6"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books/2012/sep/07/portrait-novel-henry-james-gorra-review" TargetMode="External"/><Relationship Id="rId5" Type="http://schemas.openxmlformats.org/officeDocument/2006/relationships/hyperlink" Target="https://www.theguardian.com/books/2012/sep/07/portrait-novel-henry-james-gorra-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CVMBS</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Mehaffy,Carolina</dc:creator>
  <cp:keywords/>
  <dc:description/>
  <cp:lastModifiedBy>Mark Stenglein</cp:lastModifiedBy>
  <cp:revision>5</cp:revision>
  <cp:lastPrinted>2022-09-13T15:20:00Z</cp:lastPrinted>
  <dcterms:created xsi:type="dcterms:W3CDTF">2022-09-13T03:37:00Z</dcterms:created>
  <dcterms:modified xsi:type="dcterms:W3CDTF">2022-09-13T15:20:00Z</dcterms:modified>
</cp:coreProperties>
</file>