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3EBEB" w14:textId="70B33CDC" w:rsidR="00E41B7E" w:rsidRPr="0031576F" w:rsidRDefault="0031576F">
      <w:pPr>
        <w:rPr>
          <w:b/>
          <w:bCs/>
        </w:rPr>
      </w:pPr>
      <w:r w:rsidRPr="0031576F">
        <w:rPr>
          <w:b/>
          <w:bCs/>
        </w:rPr>
        <w:t>SPRI Bead QC protocol</w:t>
      </w:r>
    </w:p>
    <w:p w14:paraId="499CDF9C" w14:textId="77777777" w:rsidR="0031576F" w:rsidRDefault="0031576F"/>
    <w:p w14:paraId="3FCAD82E" w14:textId="263529C0" w:rsidR="0031576F" w:rsidRDefault="0031576F">
      <w:r>
        <w:t xml:space="preserve">Updated: </w:t>
      </w:r>
      <w:r w:rsidR="00336A76">
        <w:t>10</w:t>
      </w:r>
      <w:r>
        <w:t>/</w:t>
      </w:r>
      <w:r w:rsidR="00336A76">
        <w:t>1</w:t>
      </w:r>
      <w:r>
        <w:t>/2025</w:t>
      </w:r>
    </w:p>
    <w:p w14:paraId="1B8401AB" w14:textId="77777777" w:rsidR="0031576F" w:rsidRDefault="0031576F"/>
    <w:p w14:paraId="7AE29FCA" w14:textId="06CF7985" w:rsidR="0031576F" w:rsidRDefault="0031576F">
      <w:r w:rsidRPr="0031576F">
        <w:rPr>
          <w:b/>
          <w:bCs/>
        </w:rPr>
        <w:t>Goal:</w:t>
      </w:r>
      <w:r>
        <w:t xml:space="preserve"> perform quality control on a new batch of SPRI beads. This will include:</w:t>
      </w:r>
    </w:p>
    <w:p w14:paraId="17B4179D" w14:textId="77777777" w:rsidR="0031576F" w:rsidRDefault="0031576F"/>
    <w:p w14:paraId="149C795D" w14:textId="63A61158" w:rsidR="0031576F" w:rsidRDefault="0031576F" w:rsidP="0031576F">
      <w:pPr>
        <w:pStyle w:val="ListParagraph"/>
        <w:numPr>
          <w:ilvl w:val="0"/>
          <w:numId w:val="1"/>
        </w:numPr>
      </w:pPr>
      <w:r>
        <w:t>Confirm that beads purify DNA and estimate efficiency of recovery</w:t>
      </w:r>
    </w:p>
    <w:p w14:paraId="5A2EFA9E" w14:textId="3D3C1AC2" w:rsidR="0031576F" w:rsidRDefault="0031576F" w:rsidP="0031576F">
      <w:pPr>
        <w:pStyle w:val="ListParagraph"/>
        <w:numPr>
          <w:ilvl w:val="0"/>
          <w:numId w:val="1"/>
        </w:numPr>
      </w:pPr>
      <w:r>
        <w:t xml:space="preserve">Assess impact of varying ratio of </w:t>
      </w:r>
      <w:proofErr w:type="spellStart"/>
      <w:r>
        <w:t>beads:sample</w:t>
      </w:r>
      <w:proofErr w:type="spellEnd"/>
      <w:r>
        <w:t xml:space="preserve"> on size of DNA purified</w:t>
      </w:r>
    </w:p>
    <w:p w14:paraId="0CA410C1" w14:textId="5A2D421A" w:rsidR="0031576F" w:rsidRDefault="0031576F" w:rsidP="0031576F">
      <w:pPr>
        <w:pStyle w:val="ListParagraph"/>
        <w:numPr>
          <w:ilvl w:val="0"/>
          <w:numId w:val="1"/>
        </w:numPr>
      </w:pPr>
      <w:r>
        <w:t>Confirm absence of DNase and RNase activity [RNase protocol pending]</w:t>
      </w:r>
    </w:p>
    <w:p w14:paraId="0B3F462F" w14:textId="77777777" w:rsidR="0031576F" w:rsidRDefault="0031576F" w:rsidP="0031576F"/>
    <w:p w14:paraId="48AF844E" w14:textId="2F5421CF" w:rsidR="0031576F" w:rsidRPr="0031576F" w:rsidRDefault="0031576F" w:rsidP="0031576F">
      <w:pPr>
        <w:rPr>
          <w:b/>
          <w:bCs/>
        </w:rPr>
      </w:pPr>
      <w:r w:rsidRPr="0031576F">
        <w:rPr>
          <w:b/>
          <w:bCs/>
        </w:rPr>
        <w:t>Materials</w:t>
      </w:r>
    </w:p>
    <w:p w14:paraId="387A6481" w14:textId="77777777" w:rsidR="0031576F" w:rsidRDefault="0031576F" w:rsidP="0031576F"/>
    <w:p w14:paraId="67674DF2" w14:textId="22FDF92F" w:rsidR="0031576F" w:rsidRDefault="0031576F" w:rsidP="0031576F">
      <w:pPr>
        <w:pStyle w:val="ListParagraph"/>
        <w:numPr>
          <w:ilvl w:val="0"/>
          <w:numId w:val="2"/>
        </w:numPr>
      </w:pPr>
      <w:r>
        <w:t>New SPRI beads</w:t>
      </w:r>
    </w:p>
    <w:p w14:paraId="4B02CC8E" w14:textId="2716FE8C" w:rsidR="0031576F" w:rsidRDefault="0031576F" w:rsidP="0031576F">
      <w:pPr>
        <w:pStyle w:val="ListParagraph"/>
        <w:numPr>
          <w:ilvl w:val="0"/>
          <w:numId w:val="2"/>
        </w:numPr>
      </w:pPr>
      <w:r>
        <w:t>Existing SPRI beads for comparison (could be commercial)</w:t>
      </w:r>
    </w:p>
    <w:p w14:paraId="052ABF27" w14:textId="2B27F858" w:rsidR="0031576F" w:rsidRDefault="0031576F" w:rsidP="0031576F">
      <w:pPr>
        <w:pStyle w:val="ListParagraph"/>
        <w:numPr>
          <w:ilvl w:val="0"/>
          <w:numId w:val="2"/>
        </w:numPr>
      </w:pPr>
      <w:r>
        <w:t>50 bp DNA ladder (NEB #</w:t>
      </w:r>
      <w:r>
        <w:rPr>
          <w:rStyle w:val="product-infocatalognumber"/>
        </w:rPr>
        <w:t>N3236S</w:t>
      </w:r>
      <w:r w:rsidR="00336A76">
        <w:rPr>
          <w:rStyle w:val="product-infocatalognumber"/>
        </w:rPr>
        <w:t>), d</w:t>
      </w:r>
      <w:r>
        <w:rPr>
          <w:rStyle w:val="product-infocatalognumber"/>
        </w:rPr>
        <w:t xml:space="preserve">iluted in </w:t>
      </w:r>
      <w:r w:rsidR="00336A76">
        <w:rPr>
          <w:rStyle w:val="product-infocatalognumber"/>
        </w:rPr>
        <w:t xml:space="preserve">gel </w:t>
      </w:r>
      <w:r>
        <w:rPr>
          <w:rStyle w:val="product-infocatalognumber"/>
        </w:rPr>
        <w:t>loading buffer</w:t>
      </w:r>
      <w:r w:rsidR="00336A76">
        <w:rPr>
          <w:rStyle w:val="product-infocatalognumber"/>
        </w:rPr>
        <w:t xml:space="preserve"> </w:t>
      </w:r>
    </w:p>
    <w:p w14:paraId="26A2CC0A" w14:textId="46CEC364" w:rsidR="0031576F" w:rsidRDefault="0031576F" w:rsidP="0031576F">
      <w:pPr>
        <w:pStyle w:val="ListParagraph"/>
        <w:numPr>
          <w:ilvl w:val="0"/>
          <w:numId w:val="2"/>
        </w:numPr>
      </w:pPr>
      <w:r>
        <w:t>Magnet racks</w:t>
      </w:r>
    </w:p>
    <w:p w14:paraId="62499493" w14:textId="6FC45AD6" w:rsidR="0031576F" w:rsidRDefault="0031576F" w:rsidP="0031576F">
      <w:pPr>
        <w:pStyle w:val="ListParagraph"/>
        <w:numPr>
          <w:ilvl w:val="0"/>
          <w:numId w:val="2"/>
        </w:numPr>
      </w:pPr>
      <w:r>
        <w:t xml:space="preserve">70-75% ethanol </w:t>
      </w:r>
    </w:p>
    <w:p w14:paraId="08AD2CEC" w14:textId="20FE4AC4" w:rsidR="0031576F" w:rsidRDefault="0031576F" w:rsidP="0031576F">
      <w:pPr>
        <w:pStyle w:val="ListParagraph"/>
        <w:numPr>
          <w:ilvl w:val="0"/>
          <w:numId w:val="2"/>
        </w:numPr>
      </w:pPr>
      <w:r>
        <w:t>Water or TE for elution</w:t>
      </w:r>
    </w:p>
    <w:p w14:paraId="151D2997" w14:textId="15902C32" w:rsidR="0031576F" w:rsidRDefault="00494631" w:rsidP="0031576F">
      <w:pPr>
        <w:pStyle w:val="ListParagraph"/>
        <w:numPr>
          <w:ilvl w:val="0"/>
          <w:numId w:val="2"/>
        </w:numPr>
      </w:pPr>
      <w:r>
        <w:t>Agarose g</w:t>
      </w:r>
      <w:r w:rsidR="0031576F">
        <w:t>el</w:t>
      </w:r>
    </w:p>
    <w:p w14:paraId="614F7FA1" w14:textId="77777777" w:rsidR="0031576F" w:rsidRDefault="0031576F" w:rsidP="0031576F"/>
    <w:p w14:paraId="531EB425" w14:textId="77777777" w:rsidR="0031576F" w:rsidRDefault="0031576F" w:rsidP="0031576F"/>
    <w:p w14:paraId="25A1661A" w14:textId="617D1DDA" w:rsidR="0031576F" w:rsidRDefault="0031576F" w:rsidP="0031576F">
      <w:pPr>
        <w:rPr>
          <w:b/>
          <w:bCs/>
        </w:rPr>
      </w:pPr>
      <w:r w:rsidRPr="0031576F">
        <w:rPr>
          <w:b/>
          <w:bCs/>
        </w:rPr>
        <w:t>Protocol</w:t>
      </w:r>
    </w:p>
    <w:p w14:paraId="011AC15F" w14:textId="77777777" w:rsidR="0031576F" w:rsidRDefault="0031576F" w:rsidP="0031576F">
      <w:pPr>
        <w:rPr>
          <w:b/>
          <w:bCs/>
        </w:rPr>
      </w:pPr>
    </w:p>
    <w:p w14:paraId="0FB22612" w14:textId="3EF1994E" w:rsidR="0031576F" w:rsidRPr="0031576F" w:rsidRDefault="0031576F" w:rsidP="00494631">
      <w:pPr>
        <w:pStyle w:val="ListParagraph"/>
        <w:numPr>
          <w:ilvl w:val="0"/>
          <w:numId w:val="4"/>
        </w:numPr>
        <w:ind w:left="360"/>
        <w:rPr>
          <w:b/>
          <w:bCs/>
        </w:rPr>
      </w:pPr>
      <w:r>
        <w:t xml:space="preserve">Purify NEB 50 bp DNA ladder using a range of ratios of </w:t>
      </w:r>
      <w:proofErr w:type="spellStart"/>
      <w:r>
        <w:t>beads:ladder</w:t>
      </w:r>
      <w:proofErr w:type="spellEnd"/>
      <w:r>
        <w:t xml:space="preserve"> per the table below.  Follow our lab’s standard SPRI bead purification protocol.  Elute in 12 µL H2O.  Do this using the new beads.  In parallel, do this using an existing batch of known-good beads.</w:t>
      </w:r>
    </w:p>
    <w:p w14:paraId="2DA70EA7" w14:textId="77777777" w:rsidR="0031576F" w:rsidRPr="0031576F" w:rsidRDefault="0031576F" w:rsidP="00494631">
      <w:pPr>
        <w:pStyle w:val="ListParagraph"/>
        <w:ind w:left="360"/>
        <w:rPr>
          <w:b/>
          <w:bCs/>
        </w:rPr>
      </w:pPr>
    </w:p>
    <w:tbl>
      <w:tblPr>
        <w:tblStyle w:val="TableGrid"/>
        <w:tblW w:w="0" w:type="auto"/>
        <w:tblInd w:w="1170" w:type="dxa"/>
        <w:tblLook w:val="04A0" w:firstRow="1" w:lastRow="0" w:firstColumn="1" w:lastColumn="0" w:noHBand="0" w:noVBand="1"/>
      </w:tblPr>
      <w:tblGrid>
        <w:gridCol w:w="2337"/>
        <w:gridCol w:w="2337"/>
        <w:gridCol w:w="2338"/>
      </w:tblGrid>
      <w:tr w:rsidR="0031576F" w14:paraId="4CD0B79D" w14:textId="77777777" w:rsidTr="0031576F">
        <w:tc>
          <w:tcPr>
            <w:tcW w:w="2337" w:type="dxa"/>
          </w:tcPr>
          <w:p w14:paraId="294FD235" w14:textId="7418824B" w:rsidR="0031576F" w:rsidRDefault="0031576F" w:rsidP="00494631">
            <w:pPr>
              <w:ind w:left="360"/>
              <w:rPr>
                <w:b/>
                <w:bCs/>
              </w:rPr>
            </w:pPr>
            <w:proofErr w:type="spellStart"/>
            <w:r>
              <w:rPr>
                <w:b/>
                <w:bCs/>
              </w:rPr>
              <w:t>Beads:sample</w:t>
            </w:r>
            <w:proofErr w:type="spellEnd"/>
            <w:r>
              <w:rPr>
                <w:b/>
                <w:bCs/>
              </w:rPr>
              <w:t xml:space="preserve"> ratio</w:t>
            </w:r>
          </w:p>
        </w:tc>
        <w:tc>
          <w:tcPr>
            <w:tcW w:w="2337" w:type="dxa"/>
          </w:tcPr>
          <w:p w14:paraId="763FF878" w14:textId="1732D20C" w:rsidR="0031576F" w:rsidRDefault="0031576F" w:rsidP="00494631">
            <w:pPr>
              <w:ind w:left="360"/>
              <w:rPr>
                <w:b/>
                <w:bCs/>
              </w:rPr>
            </w:pPr>
            <w:r>
              <w:rPr>
                <w:b/>
                <w:bCs/>
              </w:rPr>
              <w:t>Diluted 50 bp DNA ladder (µL)</w:t>
            </w:r>
          </w:p>
        </w:tc>
        <w:tc>
          <w:tcPr>
            <w:tcW w:w="2338" w:type="dxa"/>
          </w:tcPr>
          <w:p w14:paraId="0F2BFCCC" w14:textId="19BFBBC5" w:rsidR="0031576F" w:rsidRDefault="0031576F" w:rsidP="00494631">
            <w:pPr>
              <w:ind w:left="360"/>
              <w:rPr>
                <w:b/>
                <w:bCs/>
              </w:rPr>
            </w:pPr>
            <w:r>
              <w:rPr>
                <w:b/>
                <w:bCs/>
              </w:rPr>
              <w:t>Beads (µL)</w:t>
            </w:r>
          </w:p>
        </w:tc>
      </w:tr>
      <w:tr w:rsidR="0031576F" w14:paraId="40DD61BF" w14:textId="77777777" w:rsidTr="0031576F">
        <w:tc>
          <w:tcPr>
            <w:tcW w:w="2337" w:type="dxa"/>
          </w:tcPr>
          <w:p w14:paraId="7E20D055" w14:textId="4CE06AC5" w:rsidR="0031576F" w:rsidRPr="0031576F" w:rsidRDefault="0031576F" w:rsidP="00494631">
            <w:pPr>
              <w:ind w:left="360"/>
            </w:pPr>
            <w:r w:rsidRPr="0031576F">
              <w:t>0.6:1</w:t>
            </w:r>
          </w:p>
        </w:tc>
        <w:tc>
          <w:tcPr>
            <w:tcW w:w="2337" w:type="dxa"/>
          </w:tcPr>
          <w:p w14:paraId="4BE545F6" w14:textId="418C6A97" w:rsidR="0031576F" w:rsidRPr="0031576F" w:rsidRDefault="0031576F" w:rsidP="00494631">
            <w:pPr>
              <w:ind w:left="360"/>
            </w:pPr>
            <w:r w:rsidRPr="0031576F">
              <w:t>10</w:t>
            </w:r>
          </w:p>
        </w:tc>
        <w:tc>
          <w:tcPr>
            <w:tcW w:w="2338" w:type="dxa"/>
          </w:tcPr>
          <w:p w14:paraId="35B9DC96" w14:textId="677FBCE1" w:rsidR="0031576F" w:rsidRPr="0031576F" w:rsidRDefault="0031576F" w:rsidP="00494631">
            <w:pPr>
              <w:ind w:left="360"/>
            </w:pPr>
            <w:r w:rsidRPr="0031576F">
              <w:t>6</w:t>
            </w:r>
          </w:p>
        </w:tc>
      </w:tr>
      <w:tr w:rsidR="0031576F" w14:paraId="0461DA60" w14:textId="77777777" w:rsidTr="0031576F">
        <w:tc>
          <w:tcPr>
            <w:tcW w:w="2337" w:type="dxa"/>
          </w:tcPr>
          <w:p w14:paraId="5F6F3AAA" w14:textId="746E63BB" w:rsidR="0031576F" w:rsidRPr="0031576F" w:rsidRDefault="0031576F" w:rsidP="00494631">
            <w:pPr>
              <w:ind w:left="360"/>
            </w:pPr>
            <w:r w:rsidRPr="0031576F">
              <w:t>0.8:1</w:t>
            </w:r>
          </w:p>
        </w:tc>
        <w:tc>
          <w:tcPr>
            <w:tcW w:w="2337" w:type="dxa"/>
          </w:tcPr>
          <w:p w14:paraId="492A7568" w14:textId="542D55A7" w:rsidR="0031576F" w:rsidRPr="0031576F" w:rsidRDefault="0031576F" w:rsidP="00494631">
            <w:pPr>
              <w:ind w:left="360"/>
            </w:pPr>
            <w:r w:rsidRPr="0031576F">
              <w:t>10</w:t>
            </w:r>
          </w:p>
        </w:tc>
        <w:tc>
          <w:tcPr>
            <w:tcW w:w="2338" w:type="dxa"/>
          </w:tcPr>
          <w:p w14:paraId="7CE6F4F6" w14:textId="6A3BD80F" w:rsidR="0031576F" w:rsidRPr="0031576F" w:rsidRDefault="0031576F" w:rsidP="00494631">
            <w:pPr>
              <w:ind w:left="360"/>
            </w:pPr>
            <w:r w:rsidRPr="0031576F">
              <w:t>8</w:t>
            </w:r>
          </w:p>
        </w:tc>
      </w:tr>
      <w:tr w:rsidR="0031576F" w14:paraId="5E1CAF28" w14:textId="77777777" w:rsidTr="0031576F">
        <w:tc>
          <w:tcPr>
            <w:tcW w:w="2337" w:type="dxa"/>
          </w:tcPr>
          <w:p w14:paraId="41651D11" w14:textId="4F228DB8" w:rsidR="0031576F" w:rsidRPr="0031576F" w:rsidRDefault="0031576F" w:rsidP="00494631">
            <w:pPr>
              <w:ind w:left="360"/>
            </w:pPr>
            <w:r w:rsidRPr="0031576F">
              <w:t>1:1</w:t>
            </w:r>
          </w:p>
        </w:tc>
        <w:tc>
          <w:tcPr>
            <w:tcW w:w="2337" w:type="dxa"/>
          </w:tcPr>
          <w:p w14:paraId="5F18E652" w14:textId="50B05564" w:rsidR="0031576F" w:rsidRPr="0031576F" w:rsidRDefault="0031576F" w:rsidP="00494631">
            <w:pPr>
              <w:ind w:left="360"/>
            </w:pPr>
            <w:r w:rsidRPr="0031576F">
              <w:t>10</w:t>
            </w:r>
          </w:p>
        </w:tc>
        <w:tc>
          <w:tcPr>
            <w:tcW w:w="2338" w:type="dxa"/>
          </w:tcPr>
          <w:p w14:paraId="5948CD20" w14:textId="0BDCAAA4" w:rsidR="0031576F" w:rsidRPr="0031576F" w:rsidRDefault="0031576F" w:rsidP="00494631">
            <w:pPr>
              <w:ind w:left="360"/>
            </w:pPr>
            <w:r w:rsidRPr="0031576F">
              <w:t>10</w:t>
            </w:r>
          </w:p>
        </w:tc>
      </w:tr>
      <w:tr w:rsidR="0031576F" w14:paraId="68D91568" w14:textId="77777777" w:rsidTr="0031576F">
        <w:tc>
          <w:tcPr>
            <w:tcW w:w="2337" w:type="dxa"/>
          </w:tcPr>
          <w:p w14:paraId="14E8F2ED" w14:textId="53D15B78" w:rsidR="0031576F" w:rsidRPr="0031576F" w:rsidRDefault="0031576F" w:rsidP="00494631">
            <w:pPr>
              <w:ind w:left="360"/>
            </w:pPr>
            <w:r w:rsidRPr="0031576F">
              <w:t>1.2:1</w:t>
            </w:r>
          </w:p>
        </w:tc>
        <w:tc>
          <w:tcPr>
            <w:tcW w:w="2337" w:type="dxa"/>
          </w:tcPr>
          <w:p w14:paraId="47BC253F" w14:textId="519498EC" w:rsidR="0031576F" w:rsidRPr="0031576F" w:rsidRDefault="0031576F" w:rsidP="00494631">
            <w:pPr>
              <w:ind w:left="360"/>
            </w:pPr>
            <w:r w:rsidRPr="0031576F">
              <w:t>10</w:t>
            </w:r>
          </w:p>
        </w:tc>
        <w:tc>
          <w:tcPr>
            <w:tcW w:w="2338" w:type="dxa"/>
          </w:tcPr>
          <w:p w14:paraId="17EDAFBD" w14:textId="4D0D7393" w:rsidR="0031576F" w:rsidRPr="0031576F" w:rsidRDefault="0031576F" w:rsidP="00494631">
            <w:pPr>
              <w:ind w:left="360"/>
            </w:pPr>
            <w:r w:rsidRPr="0031576F">
              <w:t>12</w:t>
            </w:r>
          </w:p>
        </w:tc>
      </w:tr>
      <w:tr w:rsidR="0031576F" w14:paraId="33126CC6" w14:textId="77777777" w:rsidTr="0031576F">
        <w:tc>
          <w:tcPr>
            <w:tcW w:w="2337" w:type="dxa"/>
          </w:tcPr>
          <w:p w14:paraId="2D73D4A5" w14:textId="292A18C8" w:rsidR="0031576F" w:rsidRPr="0031576F" w:rsidRDefault="0031576F" w:rsidP="00494631">
            <w:pPr>
              <w:ind w:left="360"/>
            </w:pPr>
            <w:r w:rsidRPr="0031576F">
              <w:t>1.6:1</w:t>
            </w:r>
          </w:p>
        </w:tc>
        <w:tc>
          <w:tcPr>
            <w:tcW w:w="2337" w:type="dxa"/>
          </w:tcPr>
          <w:p w14:paraId="4FB183EC" w14:textId="2226413E" w:rsidR="0031576F" w:rsidRPr="0031576F" w:rsidRDefault="0031576F" w:rsidP="00494631">
            <w:pPr>
              <w:ind w:left="360"/>
            </w:pPr>
            <w:r w:rsidRPr="0031576F">
              <w:t>10</w:t>
            </w:r>
          </w:p>
        </w:tc>
        <w:tc>
          <w:tcPr>
            <w:tcW w:w="2338" w:type="dxa"/>
          </w:tcPr>
          <w:p w14:paraId="681EE799" w14:textId="45A3FF90" w:rsidR="0031576F" w:rsidRPr="0031576F" w:rsidRDefault="0031576F" w:rsidP="00494631">
            <w:pPr>
              <w:ind w:left="360"/>
            </w:pPr>
            <w:r w:rsidRPr="0031576F">
              <w:t>16</w:t>
            </w:r>
          </w:p>
        </w:tc>
      </w:tr>
      <w:tr w:rsidR="0031576F" w14:paraId="7065DF68" w14:textId="77777777" w:rsidTr="0031576F">
        <w:tc>
          <w:tcPr>
            <w:tcW w:w="2337" w:type="dxa"/>
          </w:tcPr>
          <w:p w14:paraId="554B52C9" w14:textId="06FEAC4F" w:rsidR="0031576F" w:rsidRPr="0031576F" w:rsidRDefault="0031576F" w:rsidP="00494631">
            <w:pPr>
              <w:ind w:left="360"/>
            </w:pPr>
            <w:r w:rsidRPr="0031576F">
              <w:t>2:1</w:t>
            </w:r>
          </w:p>
        </w:tc>
        <w:tc>
          <w:tcPr>
            <w:tcW w:w="2337" w:type="dxa"/>
          </w:tcPr>
          <w:p w14:paraId="45B3D0B8" w14:textId="6E200161" w:rsidR="0031576F" w:rsidRPr="0031576F" w:rsidRDefault="0031576F" w:rsidP="00494631">
            <w:pPr>
              <w:ind w:left="360"/>
            </w:pPr>
            <w:r w:rsidRPr="0031576F">
              <w:t>10</w:t>
            </w:r>
          </w:p>
        </w:tc>
        <w:tc>
          <w:tcPr>
            <w:tcW w:w="2338" w:type="dxa"/>
          </w:tcPr>
          <w:p w14:paraId="1E5B0BAC" w14:textId="60105D48" w:rsidR="0031576F" w:rsidRPr="0031576F" w:rsidRDefault="0031576F" w:rsidP="00494631">
            <w:pPr>
              <w:ind w:left="360"/>
            </w:pPr>
            <w:r w:rsidRPr="0031576F">
              <w:t>20</w:t>
            </w:r>
          </w:p>
        </w:tc>
      </w:tr>
    </w:tbl>
    <w:p w14:paraId="107292F3" w14:textId="77777777" w:rsidR="0031576F" w:rsidRDefault="0031576F" w:rsidP="00494631">
      <w:pPr>
        <w:ind w:left="360"/>
        <w:rPr>
          <w:b/>
          <w:bCs/>
        </w:rPr>
      </w:pPr>
    </w:p>
    <w:p w14:paraId="588B22EE" w14:textId="77777777" w:rsidR="0031576F" w:rsidRPr="0031576F" w:rsidRDefault="0031576F" w:rsidP="00494631">
      <w:pPr>
        <w:ind w:left="360"/>
        <w:rPr>
          <w:b/>
          <w:bCs/>
        </w:rPr>
      </w:pPr>
    </w:p>
    <w:p w14:paraId="59FDF7AD" w14:textId="0D180475" w:rsidR="0031576F" w:rsidRPr="00EA74C7" w:rsidRDefault="0031576F" w:rsidP="00494631">
      <w:pPr>
        <w:pStyle w:val="ListParagraph"/>
        <w:numPr>
          <w:ilvl w:val="0"/>
          <w:numId w:val="4"/>
        </w:numPr>
        <w:ind w:left="360"/>
        <w:rPr>
          <w:b/>
          <w:bCs/>
        </w:rPr>
      </w:pPr>
      <w:r>
        <w:t>Run</w:t>
      </w:r>
      <w:r w:rsidR="00EA74C7">
        <w:t xml:space="preserve"> 10 µL of each of </w:t>
      </w:r>
      <w:r>
        <w:t>the purified DNAs out on an agarose/EtBr gel</w:t>
      </w:r>
      <w:r w:rsidR="00EA74C7">
        <w:t xml:space="preserve"> (+ 2 µL 6x orange G loading buffer)</w:t>
      </w:r>
      <w:r>
        <w:t xml:space="preserve">.  As a control, run </w:t>
      </w:r>
      <w:r w:rsidR="00EA74C7">
        <w:t xml:space="preserve">10 </w:t>
      </w:r>
      <w:r>
        <w:t xml:space="preserve">µL of unpurified 50 bp DNA ladder in one or more </w:t>
      </w:r>
      <w:r w:rsidR="00EA74C7">
        <w:t>lanes (the already diluted 50 bp DNA ladder)</w:t>
      </w:r>
      <w:r>
        <w:t>.</w:t>
      </w:r>
    </w:p>
    <w:p w14:paraId="72A3DAC2" w14:textId="5F6F0F50" w:rsidR="00EA74C7" w:rsidRPr="00EA74C7" w:rsidRDefault="00EA74C7" w:rsidP="00494631">
      <w:pPr>
        <w:pStyle w:val="ListParagraph"/>
        <w:numPr>
          <w:ilvl w:val="0"/>
          <w:numId w:val="4"/>
        </w:numPr>
        <w:ind w:left="360"/>
      </w:pPr>
      <w:r w:rsidRPr="00EA74C7">
        <w:t>Image the gel and save the image to a USB flash drive</w:t>
      </w:r>
    </w:p>
    <w:p w14:paraId="01E7B21C" w14:textId="58B024A7" w:rsidR="00EA74C7" w:rsidRPr="00EA74C7" w:rsidRDefault="00EA74C7" w:rsidP="00494631">
      <w:pPr>
        <w:pStyle w:val="ListParagraph"/>
        <w:numPr>
          <w:ilvl w:val="0"/>
          <w:numId w:val="4"/>
        </w:numPr>
        <w:ind w:left="360"/>
        <w:rPr>
          <w:b/>
          <w:bCs/>
        </w:rPr>
      </w:pPr>
      <w:r>
        <w:t xml:space="preserve">Write up your results in a 1-page </w:t>
      </w:r>
      <w:r w:rsidR="00BF14E6">
        <w:t xml:space="preserve">Word </w:t>
      </w:r>
      <w:r>
        <w:t>document</w:t>
      </w:r>
      <w:r w:rsidR="00BF14E6">
        <w:t xml:space="preserve"> (or google docs, </w:t>
      </w:r>
      <w:proofErr w:type="spellStart"/>
      <w:r w:rsidR="00BF14E6">
        <w:t>etc</w:t>
      </w:r>
      <w:proofErr w:type="spellEnd"/>
      <w:r w:rsidR="00BF14E6">
        <w:t>)</w:t>
      </w:r>
      <w:r>
        <w:t>:</w:t>
      </w:r>
    </w:p>
    <w:p w14:paraId="02A204C0" w14:textId="05511F58" w:rsidR="00EA74C7" w:rsidRPr="00EA74C7" w:rsidRDefault="00EA74C7" w:rsidP="00494631">
      <w:pPr>
        <w:pStyle w:val="ListParagraph"/>
        <w:numPr>
          <w:ilvl w:val="1"/>
          <w:numId w:val="4"/>
        </w:numPr>
        <w:ind w:left="630"/>
      </w:pPr>
      <w:r>
        <w:t>Your n</w:t>
      </w:r>
      <w:r w:rsidRPr="00EA74C7">
        <w:t xml:space="preserve">ame, </w:t>
      </w:r>
      <w:r>
        <w:t xml:space="preserve">the </w:t>
      </w:r>
      <w:r w:rsidRPr="00EA74C7">
        <w:t xml:space="preserve">date, </w:t>
      </w:r>
      <w:r>
        <w:t>“</w:t>
      </w:r>
      <w:r w:rsidRPr="00EA74C7">
        <w:t xml:space="preserve">QC of SPRI bead batch </w:t>
      </w:r>
      <w:r w:rsidR="00BF14E6">
        <w:t>MM</w:t>
      </w:r>
      <w:r w:rsidRPr="00EA74C7">
        <w:t>/</w:t>
      </w:r>
      <w:r w:rsidR="00BF14E6">
        <w:t>DD</w:t>
      </w:r>
      <w:r w:rsidRPr="00EA74C7">
        <w:t>/</w:t>
      </w:r>
      <w:r w:rsidR="00BF14E6">
        <w:t>YYYY</w:t>
      </w:r>
      <w:r>
        <w:t>”</w:t>
      </w:r>
      <w:r>
        <w:br/>
      </w:r>
      <w:r w:rsidRPr="00EA74C7">
        <w:t xml:space="preserve"> (date of SPRI bead</w:t>
      </w:r>
      <w:r>
        <w:t xml:space="preserve"> batch</w:t>
      </w:r>
      <w:r w:rsidRPr="00EA74C7">
        <w:t>)</w:t>
      </w:r>
    </w:p>
    <w:p w14:paraId="0DBBF913" w14:textId="548EA428" w:rsidR="00EA74C7" w:rsidRPr="00EA74C7" w:rsidRDefault="00EA74C7" w:rsidP="00494631">
      <w:pPr>
        <w:pStyle w:val="ListParagraph"/>
        <w:numPr>
          <w:ilvl w:val="1"/>
          <w:numId w:val="4"/>
        </w:numPr>
        <w:ind w:left="630"/>
        <w:rPr>
          <w:b/>
          <w:bCs/>
        </w:rPr>
      </w:pPr>
      <w:r>
        <w:t>Annotate gel lanes: what are ratios, which beads are new, which are old, what are ladder sizes</w:t>
      </w:r>
    </w:p>
    <w:p w14:paraId="4C52A778" w14:textId="27DC9C90" w:rsidR="00EA74C7" w:rsidRPr="00EA74C7" w:rsidRDefault="00EA74C7" w:rsidP="00494631">
      <w:pPr>
        <w:pStyle w:val="ListParagraph"/>
        <w:numPr>
          <w:ilvl w:val="1"/>
          <w:numId w:val="4"/>
        </w:numPr>
        <w:ind w:left="630"/>
        <w:rPr>
          <w:b/>
          <w:bCs/>
        </w:rPr>
      </w:pPr>
      <w:r>
        <w:t>Print out 1-page document and tape to fridge door where we store SPRI beads.</w:t>
      </w:r>
    </w:p>
    <w:p w14:paraId="20906FC2" w14:textId="3707055E" w:rsidR="00EA74C7" w:rsidRDefault="00EA74C7" w:rsidP="00EA74C7">
      <w:pPr>
        <w:rPr>
          <w:b/>
          <w:bCs/>
        </w:rPr>
      </w:pPr>
    </w:p>
    <w:p w14:paraId="2FD0D7AB" w14:textId="77777777" w:rsidR="00D6059F" w:rsidRDefault="00D6059F">
      <w:pPr>
        <w:rPr>
          <w:b/>
          <w:bCs/>
        </w:rPr>
      </w:pPr>
      <w:r>
        <w:rPr>
          <w:b/>
          <w:bCs/>
        </w:rPr>
        <w:br w:type="page"/>
      </w:r>
    </w:p>
    <w:p w14:paraId="10EBC41F" w14:textId="3F54B5D7" w:rsidR="00EA74C7" w:rsidRDefault="00EA74C7" w:rsidP="00EA74C7">
      <w:pPr>
        <w:rPr>
          <w:b/>
          <w:bCs/>
        </w:rPr>
      </w:pPr>
      <w:r>
        <w:rPr>
          <w:b/>
          <w:bCs/>
        </w:rPr>
        <w:lastRenderedPageBreak/>
        <w:t>Interpretation of results</w:t>
      </w:r>
    </w:p>
    <w:p w14:paraId="5440FAB8" w14:textId="77777777" w:rsidR="00EA74C7" w:rsidRDefault="00EA74C7" w:rsidP="00EA74C7">
      <w:pPr>
        <w:rPr>
          <w:b/>
          <w:bCs/>
        </w:rPr>
      </w:pPr>
    </w:p>
    <w:p w14:paraId="6ABE6BE5" w14:textId="0456344B" w:rsidR="00EA74C7" w:rsidRDefault="00EA74C7" w:rsidP="00EA74C7">
      <w:r w:rsidRPr="00EA74C7">
        <w:rPr>
          <w:b/>
          <w:bCs/>
        </w:rPr>
        <w:t>Absence of DNase activity.</w:t>
      </w:r>
      <w:r>
        <w:t xml:space="preserve">  If there is DNase activity present in the beads, this could be evident by smearing of ladder bands that have been purified.</w:t>
      </w:r>
    </w:p>
    <w:p w14:paraId="59C9C0A7" w14:textId="77777777" w:rsidR="00EA74C7" w:rsidRDefault="00EA74C7" w:rsidP="00EA74C7"/>
    <w:p w14:paraId="4A476184" w14:textId="2AAB4AE9" w:rsidR="00EA74C7" w:rsidRPr="00EA74C7" w:rsidRDefault="00EA74C7" w:rsidP="00EA74C7">
      <w:r w:rsidRPr="00EA74C7">
        <w:rPr>
          <w:b/>
          <w:bCs/>
        </w:rPr>
        <w:t>Efficiency of recovery:</w:t>
      </w:r>
      <w:r>
        <w:t xml:space="preserve"> compare the intensity of bands in the purified ladder lanes to the unpurified lanes to estimate an efficiency of recovery.</w:t>
      </w:r>
    </w:p>
    <w:p w14:paraId="78F8405B" w14:textId="77777777" w:rsidR="00EA74C7" w:rsidRDefault="00EA74C7" w:rsidP="00EA74C7"/>
    <w:p w14:paraId="204EDBE9" w14:textId="7BCD02C4" w:rsidR="00EA74C7" w:rsidRPr="00EA74C7" w:rsidRDefault="00EA74C7" w:rsidP="00EA74C7">
      <w:r w:rsidRPr="00EA74C7">
        <w:rPr>
          <w:b/>
          <w:bCs/>
        </w:rPr>
        <w:t>Ratios</w:t>
      </w:r>
      <w:r>
        <w:rPr>
          <w:b/>
          <w:bCs/>
        </w:rPr>
        <w:t xml:space="preserve"> and size cutoffs</w:t>
      </w:r>
      <w:r w:rsidRPr="00EA74C7">
        <w:rPr>
          <w:b/>
          <w:bCs/>
        </w:rPr>
        <w:t xml:space="preserve">: </w:t>
      </w:r>
      <w:r>
        <w:t xml:space="preserve">Note the impact of different ratios of </w:t>
      </w:r>
      <w:proofErr w:type="spellStart"/>
      <w:r>
        <w:t>beads:sample</w:t>
      </w:r>
      <w:proofErr w:type="spellEnd"/>
      <w:r>
        <w:t>.  This is useful information if you are using beads to selectively remove small nucleic acid molecules of different sizes.</w:t>
      </w:r>
    </w:p>
    <w:p w14:paraId="36994082" w14:textId="77777777" w:rsidR="00EA74C7" w:rsidRDefault="00EA74C7" w:rsidP="00EA74C7">
      <w:pPr>
        <w:rPr>
          <w:b/>
          <w:bCs/>
        </w:rPr>
      </w:pPr>
    </w:p>
    <w:p w14:paraId="7627C341" w14:textId="77777777" w:rsidR="0069345F" w:rsidRDefault="0069345F" w:rsidP="00EA74C7">
      <w:pPr>
        <w:rPr>
          <w:b/>
          <w:bCs/>
        </w:rPr>
      </w:pPr>
    </w:p>
    <w:p w14:paraId="24325092" w14:textId="5AA13980" w:rsidR="00EA74C7" w:rsidRDefault="0069345F" w:rsidP="00EA74C7">
      <w:pPr>
        <w:rPr>
          <w:b/>
          <w:bCs/>
        </w:rPr>
      </w:pPr>
      <w:r>
        <w:rPr>
          <w:b/>
          <w:bCs/>
        </w:rPr>
        <w:t xml:space="preserve">NEB 50 bp ladder </w:t>
      </w:r>
    </w:p>
    <w:p w14:paraId="38EA98C0" w14:textId="77777777" w:rsidR="0069345F" w:rsidRDefault="0069345F" w:rsidP="00EA74C7">
      <w:pPr>
        <w:rPr>
          <w:b/>
          <w:bCs/>
        </w:rPr>
      </w:pPr>
    </w:p>
    <w:p w14:paraId="707976B5" w14:textId="770B2E64" w:rsidR="0069345F" w:rsidRDefault="0069345F" w:rsidP="00EA74C7">
      <w:pPr>
        <w:rPr>
          <w:b/>
          <w:bCs/>
        </w:rPr>
      </w:pPr>
      <w:hyperlink r:id="rId5" w:history="1">
        <w:r w:rsidRPr="00F545EE">
          <w:rPr>
            <w:rStyle w:val="Hyperlink"/>
            <w:b/>
            <w:bCs/>
          </w:rPr>
          <w:t>https://www.neb.com/en-us/products/n3236-50-bp-dna-ladder</w:t>
        </w:r>
      </w:hyperlink>
    </w:p>
    <w:p w14:paraId="71C8C162" w14:textId="77777777" w:rsidR="0069345F" w:rsidRDefault="0069345F" w:rsidP="00EA74C7">
      <w:pPr>
        <w:rPr>
          <w:b/>
          <w:bCs/>
        </w:rPr>
      </w:pPr>
    </w:p>
    <w:p w14:paraId="2C0DE045" w14:textId="3FF78CE7" w:rsidR="0069345F" w:rsidRDefault="0069345F" w:rsidP="00EA74C7">
      <w:pPr>
        <w:rPr>
          <w:b/>
          <w:bCs/>
        </w:rPr>
      </w:pPr>
      <w:r>
        <w:fldChar w:fldCharType="begin"/>
      </w:r>
      <w:r>
        <w:instrText xml:space="preserve"> INCLUDEPICTURE "https://www.neb.com/en-us/-/media/catalog/gel-photos/n3236-new-photo.gif?rev=cf3fa6924924417cabdd2128bb30f0c2&amp;hash=1BA24BA95136BB200FC295A3E2A77ABD" \* MERGEFORMATINET </w:instrText>
      </w:r>
      <w:r>
        <w:fldChar w:fldCharType="separate"/>
      </w:r>
      <w:r>
        <w:rPr>
          <w:noProof/>
        </w:rPr>
        <w:drawing>
          <wp:inline distT="0" distB="0" distL="0" distR="0" wp14:anchorId="1947BB45" wp14:editId="16E54FCA">
            <wp:extent cx="1460500" cy="4826000"/>
            <wp:effectExtent l="0" t="0" r="0" b="0"/>
            <wp:docPr id="453016189" name="Picture 3" descr="A close-up of a dn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16189" name="Picture 3" descr="A close-up of a dna tes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0500" cy="4826000"/>
                    </a:xfrm>
                    <a:prstGeom prst="rect">
                      <a:avLst/>
                    </a:prstGeom>
                    <a:noFill/>
                    <a:ln>
                      <a:noFill/>
                    </a:ln>
                  </pic:spPr>
                </pic:pic>
              </a:graphicData>
            </a:graphic>
          </wp:inline>
        </w:drawing>
      </w:r>
      <w:r>
        <w:fldChar w:fldCharType="end"/>
      </w:r>
    </w:p>
    <w:p w14:paraId="5C276BDF" w14:textId="77777777" w:rsidR="00EA74C7" w:rsidRDefault="00EA74C7" w:rsidP="00EA74C7">
      <w:pPr>
        <w:rPr>
          <w:b/>
          <w:bCs/>
        </w:rPr>
      </w:pPr>
    </w:p>
    <w:p w14:paraId="4FD7BEDB" w14:textId="20EA613E" w:rsidR="00EA74C7" w:rsidRDefault="0069345F">
      <w:pPr>
        <w:rPr>
          <w:b/>
          <w:bCs/>
        </w:rPr>
      </w:pPr>
      <w:r>
        <w:rPr>
          <w:rStyle w:val="Emphasis"/>
        </w:rPr>
        <w:t>50 bp DNA Ladder visualized by ethidium bromide staining on a 3% TBE agarose gel. Mass values are for 1 µg/lane. [source NEB]</w:t>
      </w:r>
      <w:r w:rsidR="00EA74C7">
        <w:rPr>
          <w:b/>
          <w:bCs/>
        </w:rPr>
        <w:br w:type="page"/>
      </w:r>
    </w:p>
    <w:p w14:paraId="01ACA522" w14:textId="02F01810" w:rsidR="00EA74C7" w:rsidRDefault="00EA74C7" w:rsidP="00EA74C7">
      <w:pPr>
        <w:rPr>
          <w:b/>
          <w:bCs/>
        </w:rPr>
      </w:pPr>
      <w:r>
        <w:rPr>
          <w:b/>
          <w:bCs/>
        </w:rPr>
        <w:lastRenderedPageBreak/>
        <w:t>Background</w:t>
      </w:r>
    </w:p>
    <w:p w14:paraId="37657C0D" w14:textId="77777777" w:rsidR="00EA74C7" w:rsidRDefault="00EA74C7" w:rsidP="00EA74C7">
      <w:pPr>
        <w:rPr>
          <w:b/>
          <w:bCs/>
        </w:rPr>
      </w:pPr>
    </w:p>
    <w:p w14:paraId="38D91515" w14:textId="32F39AD4" w:rsidR="00EA74C7" w:rsidRDefault="00EA74C7" w:rsidP="00EA74C7">
      <w:pPr>
        <w:rPr>
          <w:sz w:val="21"/>
          <w:szCs w:val="21"/>
        </w:rPr>
      </w:pPr>
      <w:r w:rsidRPr="00A30694">
        <w:rPr>
          <w:b/>
          <w:sz w:val="21"/>
          <w:szCs w:val="21"/>
        </w:rPr>
        <w:t>Principle</w:t>
      </w:r>
      <w:r w:rsidRPr="00A30694">
        <w:rPr>
          <w:sz w:val="21"/>
          <w:szCs w:val="21"/>
        </w:rPr>
        <w:t>:</w:t>
      </w:r>
      <w:r>
        <w:rPr>
          <w:sz w:val="21"/>
          <w:szCs w:val="21"/>
        </w:rPr>
        <w:t xml:space="preserve"> Solid-phase reversible immobilization (SPRI) beads are an effective, convenient, and reasonably priced way to purify DNA and/or RNA.  DNA binds to magnetic SPRI beads under certain chemical conditions (e.g. ~10% PEG and 1M NaCl) and can be washed and eluted in water or other low salt buffer. </w:t>
      </w:r>
    </w:p>
    <w:p w14:paraId="7B0A9227" w14:textId="77777777" w:rsidR="00EA74C7" w:rsidRDefault="00EA74C7" w:rsidP="00EA74C7">
      <w:pPr>
        <w:rPr>
          <w:sz w:val="21"/>
          <w:szCs w:val="21"/>
        </w:rPr>
      </w:pPr>
    </w:p>
    <w:p w14:paraId="5F95E5F7" w14:textId="77777777" w:rsidR="00EA74C7" w:rsidRDefault="00EA74C7" w:rsidP="00EA74C7">
      <w:pPr>
        <w:rPr>
          <w:sz w:val="21"/>
          <w:szCs w:val="21"/>
        </w:rPr>
      </w:pPr>
      <w:r>
        <w:rPr>
          <w:noProof/>
          <w:sz w:val="21"/>
          <w:szCs w:val="21"/>
        </w:rPr>
        <w:drawing>
          <wp:inline distT="0" distB="0" distL="0" distR="0" wp14:anchorId="5F678A28" wp14:editId="51DEFC78">
            <wp:extent cx="4114800" cy="1406632"/>
            <wp:effectExtent l="0" t="0" r="0" b="0"/>
            <wp:docPr id="3" name="Picture 2" descr="A diagram of a glass with a magnet and a few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diagram of a glass with a magnet and a few objec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5685" cy="1406935"/>
                    </a:xfrm>
                    <a:prstGeom prst="rect">
                      <a:avLst/>
                    </a:prstGeom>
                    <a:noFill/>
                    <a:ln>
                      <a:noFill/>
                    </a:ln>
                  </pic:spPr>
                </pic:pic>
              </a:graphicData>
            </a:graphic>
          </wp:inline>
        </w:drawing>
      </w:r>
    </w:p>
    <w:p w14:paraId="14A4220E" w14:textId="77777777" w:rsidR="00EA74C7" w:rsidRDefault="00EA74C7" w:rsidP="00EA74C7">
      <w:pPr>
        <w:rPr>
          <w:sz w:val="21"/>
          <w:szCs w:val="21"/>
        </w:rPr>
      </w:pPr>
    </w:p>
    <w:p w14:paraId="77BB2715" w14:textId="77777777" w:rsidR="00EA74C7" w:rsidRPr="00D81F1F" w:rsidRDefault="00EA74C7" w:rsidP="00EA74C7">
      <w:pPr>
        <w:rPr>
          <w:i/>
          <w:sz w:val="21"/>
          <w:szCs w:val="21"/>
        </w:rPr>
      </w:pPr>
      <w:r w:rsidRPr="00D81F1F">
        <w:rPr>
          <w:i/>
          <w:sz w:val="21"/>
          <w:szCs w:val="21"/>
        </w:rPr>
        <w:t>Image: Beckman Coulter</w:t>
      </w:r>
    </w:p>
    <w:p w14:paraId="61D75314" w14:textId="77777777" w:rsidR="00EA74C7" w:rsidRDefault="00EA74C7" w:rsidP="00EA74C7">
      <w:pPr>
        <w:rPr>
          <w:sz w:val="21"/>
          <w:szCs w:val="21"/>
        </w:rPr>
      </w:pPr>
    </w:p>
    <w:p w14:paraId="1C9B0940" w14:textId="5704BB53" w:rsidR="00EA74C7" w:rsidRDefault="00EA74C7" w:rsidP="00EA74C7">
      <w:pPr>
        <w:rPr>
          <w:sz w:val="21"/>
          <w:szCs w:val="21"/>
        </w:rPr>
      </w:pPr>
      <w:r>
        <w:rPr>
          <w:sz w:val="21"/>
          <w:szCs w:val="21"/>
        </w:rPr>
        <w:t xml:space="preserve">Longer DNA molecules bind preferentially to SPRI </w:t>
      </w:r>
      <w:proofErr w:type="gramStart"/>
      <w:r>
        <w:rPr>
          <w:sz w:val="21"/>
          <w:szCs w:val="21"/>
        </w:rPr>
        <w:t>beads</w:t>
      </w:r>
      <w:proofErr w:type="gramEnd"/>
      <w:r>
        <w:rPr>
          <w:sz w:val="21"/>
          <w:szCs w:val="21"/>
        </w:rPr>
        <w:t xml:space="preserve"> and the lower cutoff of binding can be varied by varying the ratio of beads/</w:t>
      </w:r>
      <w:proofErr w:type="spellStart"/>
      <w:r>
        <w:rPr>
          <w:sz w:val="21"/>
          <w:szCs w:val="21"/>
        </w:rPr>
        <w:t>buffer:sample</w:t>
      </w:r>
      <w:proofErr w:type="spellEnd"/>
      <w:r>
        <w:rPr>
          <w:sz w:val="21"/>
          <w:szCs w:val="21"/>
        </w:rPr>
        <w:t xml:space="preserve">. This is useful because it enables us to selectively purify larger DNA molecules, which avoids possibly unwanted small molecules, like primer-dimers that were generated during PCR. The gel image below shows a DNA ladder that has been “cleaned up” using SPRI beads at the indicated ratio of </w:t>
      </w:r>
      <w:proofErr w:type="spellStart"/>
      <w:r>
        <w:rPr>
          <w:sz w:val="21"/>
          <w:szCs w:val="21"/>
        </w:rPr>
        <w:t>beads:ladder</w:t>
      </w:r>
      <w:proofErr w:type="spellEnd"/>
      <w:r>
        <w:rPr>
          <w:sz w:val="21"/>
          <w:szCs w:val="21"/>
        </w:rPr>
        <w:t xml:space="preserve"> [e.g.: ratio of 2.5x = 2.5 volumes beads per volume ladder].</w:t>
      </w:r>
    </w:p>
    <w:p w14:paraId="02BE8DB5" w14:textId="77777777" w:rsidR="00EA74C7" w:rsidRDefault="00EA74C7" w:rsidP="00EA74C7">
      <w:pPr>
        <w:rPr>
          <w:sz w:val="21"/>
          <w:szCs w:val="21"/>
        </w:rPr>
      </w:pPr>
    </w:p>
    <w:p w14:paraId="634F07BB" w14:textId="77777777" w:rsidR="00EA74C7" w:rsidRDefault="00EA74C7" w:rsidP="00EA74C7">
      <w:pPr>
        <w:rPr>
          <w:sz w:val="21"/>
          <w:szCs w:val="21"/>
        </w:rPr>
      </w:pPr>
      <w:r>
        <w:rPr>
          <w:noProof/>
          <w:sz w:val="21"/>
          <w:szCs w:val="21"/>
        </w:rPr>
        <w:drawing>
          <wp:inline distT="0" distB="0" distL="0" distR="0" wp14:anchorId="11276706" wp14:editId="72886F11">
            <wp:extent cx="3343883" cy="2857500"/>
            <wp:effectExtent l="0" t="0" r="9525" b="0"/>
            <wp:docPr id="2" name="Picture 3" descr="A close-up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A close-up of a tes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4111" cy="2857695"/>
                    </a:xfrm>
                    <a:prstGeom prst="rect">
                      <a:avLst/>
                    </a:prstGeom>
                    <a:noFill/>
                    <a:ln>
                      <a:noFill/>
                    </a:ln>
                  </pic:spPr>
                </pic:pic>
              </a:graphicData>
            </a:graphic>
          </wp:inline>
        </w:drawing>
      </w:r>
    </w:p>
    <w:p w14:paraId="69E88CDD" w14:textId="77777777" w:rsidR="00EA74C7" w:rsidRPr="00D81F1F" w:rsidRDefault="00EA74C7" w:rsidP="00EA74C7">
      <w:pPr>
        <w:rPr>
          <w:i/>
          <w:sz w:val="21"/>
          <w:szCs w:val="21"/>
        </w:rPr>
      </w:pPr>
      <w:r w:rsidRPr="00D81F1F">
        <w:rPr>
          <w:i/>
          <w:sz w:val="21"/>
          <w:szCs w:val="21"/>
        </w:rPr>
        <w:t>Image: http://core-genomics.blogspot.com/</w:t>
      </w:r>
    </w:p>
    <w:p w14:paraId="1970FBC4" w14:textId="77777777" w:rsidR="00EA74C7" w:rsidRPr="00D81F1F" w:rsidRDefault="00EA74C7" w:rsidP="00EA74C7">
      <w:pPr>
        <w:rPr>
          <w:i/>
          <w:sz w:val="21"/>
          <w:szCs w:val="21"/>
        </w:rPr>
      </w:pPr>
    </w:p>
    <w:p w14:paraId="713BAD33" w14:textId="704E99DB" w:rsidR="00EA74C7" w:rsidRDefault="00EA74C7" w:rsidP="00EA74C7">
      <w:pPr>
        <w:rPr>
          <w:b/>
          <w:bCs/>
        </w:rPr>
      </w:pPr>
      <w:r>
        <w:rPr>
          <w:sz w:val="21"/>
          <w:szCs w:val="21"/>
        </w:rPr>
        <w:t>Kapa Pure Beads are one of several commercially available SPRI bead products.  These are relatively expensive, but it is not difficult to prepare your own SPRI beads. We follow a home brew recipe based on the “</w:t>
      </w:r>
      <w:proofErr w:type="spellStart"/>
      <w:r>
        <w:rPr>
          <w:sz w:val="21"/>
          <w:szCs w:val="21"/>
        </w:rPr>
        <w:t>serapure</w:t>
      </w:r>
      <w:proofErr w:type="spellEnd"/>
      <w:r>
        <w:rPr>
          <w:sz w:val="21"/>
          <w:szCs w:val="21"/>
        </w:rPr>
        <w:t xml:space="preserve">” protocol, see: </w:t>
      </w:r>
      <w:r w:rsidRPr="00E33EBA">
        <w:rPr>
          <w:sz w:val="21"/>
          <w:szCs w:val="21"/>
        </w:rPr>
        <w:t>https://ethanomics.files.wordpress.com/2012/08/serapure_v2-2.pdf</w:t>
      </w:r>
    </w:p>
    <w:p w14:paraId="09CE151E" w14:textId="77777777" w:rsidR="00EA74C7" w:rsidRPr="00EA74C7" w:rsidRDefault="00EA74C7" w:rsidP="00EA74C7">
      <w:pPr>
        <w:rPr>
          <w:b/>
          <w:bCs/>
        </w:rPr>
      </w:pPr>
    </w:p>
    <w:sectPr w:rsidR="00EA74C7" w:rsidRPr="00EA74C7" w:rsidSect="008C6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B27145"/>
    <w:multiLevelType w:val="hybridMultilevel"/>
    <w:tmpl w:val="6FF0B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F01C0D"/>
    <w:multiLevelType w:val="hybridMultilevel"/>
    <w:tmpl w:val="96B2C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326270"/>
    <w:multiLevelType w:val="hybridMultilevel"/>
    <w:tmpl w:val="7D082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9E0A44"/>
    <w:multiLevelType w:val="hybridMultilevel"/>
    <w:tmpl w:val="2362A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4185177">
    <w:abstractNumId w:val="3"/>
  </w:num>
  <w:num w:numId="2" w16cid:durableId="1299148101">
    <w:abstractNumId w:val="1"/>
  </w:num>
  <w:num w:numId="3" w16cid:durableId="938680407">
    <w:abstractNumId w:val="2"/>
  </w:num>
  <w:num w:numId="4" w16cid:durableId="83501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76F"/>
    <w:rsid w:val="000A2C13"/>
    <w:rsid w:val="0031576F"/>
    <w:rsid w:val="00336A76"/>
    <w:rsid w:val="00364B1C"/>
    <w:rsid w:val="00494631"/>
    <w:rsid w:val="005720F7"/>
    <w:rsid w:val="0069345F"/>
    <w:rsid w:val="00772961"/>
    <w:rsid w:val="008C6870"/>
    <w:rsid w:val="00A17845"/>
    <w:rsid w:val="00BF14E6"/>
    <w:rsid w:val="00D6059F"/>
    <w:rsid w:val="00E41B7E"/>
    <w:rsid w:val="00EA74C7"/>
    <w:rsid w:val="00F90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645C68"/>
  <w15:chartTrackingRefBased/>
  <w15:docId w15:val="{31F6C4B0-CACF-BB40-AFBD-A17D09E0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imes New Roman (Body CS)"/>
        <w:kern w:val="2"/>
        <w:sz w:val="2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7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57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576F"/>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576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576F"/>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31576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1576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1576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1576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7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57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576F"/>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576F"/>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31576F"/>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31576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1576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1576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1576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157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7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76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76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157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576F"/>
    <w:rPr>
      <w:i/>
      <w:iCs/>
      <w:color w:val="404040" w:themeColor="text1" w:themeTint="BF"/>
    </w:rPr>
  </w:style>
  <w:style w:type="paragraph" w:styleId="ListParagraph">
    <w:name w:val="List Paragraph"/>
    <w:basedOn w:val="Normal"/>
    <w:uiPriority w:val="34"/>
    <w:qFormat/>
    <w:rsid w:val="0031576F"/>
    <w:pPr>
      <w:ind w:left="720"/>
      <w:contextualSpacing/>
    </w:pPr>
  </w:style>
  <w:style w:type="character" w:styleId="IntenseEmphasis">
    <w:name w:val="Intense Emphasis"/>
    <w:basedOn w:val="DefaultParagraphFont"/>
    <w:uiPriority w:val="21"/>
    <w:qFormat/>
    <w:rsid w:val="0031576F"/>
    <w:rPr>
      <w:i/>
      <w:iCs/>
      <w:color w:val="2F5496" w:themeColor="accent1" w:themeShade="BF"/>
    </w:rPr>
  </w:style>
  <w:style w:type="paragraph" w:styleId="IntenseQuote">
    <w:name w:val="Intense Quote"/>
    <w:basedOn w:val="Normal"/>
    <w:next w:val="Normal"/>
    <w:link w:val="IntenseQuoteChar"/>
    <w:uiPriority w:val="30"/>
    <w:qFormat/>
    <w:rsid w:val="003157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576F"/>
    <w:rPr>
      <w:i/>
      <w:iCs/>
      <w:color w:val="2F5496" w:themeColor="accent1" w:themeShade="BF"/>
    </w:rPr>
  </w:style>
  <w:style w:type="character" w:styleId="IntenseReference">
    <w:name w:val="Intense Reference"/>
    <w:basedOn w:val="DefaultParagraphFont"/>
    <w:uiPriority w:val="32"/>
    <w:qFormat/>
    <w:rsid w:val="0031576F"/>
    <w:rPr>
      <w:b/>
      <w:bCs/>
      <w:smallCaps/>
      <w:color w:val="2F5496" w:themeColor="accent1" w:themeShade="BF"/>
      <w:spacing w:val="5"/>
    </w:rPr>
  </w:style>
  <w:style w:type="character" w:customStyle="1" w:styleId="product-infocatalognumber">
    <w:name w:val="product-info__catalognumber"/>
    <w:basedOn w:val="DefaultParagraphFont"/>
    <w:rsid w:val="0031576F"/>
  </w:style>
  <w:style w:type="table" w:styleId="TableGrid">
    <w:name w:val="Table Grid"/>
    <w:basedOn w:val="TableNormal"/>
    <w:uiPriority w:val="39"/>
    <w:rsid w:val="00315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EA74C7"/>
    <w:rPr>
      <w:color w:val="0000FF"/>
      <w:u w:val="single"/>
    </w:rPr>
  </w:style>
  <w:style w:type="character" w:styleId="FollowedHyperlink">
    <w:name w:val="FollowedHyperlink"/>
    <w:basedOn w:val="DefaultParagraphFont"/>
    <w:uiPriority w:val="99"/>
    <w:semiHidden/>
    <w:unhideWhenUsed/>
    <w:rsid w:val="00EA74C7"/>
    <w:rPr>
      <w:color w:val="954F72" w:themeColor="followedHyperlink"/>
      <w:u w:val="single"/>
    </w:rPr>
  </w:style>
  <w:style w:type="character" w:styleId="UnresolvedMention">
    <w:name w:val="Unresolved Mention"/>
    <w:basedOn w:val="DefaultParagraphFont"/>
    <w:uiPriority w:val="99"/>
    <w:semiHidden/>
    <w:unhideWhenUsed/>
    <w:rsid w:val="0069345F"/>
    <w:rPr>
      <w:color w:val="605E5C"/>
      <w:shd w:val="clear" w:color="auto" w:fill="E1DFDD"/>
    </w:rPr>
  </w:style>
  <w:style w:type="character" w:styleId="Emphasis">
    <w:name w:val="Emphasis"/>
    <w:basedOn w:val="DefaultParagraphFont"/>
    <w:uiPriority w:val="20"/>
    <w:qFormat/>
    <w:rsid w:val="006934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719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www.neb.com/en-us/products/n3236-50-bp-dna-ladd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Stenglein,Mark</dc:creator>
  <cp:keywords/>
  <dc:description/>
  <cp:lastModifiedBy>Stenglein,Mark</cp:lastModifiedBy>
  <cp:revision>5</cp:revision>
  <dcterms:created xsi:type="dcterms:W3CDTF">2025-01-24T16:19:00Z</dcterms:created>
  <dcterms:modified xsi:type="dcterms:W3CDTF">2025-10-01T18:37:00Z</dcterms:modified>
</cp:coreProperties>
</file>