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06F" w:rsidRPr="008368A8" w:rsidRDefault="008368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1: </w:t>
      </w:r>
      <w:r w:rsidR="002B506F" w:rsidRPr="008368A8">
        <w:rPr>
          <w:b/>
          <w:bCs/>
          <w:sz w:val="32"/>
          <w:szCs w:val="32"/>
        </w:rPr>
        <w:t xml:space="preserve">Screenshots that summarize </w:t>
      </w:r>
      <w:hyperlink r:id="rId5" w:history="1">
        <w:r w:rsidR="002B506F" w:rsidRPr="008368A8">
          <w:rPr>
            <w:rStyle w:val="Hyperlink"/>
            <w:b/>
            <w:bCs/>
            <w:sz w:val="32"/>
            <w:szCs w:val="32"/>
          </w:rPr>
          <w:t>the book</w:t>
        </w:r>
      </w:hyperlink>
    </w:p>
    <w:p w:rsidR="002B506F" w:rsidRDefault="002B506F"/>
    <w:p w:rsidR="006E08EE" w:rsidRDefault="006E08EE">
      <w:r w:rsidRPr="002E775F">
        <w:drawing>
          <wp:inline distT="0" distB="0" distL="0" distR="0" wp14:anchorId="1A7E09D2" wp14:editId="704B849E">
            <wp:extent cx="5943600" cy="5367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EE" w:rsidRDefault="006E08EE"/>
    <w:p w:rsidR="006E08EE" w:rsidRDefault="006E08EE"/>
    <w:p w:rsidR="006E08EE" w:rsidRDefault="006E08EE">
      <w:hyperlink r:id="rId7" w:history="1">
        <w:r w:rsidRPr="006E08EE">
          <w:rPr>
            <w:rStyle w:val="Hyperlink"/>
          </w:rPr>
          <w:t xml:space="preserve">Here is the paper </w:t>
        </w:r>
        <w:proofErr w:type="spellStart"/>
        <w:r w:rsidRPr="006E08EE">
          <w:rPr>
            <w:rStyle w:val="Hyperlink"/>
          </w:rPr>
          <w:t>its</w:t>
        </w:r>
        <w:proofErr w:type="spellEnd"/>
        <w:r w:rsidRPr="006E08EE">
          <w:rPr>
            <w:rStyle w:val="Hyperlink"/>
          </w:rPr>
          <w:t xml:space="preserve"> based on</w:t>
        </w:r>
      </w:hyperlink>
    </w:p>
    <w:p w:rsidR="006E08EE" w:rsidRDefault="006E08EE"/>
    <w:p w:rsidR="006E08EE" w:rsidRDefault="006E08EE">
      <w:hyperlink r:id="rId8" w:history="1">
        <w:r w:rsidRPr="006E08EE">
          <w:rPr>
            <w:rStyle w:val="Hyperlink"/>
          </w:rPr>
          <w:t>Here is an update to the paper</w:t>
        </w:r>
      </w:hyperlink>
    </w:p>
    <w:p w:rsidR="006E08EE" w:rsidRDefault="006E08EE"/>
    <w:p w:rsidR="006E08EE" w:rsidRDefault="006E08EE"/>
    <w:p w:rsidR="005048CA" w:rsidRDefault="002E775F">
      <w:r w:rsidRPr="002E775F">
        <w:lastRenderedPageBreak/>
        <w:drawing>
          <wp:inline distT="0" distB="0" distL="0" distR="0" wp14:anchorId="0FB8EFB2" wp14:editId="2966D270">
            <wp:extent cx="5943600" cy="163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</w:p>
    <w:p w:rsidR="002E775F" w:rsidRDefault="002E775F"/>
    <w:p w:rsidR="002E775F" w:rsidRDefault="002E775F"/>
    <w:p w:rsidR="002E775F" w:rsidRDefault="002E775F"/>
    <w:p w:rsidR="002E775F" w:rsidRDefault="002E775F">
      <w:r w:rsidRPr="002E775F">
        <w:drawing>
          <wp:inline distT="0" distB="0" distL="0" distR="0" wp14:anchorId="7E0FF4FF" wp14:editId="5BC0536E">
            <wp:extent cx="5943600" cy="921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5F" w:rsidRDefault="002E775F"/>
    <w:p w:rsidR="002E775F" w:rsidRDefault="002E775F">
      <w:r w:rsidRPr="002E775F">
        <w:drawing>
          <wp:inline distT="0" distB="0" distL="0" distR="0" wp14:anchorId="01FD5660" wp14:editId="2B451D7B">
            <wp:extent cx="5943600" cy="439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5F" w:rsidRDefault="002E775F"/>
    <w:p w:rsidR="002E775F" w:rsidRDefault="002E775F">
      <w:r w:rsidRPr="002E775F">
        <w:lastRenderedPageBreak/>
        <w:drawing>
          <wp:inline distT="0" distB="0" distL="0" distR="0" wp14:anchorId="0BD259EA" wp14:editId="3CD701DC">
            <wp:extent cx="5943600" cy="3757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6F" w:rsidRDefault="002B506F"/>
    <w:p w:rsidR="008368A8" w:rsidRDefault="008368A8">
      <w:r>
        <w:rPr>
          <w:b/>
          <w:bCs/>
          <w:sz w:val="32"/>
          <w:szCs w:val="32"/>
        </w:rPr>
        <w:t>Part 2: Other Resources</w:t>
      </w:r>
    </w:p>
    <w:p w:rsidR="008368A8" w:rsidRDefault="008368A8"/>
    <w:p w:rsidR="002B506F" w:rsidRDefault="002B506F">
      <w:r>
        <w:t>Other papers that agree with the book</w:t>
      </w:r>
    </w:p>
    <w:p w:rsidR="002B506F" w:rsidRDefault="002B506F"/>
    <w:p w:rsidR="002B506F" w:rsidRDefault="002B506F" w:rsidP="002B506F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https://onlinelibrary.wiley.com/doi/abs/10.1111/irfi.12052</w:t>
        </w:r>
      </w:hyperlink>
    </w:p>
    <w:p w:rsidR="002B506F" w:rsidRPr="008368A8" w:rsidRDefault="002B506F" w:rsidP="008368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4" w:history="1">
        <w:r w:rsidRPr="002B506F">
          <w:rPr>
            <w:rStyle w:val="Hyperlink"/>
            <w:rFonts w:ascii="Times New Roman" w:eastAsia="Times New Roman" w:hAnsi="Times New Roman" w:cs="Times New Roman"/>
          </w:rPr>
          <w:t>The Trend is Our Friend: Risk Parity, Momentum and Trend Following in Global Asset Allocation</w:t>
        </w:r>
      </w:hyperlink>
    </w:p>
    <w:p w:rsidR="002B506F" w:rsidRDefault="002B506F"/>
    <w:p w:rsidR="002B506F" w:rsidRDefault="002B506F">
      <w:r>
        <w:t>Other papers that are skeptical</w:t>
      </w:r>
    </w:p>
    <w:p w:rsidR="002B506F" w:rsidRDefault="002B506F"/>
    <w:p w:rsidR="002B506F" w:rsidRDefault="002B506F" w:rsidP="002B50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5" w:history="1">
        <w:r w:rsidRPr="002B506F">
          <w:rPr>
            <w:rStyle w:val="Hyperlink"/>
            <w:rFonts w:ascii="Times New Roman" w:eastAsia="Times New Roman" w:hAnsi="Times New Roman" w:cs="Times New Roman"/>
          </w:rPr>
          <w:t>Revisiting the Profitability of Market Timing with Moving Aver</w:t>
        </w:r>
        <w:r w:rsidRPr="002B506F">
          <w:rPr>
            <w:rStyle w:val="Hyperlink"/>
            <w:rFonts w:ascii="Times New Roman" w:eastAsia="Times New Roman" w:hAnsi="Times New Roman" w:cs="Times New Roman"/>
          </w:rPr>
          <w:t>a</w:t>
        </w:r>
        <w:r w:rsidRPr="002B506F">
          <w:rPr>
            <w:rStyle w:val="Hyperlink"/>
            <w:rFonts w:ascii="Times New Roman" w:eastAsia="Times New Roman" w:hAnsi="Times New Roman" w:cs="Times New Roman"/>
          </w:rPr>
          <w:t>ges</w:t>
        </w:r>
      </w:hyperlink>
    </w:p>
    <w:p w:rsidR="002B506F" w:rsidRPr="002B506F" w:rsidRDefault="002B506F" w:rsidP="002B506F">
      <w:pPr>
        <w:pStyle w:val="ListParagraph"/>
        <w:numPr>
          <w:ilvl w:val="0"/>
          <w:numId w:val="1"/>
        </w:numPr>
        <w:spacing w:beforeAutospacing="1" w:afterAutospacing="1"/>
        <w:outlineLvl w:val="0"/>
      </w:pPr>
      <w:hyperlink r:id="rId16" w:history="1">
        <w:r w:rsidRPr="002B506F">
          <w:rPr>
            <w:rStyle w:val="Hyperlink"/>
          </w:rPr>
          <w:t>Tactical asset allocation on technical trading rules and data snooping</w:t>
        </w:r>
      </w:hyperlink>
    </w:p>
    <w:p w:rsidR="002B506F" w:rsidRDefault="002B506F" w:rsidP="002B506F">
      <w:r>
        <w:t>Other papers that are neutral</w:t>
      </w:r>
    </w:p>
    <w:p w:rsidR="002B506F" w:rsidRDefault="002B506F" w:rsidP="002B506F"/>
    <w:p w:rsidR="002B506F" w:rsidRDefault="008368A8" w:rsidP="002B506F">
      <w:pPr>
        <w:pStyle w:val="ListParagraph"/>
        <w:numPr>
          <w:ilvl w:val="0"/>
          <w:numId w:val="1"/>
        </w:numPr>
      </w:pPr>
      <w:hyperlink r:id="rId17" w:history="1">
        <w:r w:rsidRPr="00FB3E95">
          <w:rPr>
            <w:rStyle w:val="Hyperlink"/>
          </w:rPr>
          <w:t>https://www.sciencedirect.com/science/article/abs/pii/S1062976917300443</w:t>
        </w:r>
      </w:hyperlink>
    </w:p>
    <w:p w:rsidR="008368A8" w:rsidRDefault="008368A8" w:rsidP="008368A8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https://www.amazon.com/Market-Timing-Moving-Averages-Developments/dp/3319609696</w:t>
        </w:r>
      </w:hyperlink>
    </w:p>
    <w:p w:rsidR="002B506F" w:rsidRDefault="008368A8" w:rsidP="008368A8">
      <w:pPr>
        <w:pStyle w:val="ListParagraph"/>
        <w:numPr>
          <w:ilvl w:val="0"/>
          <w:numId w:val="1"/>
        </w:numPr>
      </w:pPr>
      <w:hyperlink r:id="rId19" w:history="1">
        <w:r w:rsidRPr="008368A8">
          <w:rPr>
            <w:rStyle w:val="Hyperlink"/>
          </w:rPr>
          <w:t>Limitations of Quantitative Claims About Trading Strategy Evaluation</w:t>
        </w:r>
      </w:hyperlink>
    </w:p>
    <w:p w:rsidR="008368A8" w:rsidRDefault="008368A8" w:rsidP="008368A8">
      <w:pPr>
        <w:pStyle w:val="ListParagraph"/>
        <w:numPr>
          <w:ilvl w:val="0"/>
          <w:numId w:val="1"/>
        </w:numPr>
      </w:pPr>
      <w:hyperlink r:id="rId20" w:anchor="part1" w:history="1">
        <w:r w:rsidRPr="008368A8">
          <w:rPr>
            <w:rStyle w:val="Hyperlink"/>
          </w:rPr>
          <w:t>538 on the replication crisis</w:t>
        </w:r>
      </w:hyperlink>
      <w:bookmarkStart w:id="0" w:name="_GoBack"/>
      <w:bookmarkEnd w:id="0"/>
    </w:p>
    <w:sectPr w:rsidR="008368A8" w:rsidSect="0004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3BF"/>
    <w:multiLevelType w:val="hybridMultilevel"/>
    <w:tmpl w:val="69AA1870"/>
    <w:lvl w:ilvl="0" w:tplc="76DC6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5F"/>
    <w:rsid w:val="000476E4"/>
    <w:rsid w:val="002B506F"/>
    <w:rsid w:val="002E775F"/>
    <w:rsid w:val="006E08EE"/>
    <w:rsid w:val="00727476"/>
    <w:rsid w:val="008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3E94D"/>
  <w15:chartTrackingRefBased/>
  <w15:docId w15:val="{EFD21200-C63B-C14D-8B7D-E96899BD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06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7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5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8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50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50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2B506F"/>
  </w:style>
  <w:style w:type="character" w:styleId="FollowedHyperlink">
    <w:name w:val="FollowedHyperlink"/>
    <w:basedOn w:val="DefaultParagraphFont"/>
    <w:uiPriority w:val="99"/>
    <w:semiHidden/>
    <w:unhideWhenUsed/>
    <w:rsid w:val="00836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klumpp.com/wp-content/uploads/2016/12/Tactical-Asset-Allocation_10-month-SMA.pdf" TargetMode="External"/><Relationship Id="rId13" Type="http://schemas.openxmlformats.org/officeDocument/2006/relationships/hyperlink" Target="https://onlinelibrary.wiley.com/doi/abs/10.1111/irfi.12052" TargetMode="External"/><Relationship Id="rId18" Type="http://schemas.openxmlformats.org/officeDocument/2006/relationships/hyperlink" Target="https://www.amazon.com/Market-Timing-Moving-Averages-Developments/dp/331960969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rendfollowing.com/whitepaper/CMT-Simple.pdf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sciencedirect.com/science/article/abs/pii/S10629769173004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-sciencedirect-com.stanford.idm.oclc.org/science/article/pii/S0927538X18300775" TargetMode="External"/><Relationship Id="rId20" Type="http://schemas.openxmlformats.org/officeDocument/2006/relationships/hyperlink" Target="https://fivethirtyeight.com/features/science-isnt-broke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atrixtrainings.files.wordpress.com/2015/06/mebane_t-_faber_eric_w-_richardson_the_ivy_portbookzz-org.pdf" TargetMode="External"/><Relationship Id="rId15" Type="http://schemas.openxmlformats.org/officeDocument/2006/relationships/hyperlink" Target="https://c.mql5.com/forextsd/forum/205/Revisiting%20the%20Profitability%20of%20Market%20Timing%20with%20Moving%20Averages__1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apers.ssrn.com/sol3/papers.cfm?abstract_id=28101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openaccess.city.ac.uk/17841/8/TREND%20IS%20YOUR%20FRIEND%20%20%20SSRN-id2126478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Stenhaug</dc:creator>
  <cp:keywords/>
  <dc:description/>
  <cp:lastModifiedBy>Benjamin Stenhaug</cp:lastModifiedBy>
  <cp:revision>1</cp:revision>
  <dcterms:created xsi:type="dcterms:W3CDTF">2019-05-19T21:36:00Z</dcterms:created>
  <dcterms:modified xsi:type="dcterms:W3CDTF">2019-05-19T22:34:00Z</dcterms:modified>
</cp:coreProperties>
</file>