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Especificação Técnica</w:t>
      </w:r>
    </w:p>
    <w:p>
      <w:pPr>
        <w:spacing w:after="40"/>
      </w:pPr>
      <w:r>
        <w:rPr>
          <w:color w:val="666666"/>
          <w:sz w:val="26"/>
          <w:szCs w:val="26"/>
        </w:rPr>
        <w:t xml:space="preserve">App de Pedidos — MERKO (PWA)</w:t>
      </w:r>
    </w:p>
    <w:p>
      <w:pPr>
        <w:spacing w:after="400"/>
      </w:pPr>
      <w:r>
        <w:rPr>
          <w:i/>
          <w:iCs/>
          <w:color w:val="666666"/>
          <w:sz w:val="19"/>
          <w:szCs w:val="19"/>
        </w:rPr>
        <w:t xml:space="preserve">Versão 1 · Julho de 2026</w:t>
      </w:r>
    </w:p>
    <w:p>
      <w:pPr>
        <w:pStyle w:val="Heading1"/>
        <w:spacing w:after="200" w:before="400"/>
      </w:pPr>
      <w:r>
        <w:t xml:space="preserve">1. Objetivo</w:t>
      </w:r>
    </w:p>
    <w:p>
      <w:pPr>
        <w:spacing w:after="160"/>
      </w:pPr>
      <w:r>
        <w:t xml:space="preserve">Substituir o preenchimento manual da planilha de pedidos MERKO (modelo de 75 linhas) por um aplicativo web instalável (PWA), usado por vendedores em campo, funcionando offline, com dados salvos localmente no celular e, futuramente, sincronização opcional entre a equipe.</w:t>
      </w:r>
    </w:p>
    <w:p>
      <w:pPr>
        <w:spacing w:after="160"/>
      </w:pPr>
      <w:r>
        <w:t xml:space="preserve">Este documento define a arquitetura, o modelo de dados, os fluxos de tela e o plano de implementação, servindo de base para o início da codificação.</w:t>
      </w:r>
    </w:p>
    <w:p>
      <w:pPr>
        <w:pStyle w:val="Heading1"/>
        <w:spacing w:after="200" w:before="400"/>
      </w:pPr>
      <w:r>
        <w:t xml:space="preserve">2. Arquitetura geral</w:t>
      </w:r>
    </w:p>
    <w:p>
      <w:pPr>
        <w:spacing w:after="160"/>
      </w:pPr>
      <w:r>
        <w:t xml:space="preserve">O app segue o padrão local-first: toda a operação do dia a dia (criar pedido, cadastrar cliente, importar produtos) funciona 100% offline, salvando no armazenamento do próprio celular. Uma camada de abstração isola as telas da origem dos dados, permitindo plugar sincronização em nuvem no futuro sem reescrever a aplicação.</w:t>
      </w:r>
    </w:p>
    <w:p>
      <w:pPr>
        <w:shd w:fill="F2F2F2" w:val="clear"/>
        <w:spacing w:after="160"/>
      </w:pPr>
      <w:r>
        <w:rPr>
          <w:rFonts w:ascii="Courier New" w:cs="Courier New" w:eastAsia="Courier New" w:hAnsi="Courier New"/>
          <w:sz w:val="19"/>
          <w:szCs w:val="19"/>
        </w:rPr>
        <w:t xml:space="preserve">Telas (React)
   │
   ▼
Camada de dados (Repositório)
   │                         │
   ▼                         ▼
IndexedDB (hoje,         Supabase (futuro,
sempre ativo)            opcional / plano gratuito)</w:t>
      </w:r>
    </w:p>
    <w:p>
      <w:pPr>
        <w:spacing w:after="160"/>
      </w:pPr>
      <w:r>
        <w:t xml:space="preserve">Enquanto não houver sincronização, o repositório lê e grava apenas no IndexedDB. Quando a sincronização for ativada, o mesmo repositório passa a também enviar/receber do Supabase, resolvendo conflitos por "última escrita vence" na primeira versão.</w:t>
      </w:r>
    </w:p>
    <w:p>
      <w:pPr>
        <w:pStyle w:val="Heading1"/>
        <w:spacing w:after="200" w:before="400"/>
      </w:pPr>
      <w:r>
        <w:t xml:space="preserve">3. Stack tecnológica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Camada</w:t>
            </w:r>
          </w:p>
        </w:tc>
        <w:tc>
          <w:tcPr>
            <w:tcW w:type="dxa" w:w="2600"/>
            <w:shd w:fill="1F3864" w:val="clear"/>
            <w:tcMar>
              <w:top w:type="dxa" w:w="80"/>
              <w:left w:type="dxa" w:w="100"/>
              <w:bottom w:type="dxa" w:w="80"/>
              <w:right w:type="dxa" w:w="100"/>
            </w:tcMar>
          </w:tcPr>
          <w:p>
            <w:r>
              <w:rPr>
                <w:b/>
                <w:bCs/>
                <w:color w:val="FFFFFF"/>
                <w:sz w:val="19"/>
                <w:szCs w:val="19"/>
              </w:rPr>
              <w:t xml:space="preserve">Tecnologia</w:t>
            </w:r>
          </w:p>
        </w:tc>
        <w:tc>
          <w:tcPr>
            <w:tcW w:type="dxa" w:w="4200"/>
            <w:shd w:fill="1F3864" w:val="clear"/>
            <w:tcMar>
              <w:top w:type="dxa" w:w="80"/>
              <w:left w:type="dxa" w:w="100"/>
              <w:bottom w:type="dxa" w:w="80"/>
              <w:right w:type="dxa" w:w="100"/>
            </w:tcMar>
          </w:tcPr>
          <w:p>
            <w:r>
              <w:rPr>
                <w:b/>
                <w:bCs/>
                <w:color w:val="FFFFFF"/>
                <w:sz w:val="19"/>
                <w:szCs w:val="19"/>
              </w:rPr>
              <w:t xml:space="preserve">Motivo</w:t>
            </w:r>
          </w:p>
        </w:tc>
      </w:tr>
      <w:tr>
        <w:tc>
          <w:tcPr>
            <w:tcW w:type="dxa" w:w="2200"/>
            <w:tcMar>
              <w:top w:type="dxa" w:w="70"/>
              <w:left w:type="dxa" w:w="100"/>
              <w:bottom w:type="dxa" w:w="70"/>
              <w:right w:type="dxa" w:w="100"/>
            </w:tcMar>
          </w:tcPr>
          <w:p>
            <w:r>
              <w:rPr>
                <w:sz w:val="19"/>
                <w:szCs w:val="19"/>
              </w:rPr>
              <w:t xml:space="preserve">Interface</w:t>
            </w:r>
          </w:p>
        </w:tc>
        <w:tc>
          <w:tcPr>
            <w:tcW w:type="dxa" w:w="2600"/>
            <w:tcMar>
              <w:top w:type="dxa" w:w="70"/>
              <w:left w:type="dxa" w:w="100"/>
              <w:bottom w:type="dxa" w:w="70"/>
              <w:right w:type="dxa" w:w="100"/>
            </w:tcMar>
          </w:tcPr>
          <w:p>
            <w:r>
              <w:rPr>
                <w:sz w:val="19"/>
                <w:szCs w:val="19"/>
              </w:rPr>
              <w:t xml:space="preserve">React + Vite</w:t>
            </w:r>
          </w:p>
        </w:tc>
        <w:tc>
          <w:tcPr>
            <w:tcW w:type="dxa" w:w="4200"/>
            <w:tcMar>
              <w:top w:type="dxa" w:w="70"/>
              <w:left w:type="dxa" w:w="100"/>
              <w:bottom w:type="dxa" w:w="70"/>
              <w:right w:type="dxa" w:w="100"/>
            </w:tcMar>
          </w:tcPr>
          <w:p>
            <w:r>
              <w:rPr>
                <w:sz w:val="19"/>
                <w:szCs w:val="19"/>
              </w:rPr>
              <w:t xml:space="preserve">Componentização das telas, build rápido, ecossistema maduro</w:t>
            </w:r>
          </w:p>
        </w:tc>
      </w:tr>
      <w:tr>
        <w:tc>
          <w:tcPr>
            <w:tcW w:type="dxa" w:w="2200"/>
            <w:tcMar>
              <w:top w:type="dxa" w:w="70"/>
              <w:left w:type="dxa" w:w="100"/>
              <w:bottom w:type="dxa" w:w="70"/>
              <w:right w:type="dxa" w:w="100"/>
            </w:tcMar>
          </w:tcPr>
          <w:p>
            <w:r>
              <w:rPr>
                <w:sz w:val="19"/>
                <w:szCs w:val="19"/>
              </w:rPr>
              <w:t xml:space="preserve">Armazenamento local</w:t>
            </w:r>
          </w:p>
        </w:tc>
        <w:tc>
          <w:tcPr>
            <w:tcW w:type="dxa" w:w="2600"/>
            <w:tcMar>
              <w:top w:type="dxa" w:w="70"/>
              <w:left w:type="dxa" w:w="100"/>
              <w:bottom w:type="dxa" w:w="70"/>
              <w:right w:type="dxa" w:w="100"/>
            </w:tcMar>
          </w:tcPr>
          <w:p>
            <w:r>
              <w:rPr>
                <w:sz w:val="19"/>
                <w:szCs w:val="19"/>
              </w:rPr>
              <w:t xml:space="preserve">Dexie.js (sobre IndexedDB)</w:t>
            </w:r>
          </w:p>
        </w:tc>
        <w:tc>
          <w:tcPr>
            <w:tcW w:type="dxa" w:w="4200"/>
            <w:tcMar>
              <w:top w:type="dxa" w:w="70"/>
              <w:left w:type="dxa" w:w="100"/>
              <w:bottom w:type="dxa" w:w="70"/>
              <w:right w:type="dxa" w:w="100"/>
            </w:tcMar>
          </w:tcPr>
          <w:p>
            <w:r>
              <w:rPr>
                <w:sz w:val="19"/>
                <w:szCs w:val="19"/>
              </w:rPr>
              <w:t xml:space="preserve">API simples para dados estruturados, mais robusto que localStorage</w:t>
            </w:r>
          </w:p>
        </w:tc>
      </w:tr>
      <w:tr>
        <w:tc>
          <w:tcPr>
            <w:tcW w:type="dxa" w:w="2200"/>
            <w:tcMar>
              <w:top w:type="dxa" w:w="70"/>
              <w:left w:type="dxa" w:w="100"/>
              <w:bottom w:type="dxa" w:w="70"/>
              <w:right w:type="dxa" w:w="100"/>
            </w:tcMar>
          </w:tcPr>
          <w:p>
            <w:r>
              <w:rPr>
                <w:sz w:val="19"/>
                <w:szCs w:val="19"/>
              </w:rPr>
              <w:t xml:space="preserve">Offline / instalação</w:t>
            </w:r>
          </w:p>
        </w:tc>
        <w:tc>
          <w:tcPr>
            <w:tcW w:type="dxa" w:w="2600"/>
            <w:tcMar>
              <w:top w:type="dxa" w:w="70"/>
              <w:left w:type="dxa" w:w="100"/>
              <w:bottom w:type="dxa" w:w="70"/>
              <w:right w:type="dxa" w:w="100"/>
            </w:tcMar>
          </w:tcPr>
          <w:p>
            <w:r>
              <w:rPr>
                <w:sz w:val="19"/>
                <w:szCs w:val="19"/>
              </w:rPr>
              <w:t xml:space="preserve">Workbox (service worker)</w:t>
            </w:r>
          </w:p>
        </w:tc>
        <w:tc>
          <w:tcPr>
            <w:tcW w:type="dxa" w:w="4200"/>
            <w:tcMar>
              <w:top w:type="dxa" w:w="70"/>
              <w:left w:type="dxa" w:w="100"/>
              <w:bottom w:type="dxa" w:w="70"/>
              <w:right w:type="dxa" w:w="100"/>
            </w:tcMar>
          </w:tcPr>
          <w:p>
            <w:r>
              <w:rPr>
                <w:sz w:val="19"/>
                <w:szCs w:val="19"/>
              </w:rPr>
              <w:t xml:space="preserve">Cache do app e funcionamento sem internet</w:t>
            </w:r>
          </w:p>
        </w:tc>
      </w:tr>
      <w:tr>
        <w:tc>
          <w:tcPr>
            <w:tcW w:type="dxa" w:w="2200"/>
            <w:tcMar>
              <w:top w:type="dxa" w:w="70"/>
              <w:left w:type="dxa" w:w="100"/>
              <w:bottom w:type="dxa" w:w="70"/>
              <w:right w:type="dxa" w:w="100"/>
            </w:tcMar>
          </w:tcPr>
          <w:p>
            <w:r>
              <w:rPr>
                <w:sz w:val="19"/>
                <w:szCs w:val="19"/>
              </w:rPr>
              <w:t xml:space="preserve">Geração de Excel</w:t>
            </w:r>
          </w:p>
        </w:tc>
        <w:tc>
          <w:tcPr>
            <w:tcW w:type="dxa" w:w="2600"/>
            <w:tcMar>
              <w:top w:type="dxa" w:w="70"/>
              <w:left w:type="dxa" w:w="100"/>
              <w:bottom w:type="dxa" w:w="70"/>
              <w:right w:type="dxa" w:w="100"/>
            </w:tcMar>
          </w:tcPr>
          <w:p>
            <w:r>
              <w:rPr>
                <w:sz w:val="19"/>
                <w:szCs w:val="19"/>
              </w:rPr>
              <w:t xml:space="preserve">SheetJS (xlsx)</w:t>
            </w:r>
          </w:p>
        </w:tc>
        <w:tc>
          <w:tcPr>
            <w:tcW w:type="dxa" w:w="4200"/>
            <w:tcMar>
              <w:top w:type="dxa" w:w="70"/>
              <w:left w:type="dxa" w:w="100"/>
              <w:bottom w:type="dxa" w:w="70"/>
              <w:right w:type="dxa" w:w="100"/>
            </w:tcMar>
          </w:tcPr>
          <w:p>
            <w:r>
              <w:rPr>
                <w:sz w:val="19"/>
                <w:szCs w:val="19"/>
              </w:rPr>
              <w:t xml:space="preserve">Gera o .xlsx no layout exato do modelo MERKO, no próprio navegador</w:t>
            </w:r>
          </w:p>
        </w:tc>
      </w:tr>
      <w:tr>
        <w:tc>
          <w:tcPr>
            <w:tcW w:type="dxa" w:w="2200"/>
            <w:tcMar>
              <w:top w:type="dxa" w:w="70"/>
              <w:left w:type="dxa" w:w="100"/>
              <w:bottom w:type="dxa" w:w="70"/>
              <w:right w:type="dxa" w:w="100"/>
            </w:tcMar>
          </w:tcPr>
          <w:p>
            <w:r>
              <w:rPr>
                <w:sz w:val="19"/>
                <w:szCs w:val="19"/>
              </w:rPr>
              <w:t xml:space="preserve">Geração de PDF</w:t>
            </w:r>
          </w:p>
        </w:tc>
        <w:tc>
          <w:tcPr>
            <w:tcW w:type="dxa" w:w="2600"/>
            <w:tcMar>
              <w:top w:type="dxa" w:w="70"/>
              <w:left w:type="dxa" w:w="100"/>
              <w:bottom w:type="dxa" w:w="70"/>
              <w:right w:type="dxa" w:w="100"/>
            </w:tcMar>
          </w:tcPr>
          <w:p>
            <w:r>
              <w:rPr>
                <w:sz w:val="19"/>
                <w:szCs w:val="19"/>
              </w:rPr>
              <w:t xml:space="preserve">jsPDF</w:t>
            </w:r>
          </w:p>
        </w:tc>
        <w:tc>
          <w:tcPr>
            <w:tcW w:type="dxa" w:w="4200"/>
            <w:tcMar>
              <w:top w:type="dxa" w:w="70"/>
              <w:left w:type="dxa" w:w="100"/>
              <w:bottom w:type="dxa" w:w="70"/>
              <w:right w:type="dxa" w:w="100"/>
            </w:tcMar>
          </w:tcPr>
          <w:p>
            <w:r>
              <w:rPr>
                <w:sz w:val="19"/>
                <w:szCs w:val="19"/>
              </w:rPr>
              <w:t xml:space="preserve">Versão legível para envio ao cliente por WhatsApp/e-mail</w:t>
            </w:r>
          </w:p>
        </w:tc>
      </w:tr>
      <w:tr>
        <w:tc>
          <w:tcPr>
            <w:tcW w:type="dxa" w:w="2200"/>
            <w:tcMar>
              <w:top w:type="dxa" w:w="70"/>
              <w:left w:type="dxa" w:w="100"/>
              <w:bottom w:type="dxa" w:w="70"/>
              <w:right w:type="dxa" w:w="100"/>
            </w:tcMar>
          </w:tcPr>
          <w:p>
            <w:r>
              <w:rPr>
                <w:sz w:val="19"/>
                <w:szCs w:val="19"/>
              </w:rPr>
              <w:t xml:space="preserve">Sincronização (futuro)</w:t>
            </w:r>
          </w:p>
        </w:tc>
        <w:tc>
          <w:tcPr>
            <w:tcW w:type="dxa" w:w="2600"/>
            <w:tcMar>
              <w:top w:type="dxa" w:w="70"/>
              <w:left w:type="dxa" w:w="100"/>
              <w:bottom w:type="dxa" w:w="70"/>
              <w:right w:type="dxa" w:w="100"/>
            </w:tcMar>
          </w:tcPr>
          <w:p>
            <w:r>
              <w:rPr>
                <w:sz w:val="19"/>
                <w:szCs w:val="19"/>
              </w:rPr>
              <w:t xml:space="preserve">Supabase (Postgres)</w:t>
            </w:r>
          </w:p>
        </w:tc>
        <w:tc>
          <w:tcPr>
            <w:tcW w:type="dxa" w:w="4200"/>
            <w:tcMar>
              <w:top w:type="dxa" w:w="70"/>
              <w:left w:type="dxa" w:w="100"/>
              <w:bottom w:type="dxa" w:w="70"/>
              <w:right w:type="dxa" w:w="100"/>
            </w:tcMar>
          </w:tcPr>
          <w:p>
            <w:r>
              <w:rPr>
                <w:sz w:val="19"/>
                <w:szCs w:val="19"/>
              </w:rPr>
              <w:t xml:space="preserve">Plano gratuito, SDK simples, permite login por vendedor</w:t>
            </w:r>
          </w:p>
        </w:tc>
      </w:tr>
      <w:tr>
        <w:tc>
          <w:tcPr>
            <w:tcW w:type="dxa" w:w="2200"/>
            <w:tcMar>
              <w:top w:type="dxa" w:w="70"/>
              <w:left w:type="dxa" w:w="100"/>
              <w:bottom w:type="dxa" w:w="70"/>
              <w:right w:type="dxa" w:w="100"/>
            </w:tcMar>
          </w:tcPr>
          <w:p>
            <w:r>
              <w:rPr>
                <w:sz w:val="19"/>
                <w:szCs w:val="19"/>
              </w:rPr>
              <w:t xml:space="preserve">Hospedagem</w:t>
            </w:r>
          </w:p>
        </w:tc>
        <w:tc>
          <w:tcPr>
            <w:tcW w:type="dxa" w:w="2600"/>
            <w:tcMar>
              <w:top w:type="dxa" w:w="70"/>
              <w:left w:type="dxa" w:w="100"/>
              <w:bottom w:type="dxa" w:w="70"/>
              <w:right w:type="dxa" w:w="100"/>
            </w:tcMar>
          </w:tcPr>
          <w:p>
            <w:r>
              <w:rPr>
                <w:sz w:val="19"/>
                <w:szCs w:val="19"/>
              </w:rPr>
              <w:t xml:space="preserve">Vercel ou Cloudflare Pages</w:t>
            </w:r>
          </w:p>
        </w:tc>
        <w:tc>
          <w:tcPr>
            <w:tcW w:type="dxa" w:w="4200"/>
            <w:tcMar>
              <w:top w:type="dxa" w:w="70"/>
              <w:left w:type="dxa" w:w="100"/>
              <w:bottom w:type="dxa" w:w="70"/>
              <w:right w:type="dxa" w:w="100"/>
            </w:tcMar>
          </w:tcPr>
          <w:p>
            <w:r>
              <w:rPr>
                <w:sz w:val="19"/>
                <w:szCs w:val="19"/>
              </w:rPr>
              <w:t xml:space="preserve">Deploy gratuito, HTTPS automático (exigido por PWA)</w:t>
            </w:r>
          </w:p>
        </w:tc>
      </w:tr>
    </w:tbl>
    <w:p>
      <w:r>
        <w:br w:type="page"/>
      </w:r>
    </w:p>
    <w:p>
      <w:pPr>
        <w:pStyle w:val="Heading1"/>
        <w:spacing w:after="200" w:before="400"/>
      </w:pPr>
      <w:r>
        <w:t xml:space="preserve">4. Modelo de dados</w:t>
      </w:r>
    </w:p>
    <w:p>
      <w:pPr>
        <w:spacing w:after="160"/>
      </w:pPr>
      <w:r>
        <w:t xml:space="preserve">As entidades abaixo foram mapeadas diretamente das abas do arquivo enviado (aba principal de pedido e aba "Cadastro").</w:t>
      </w:r>
    </w:p>
    <w:p>
      <w:pPr>
        <w:pStyle w:val="Heading2"/>
        <w:spacing w:after="150" w:before="300"/>
      </w:pPr>
      <w:r>
        <w:t xml:space="preserve">4.1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Campo</w:t>
            </w:r>
          </w:p>
        </w:tc>
        <w:tc>
          <w:tcPr>
            <w:tcW w:type="dxa" w:w="2400"/>
            <w:shd w:fill="1F3864" w:val="clear"/>
            <w:tcMar>
              <w:top w:type="dxa" w:w="80"/>
              <w:left w:type="dxa" w:w="100"/>
              <w:bottom w:type="dxa" w:w="80"/>
              <w:right w:type="dxa" w:w="100"/>
            </w:tcMar>
          </w:tcPr>
          <w:p>
            <w:r>
              <w:rPr>
                <w:b/>
                <w:bCs/>
                <w:color w:val="FFFFFF"/>
                <w:sz w:val="19"/>
                <w:szCs w:val="19"/>
              </w:rPr>
              <w:t xml:space="preserve">Tipo</w:t>
            </w:r>
          </w:p>
        </w:tc>
        <w:tc>
          <w:tcPr>
            <w:tcW w:type="dxa" w:w="2200"/>
            <w:shd w:fill="1F3864" w:val="clear"/>
            <w:tcMar>
              <w:top w:type="dxa" w:w="80"/>
              <w:left w:type="dxa" w:w="100"/>
              <w:bottom w:type="dxa" w:w="80"/>
              <w:right w:type="dxa" w:w="100"/>
            </w:tcMar>
          </w:tcPr>
          <w:p>
            <w:r>
              <w:rPr>
                <w:b/>
                <w:bCs/>
                <w:color w:val="FFFFFF"/>
                <w:sz w:val="19"/>
                <w:szCs w:val="19"/>
              </w:rPr>
              <w:t xml:space="preserve">Célula de origem</w:t>
            </w:r>
          </w:p>
        </w:tc>
        <w:tc>
          <w:tcPr>
            <w:tcW w:type="dxa" w:w="2000"/>
            <w:shd w:fill="1F3864" w:val="clear"/>
            <w:tcMar>
              <w:top w:type="dxa" w:w="80"/>
              <w:left w:type="dxa" w:w="100"/>
              <w:bottom w:type="dxa" w:w="80"/>
              <w:right w:type="dxa" w:w="100"/>
            </w:tcMar>
          </w:tcPr>
          <w:p>
            <w:r>
              <w:rPr>
                <w:b/>
                <w:bCs/>
                <w:color w:val="FFFFFF"/>
                <w:sz w:val="19"/>
                <w:szCs w:val="19"/>
              </w:rPr>
              <w:t xml:space="preserve">Obrigatório</w:t>
            </w:r>
          </w:p>
        </w:tc>
      </w:tr>
      <w:tr>
        <w:tc>
          <w:tcPr>
            <w:tcW w:type="dxa" w:w="2400"/>
            <w:tcMar>
              <w:top w:type="dxa" w:w="70"/>
              <w:left w:type="dxa" w:w="100"/>
              <w:bottom w:type="dxa" w:w="70"/>
              <w:right w:type="dxa" w:w="100"/>
            </w:tcMar>
          </w:tcPr>
          <w:p>
            <w:r>
              <w:rPr>
                <w:sz w:val="19"/>
                <w:szCs w:val="19"/>
              </w:rPr>
              <w:t xml:space="preserve">id</w:t>
            </w:r>
          </w:p>
        </w:tc>
        <w:tc>
          <w:tcPr>
            <w:tcW w:type="dxa" w:w="2400"/>
            <w:tcMar>
              <w:top w:type="dxa" w:w="70"/>
              <w:left w:type="dxa" w:w="100"/>
              <w:bottom w:type="dxa" w:w="70"/>
              <w:right w:type="dxa" w:w="100"/>
            </w:tcMar>
          </w:tcPr>
          <w:p>
            <w:r>
              <w:rPr>
                <w:sz w:val="19"/>
                <w:szCs w:val="19"/>
              </w:rPr>
              <w:t xml:space="preserve">texto (gerado)</w:t>
            </w:r>
          </w:p>
        </w:tc>
        <w:tc>
          <w:tcPr>
            <w:tcW w:type="dxa" w:w="2200"/>
            <w:tcMar>
              <w:top w:type="dxa" w:w="70"/>
              <w:left w:type="dxa" w:w="100"/>
              <w:bottom w:type="dxa" w:w="70"/>
              <w:right w:type="dxa" w:w="100"/>
            </w:tcMar>
          </w:tcPr>
          <w:p>
            <w:r>
              <w:rPr>
                <w:sz w:val="19"/>
                <w:szCs w:val="19"/>
              </w:rPr>
              <w:t xml:space="preserve">—</w:t>
            </w:r>
          </w:p>
        </w:tc>
        <w:tc>
          <w:tcPr>
            <w:tcW w:type="dxa" w:w="2000"/>
            <w:tcMar>
              <w:top w:type="dxa" w:w="70"/>
              <w:left w:type="dxa" w:w="100"/>
              <w:bottom w:type="dxa" w:w="70"/>
              <w:right w:type="dxa" w:w="100"/>
            </w:tcMar>
          </w:tcPr>
          <w:p>
            <w:r>
              <w:rPr>
                <w:sz w:val="19"/>
                <w:szCs w:val="19"/>
              </w:rPr>
              <w:t xml:space="preserve">sim</w:t>
            </w:r>
          </w:p>
        </w:tc>
      </w:tr>
      <w:tr>
        <w:tc>
          <w:tcPr>
            <w:tcW w:type="dxa" w:w="2400"/>
            <w:tcMar>
              <w:top w:type="dxa" w:w="70"/>
              <w:left w:type="dxa" w:w="100"/>
              <w:bottom w:type="dxa" w:w="70"/>
              <w:right w:type="dxa" w:w="100"/>
            </w:tcMar>
          </w:tcPr>
          <w:p>
            <w:r>
              <w:rPr>
                <w:sz w:val="19"/>
                <w:szCs w:val="19"/>
              </w:rPr>
              <w:t xml:space="preserve">nome</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A3</w:t>
            </w:r>
          </w:p>
        </w:tc>
        <w:tc>
          <w:tcPr>
            <w:tcW w:type="dxa" w:w="2000"/>
            <w:tcMar>
              <w:top w:type="dxa" w:w="70"/>
              <w:left w:type="dxa" w:w="100"/>
              <w:bottom w:type="dxa" w:w="70"/>
              <w:right w:type="dxa" w:w="100"/>
            </w:tcMar>
          </w:tcPr>
          <w:p>
            <w:r>
              <w:rPr>
                <w:sz w:val="19"/>
                <w:szCs w:val="19"/>
              </w:rPr>
              <w:t xml:space="preserve">sim</w:t>
            </w:r>
          </w:p>
        </w:tc>
      </w:tr>
      <w:tr>
        <w:tc>
          <w:tcPr>
            <w:tcW w:type="dxa" w:w="2400"/>
            <w:tcMar>
              <w:top w:type="dxa" w:w="70"/>
              <w:left w:type="dxa" w:w="100"/>
              <w:bottom w:type="dxa" w:w="70"/>
              <w:right w:type="dxa" w:w="100"/>
            </w:tcMar>
          </w:tcPr>
          <w:p>
            <w:r>
              <w:rPr>
                <w:sz w:val="19"/>
                <w:szCs w:val="19"/>
              </w:rPr>
              <w:t xml:space="preserve">cpfCnpj</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A4</w:t>
            </w:r>
          </w:p>
        </w:tc>
        <w:tc>
          <w:tcPr>
            <w:tcW w:type="dxa" w:w="2000"/>
            <w:tcMar>
              <w:top w:type="dxa" w:w="70"/>
              <w:left w:type="dxa" w:w="100"/>
              <w:bottom w:type="dxa" w:w="70"/>
              <w:right w:type="dxa" w:w="100"/>
            </w:tcMar>
          </w:tcPr>
          <w:p>
            <w:r>
              <w:rPr>
                <w:sz w:val="19"/>
                <w:szCs w:val="19"/>
              </w:rPr>
              <w:t xml:space="preserve">sim</w:t>
            </w:r>
          </w:p>
        </w:tc>
      </w:tr>
      <w:tr>
        <w:tc>
          <w:tcPr>
            <w:tcW w:type="dxa" w:w="2400"/>
            <w:tcMar>
              <w:top w:type="dxa" w:w="70"/>
              <w:left w:type="dxa" w:w="100"/>
              <w:bottom w:type="dxa" w:w="70"/>
              <w:right w:type="dxa" w:w="100"/>
            </w:tcMar>
          </w:tcPr>
          <w:p>
            <w:r>
              <w:rPr>
                <w:sz w:val="19"/>
                <w:szCs w:val="19"/>
              </w:rPr>
              <w:t xml:space="preserve">codigoCliente</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F3</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telefone</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F4</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endereco</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A5</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bairro</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F5</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cidadeEstado</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A6</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cep</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F6</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transportadora</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A7</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condicaoPagamento</w:t>
            </w:r>
          </w:p>
        </w:tc>
        <w:tc>
          <w:tcPr>
            <w:tcW w:type="dxa" w:w="2400"/>
            <w:tcMar>
              <w:top w:type="dxa" w:w="70"/>
              <w:left w:type="dxa" w:w="100"/>
              <w:bottom w:type="dxa" w:w="70"/>
              <w:right w:type="dxa" w:w="100"/>
            </w:tcMar>
          </w:tcPr>
          <w:p>
            <w:r>
              <w:rPr>
                <w:sz w:val="19"/>
                <w:szCs w:val="19"/>
              </w:rPr>
              <w:t xml:space="preserve">texto (lista Cadastro!E)</w:t>
            </w:r>
          </w:p>
        </w:tc>
        <w:tc>
          <w:tcPr>
            <w:tcW w:type="dxa" w:w="2200"/>
            <w:tcMar>
              <w:top w:type="dxa" w:w="70"/>
              <w:left w:type="dxa" w:w="100"/>
              <w:bottom w:type="dxa" w:w="70"/>
              <w:right w:type="dxa" w:w="100"/>
            </w:tcMar>
          </w:tcPr>
          <w:p>
            <w:r>
              <w:rPr>
                <w:sz w:val="19"/>
                <w:szCs w:val="19"/>
              </w:rPr>
              <w:t xml:space="preserve">F7</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localEntrega</w:t>
            </w:r>
          </w:p>
        </w:tc>
        <w:tc>
          <w:tcPr>
            <w:tcW w:type="dxa" w:w="2400"/>
            <w:tcMar>
              <w:top w:type="dxa" w:w="70"/>
              <w:left w:type="dxa" w:w="100"/>
              <w:bottom w:type="dxa" w:w="70"/>
              <w:right w:type="dxa" w:w="100"/>
            </w:tcMar>
          </w:tcPr>
          <w:p>
            <w:r>
              <w:rPr>
                <w:sz w:val="19"/>
                <w:szCs w:val="19"/>
              </w:rPr>
              <w:t xml:space="preserve">texto</w:t>
            </w:r>
          </w:p>
        </w:tc>
        <w:tc>
          <w:tcPr>
            <w:tcW w:type="dxa" w:w="2200"/>
            <w:tcMar>
              <w:top w:type="dxa" w:w="70"/>
              <w:left w:type="dxa" w:w="100"/>
              <w:bottom w:type="dxa" w:w="70"/>
              <w:right w:type="dxa" w:w="100"/>
            </w:tcMar>
          </w:tcPr>
          <w:p>
            <w:r>
              <w:rPr>
                <w:sz w:val="19"/>
                <w:szCs w:val="19"/>
              </w:rPr>
              <w:t xml:space="preserve">A8</w:t>
            </w:r>
          </w:p>
        </w:tc>
        <w:tc>
          <w:tcPr>
            <w:tcW w:type="dxa" w:w="2000"/>
            <w:tcMar>
              <w:top w:type="dxa" w:w="70"/>
              <w:left w:type="dxa" w:w="100"/>
              <w:bottom w:type="dxa" w:w="70"/>
              <w:right w:type="dxa" w:w="100"/>
            </w:tcMar>
          </w:tcPr>
          <w:p>
            <w:r>
              <w:rPr>
                <w:sz w:val="19"/>
                <w:szCs w:val="19"/>
              </w:rPr>
              <w:t xml:space="preserve">não</w:t>
            </w:r>
          </w:p>
        </w:tc>
      </w:tr>
      <w:tr>
        <w:tc>
          <w:tcPr>
            <w:tcW w:type="dxa" w:w="2400"/>
            <w:tcMar>
              <w:top w:type="dxa" w:w="70"/>
              <w:left w:type="dxa" w:w="100"/>
              <w:bottom w:type="dxa" w:w="70"/>
              <w:right w:type="dxa" w:w="100"/>
            </w:tcMar>
          </w:tcPr>
          <w:p>
            <w:r>
              <w:rPr>
                <w:sz w:val="19"/>
                <w:szCs w:val="19"/>
              </w:rPr>
              <w:t xml:space="preserve">criadoEm / atualizadoEm</w:t>
            </w:r>
          </w:p>
        </w:tc>
        <w:tc>
          <w:tcPr>
            <w:tcW w:type="dxa" w:w="2400"/>
            <w:tcMar>
              <w:top w:type="dxa" w:w="70"/>
              <w:left w:type="dxa" w:w="100"/>
              <w:bottom w:type="dxa" w:w="70"/>
              <w:right w:type="dxa" w:w="100"/>
            </w:tcMar>
          </w:tcPr>
          <w:p>
            <w:r>
              <w:rPr>
                <w:sz w:val="19"/>
                <w:szCs w:val="19"/>
              </w:rPr>
              <w:t xml:space="preserve">data/hora</w:t>
            </w:r>
          </w:p>
        </w:tc>
        <w:tc>
          <w:tcPr>
            <w:tcW w:type="dxa" w:w="2200"/>
            <w:tcMar>
              <w:top w:type="dxa" w:w="70"/>
              <w:left w:type="dxa" w:w="100"/>
              <w:bottom w:type="dxa" w:w="70"/>
              <w:right w:type="dxa" w:w="100"/>
            </w:tcMar>
          </w:tcPr>
          <w:p>
            <w:r>
              <w:rPr>
                <w:sz w:val="19"/>
                <w:szCs w:val="19"/>
              </w:rPr>
              <w:t xml:space="preserve">—</w:t>
            </w:r>
          </w:p>
        </w:tc>
        <w:tc>
          <w:tcPr>
            <w:tcW w:type="dxa" w:w="2000"/>
            <w:tcMar>
              <w:top w:type="dxa" w:w="70"/>
              <w:left w:type="dxa" w:w="100"/>
              <w:bottom w:type="dxa" w:w="70"/>
              <w:right w:type="dxa" w:w="100"/>
            </w:tcMar>
          </w:tcPr>
          <w:p>
            <w:r>
              <w:rPr>
                <w:sz w:val="19"/>
                <w:szCs w:val="19"/>
              </w:rPr>
              <w:t xml:space="preserve">sim</w:t>
            </w:r>
          </w:p>
        </w:tc>
      </w:tr>
    </w:tbl>
    <w:p>
      <w:pPr>
        <w:pStyle w:val="Heading2"/>
        <w:spacing w:after="150" w:before="300"/>
      </w:pPr>
      <w:r>
        <w:t xml:space="preserve">4.2 Produto (importado de arquivo externo)</w:t>
      </w:r>
    </w:p>
    <w:p>
      <w:pPr>
        <w:spacing w:after="160"/>
      </w:pPr>
      <w:r>
        <w:t xml:space="preserve">Carregado a partir do arquivo que você mencionou (nome do produto, tamanho/embalagem e valor). A aba "Cadastro" do modelo atual já tem as listas de embalagens e descrições de produto — o arquivo novo deve incluir também o valor unitário, que hoje é digitado manualmente.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Campo</w:t>
            </w:r>
          </w:p>
        </w:tc>
        <w:tc>
          <w:tcPr>
            <w:tcW w:type="dxa" w:w="2000"/>
            <w:shd w:fill="1F3864" w:val="clear"/>
            <w:tcMar>
              <w:top w:type="dxa" w:w="80"/>
              <w:left w:type="dxa" w:w="100"/>
              <w:bottom w:type="dxa" w:w="80"/>
              <w:right w:type="dxa" w:w="100"/>
            </w:tcMar>
          </w:tcPr>
          <w:p>
            <w:r>
              <w:rPr>
                <w:b/>
                <w:bCs/>
                <w:color w:val="FFFFFF"/>
                <w:sz w:val="19"/>
                <w:szCs w:val="19"/>
              </w:rPr>
              <w:t xml:space="preserve">Tipo</w:t>
            </w:r>
          </w:p>
        </w:tc>
        <w:tc>
          <w:tcPr>
            <w:tcW w:type="dxa" w:w="4800"/>
            <w:shd w:fill="1F3864" w:val="clear"/>
            <w:tcMar>
              <w:top w:type="dxa" w:w="80"/>
              <w:left w:type="dxa" w:w="100"/>
              <w:bottom w:type="dxa" w:w="80"/>
              <w:right w:type="dxa" w:w="100"/>
            </w:tcMar>
          </w:tcPr>
          <w:p>
            <w:r>
              <w:rPr>
                <w:b/>
                <w:bCs/>
                <w:color w:val="FFFFFF"/>
                <w:sz w:val="19"/>
                <w:szCs w:val="19"/>
              </w:rPr>
              <w:t xml:space="preserve">Observação</w:t>
            </w:r>
          </w:p>
        </w:tc>
      </w:tr>
      <w:tr>
        <w:tc>
          <w:tcPr>
            <w:tcW w:type="dxa" w:w="2200"/>
            <w:tcMar>
              <w:top w:type="dxa" w:w="70"/>
              <w:left w:type="dxa" w:w="100"/>
              <w:bottom w:type="dxa" w:w="70"/>
              <w:right w:type="dxa" w:w="100"/>
            </w:tcMar>
          </w:tcPr>
          <w:p>
            <w:r>
              <w:rPr>
                <w:sz w:val="19"/>
                <w:szCs w:val="19"/>
              </w:rPr>
              <w:t xml:space="preserve">id</w:t>
            </w:r>
          </w:p>
        </w:tc>
        <w:tc>
          <w:tcPr>
            <w:tcW w:type="dxa" w:w="2000"/>
            <w:tcMar>
              <w:top w:type="dxa" w:w="70"/>
              <w:left w:type="dxa" w:w="100"/>
              <w:bottom w:type="dxa" w:w="70"/>
              <w:right w:type="dxa" w:w="100"/>
            </w:tcMar>
          </w:tcPr>
          <w:p>
            <w:r>
              <w:rPr>
                <w:sz w:val="19"/>
                <w:szCs w:val="19"/>
              </w:rPr>
              <w:t xml:space="preserve">texto (gerado)</w:t>
            </w:r>
          </w:p>
        </w:tc>
        <w:tc>
          <w:tcPr>
            <w:tcW w:type="dxa" w:w="4800"/>
            <w:tcMar>
              <w:top w:type="dxa" w:w="70"/>
              <w:left w:type="dxa" w:w="100"/>
              <w:bottom w:type="dxa" w:w="70"/>
              <w:right w:type="dxa" w:w="100"/>
            </w:tcMar>
          </w:tcPr>
          <w:p>
            <w:r>
              <w:rPr>
                <w:sz w:val="19"/>
                <w:szCs w:val="19"/>
              </w:rPr>
              <w:t xml:space="preserve">—</w:t>
            </w:r>
          </w:p>
        </w:tc>
      </w:tr>
      <w:tr>
        <w:tc>
          <w:tcPr>
            <w:tcW w:type="dxa" w:w="2200"/>
            <w:tcMar>
              <w:top w:type="dxa" w:w="70"/>
              <w:left w:type="dxa" w:w="100"/>
              <w:bottom w:type="dxa" w:w="70"/>
              <w:right w:type="dxa" w:w="100"/>
            </w:tcMar>
          </w:tcPr>
          <w:p>
            <w:r>
              <w:rPr>
                <w:sz w:val="19"/>
                <w:szCs w:val="19"/>
              </w:rPr>
              <w:t xml:space="preserve">descricaoProduto</w:t>
            </w:r>
          </w:p>
        </w:tc>
        <w:tc>
          <w:tcPr>
            <w:tcW w:type="dxa" w:w="2000"/>
            <w:tcMar>
              <w:top w:type="dxa" w:w="70"/>
              <w:left w:type="dxa" w:w="100"/>
              <w:bottom w:type="dxa" w:w="70"/>
              <w:right w:type="dxa" w:w="100"/>
            </w:tcMar>
          </w:tcPr>
          <w:p>
            <w:r>
              <w:rPr>
                <w:sz w:val="19"/>
                <w:szCs w:val="19"/>
              </w:rPr>
              <w:t xml:space="preserve">texto</w:t>
            </w:r>
          </w:p>
        </w:tc>
        <w:tc>
          <w:tcPr>
            <w:tcW w:type="dxa" w:w="4800"/>
            <w:tcMar>
              <w:top w:type="dxa" w:w="70"/>
              <w:left w:type="dxa" w:w="100"/>
              <w:bottom w:type="dxa" w:w="70"/>
              <w:right w:type="dxa" w:w="100"/>
            </w:tcMar>
          </w:tcPr>
          <w:p>
            <w:r>
              <w:rPr>
                <w:sz w:val="19"/>
                <w:szCs w:val="19"/>
              </w:rPr>
              <w:t xml:space="preserve">Lista atual: aba Cadastro, coluna C</w:t>
            </w:r>
          </w:p>
        </w:tc>
      </w:tr>
      <w:tr>
        <w:tc>
          <w:tcPr>
            <w:tcW w:type="dxa" w:w="2200"/>
            <w:tcMar>
              <w:top w:type="dxa" w:w="70"/>
              <w:left w:type="dxa" w:w="100"/>
              <w:bottom w:type="dxa" w:w="70"/>
              <w:right w:type="dxa" w:w="100"/>
            </w:tcMar>
          </w:tcPr>
          <w:p>
            <w:r>
              <w:rPr>
                <w:sz w:val="19"/>
                <w:szCs w:val="19"/>
              </w:rPr>
              <w:t xml:space="preserve">embalagem</w:t>
            </w:r>
          </w:p>
        </w:tc>
        <w:tc>
          <w:tcPr>
            <w:tcW w:type="dxa" w:w="2000"/>
            <w:tcMar>
              <w:top w:type="dxa" w:w="70"/>
              <w:left w:type="dxa" w:w="100"/>
              <w:bottom w:type="dxa" w:w="70"/>
              <w:right w:type="dxa" w:w="100"/>
            </w:tcMar>
          </w:tcPr>
          <w:p>
            <w:r>
              <w:rPr>
                <w:sz w:val="19"/>
                <w:szCs w:val="19"/>
              </w:rPr>
              <w:t xml:space="preserve">texto</w:t>
            </w:r>
          </w:p>
        </w:tc>
        <w:tc>
          <w:tcPr>
            <w:tcW w:type="dxa" w:w="4800"/>
            <w:tcMar>
              <w:top w:type="dxa" w:w="70"/>
              <w:left w:type="dxa" w:w="100"/>
              <w:bottom w:type="dxa" w:w="70"/>
              <w:right w:type="dxa" w:w="100"/>
            </w:tcMar>
          </w:tcPr>
          <w:p>
            <w:r>
              <w:rPr>
                <w:sz w:val="19"/>
                <w:szCs w:val="19"/>
              </w:rPr>
              <w:t xml:space="preserve">Lista atual: aba Cadastro, coluna A (ex.: "GL 3,6 L", "BD 18 kg")</w:t>
            </w:r>
          </w:p>
        </w:tc>
      </w:tr>
      <w:tr>
        <w:tc>
          <w:tcPr>
            <w:tcW w:type="dxa" w:w="2200"/>
            <w:tcMar>
              <w:top w:type="dxa" w:w="70"/>
              <w:left w:type="dxa" w:w="100"/>
              <w:bottom w:type="dxa" w:w="70"/>
              <w:right w:type="dxa" w:w="100"/>
            </w:tcMar>
          </w:tcPr>
          <w:p>
            <w:r>
              <w:rPr>
                <w:sz w:val="19"/>
                <w:szCs w:val="19"/>
              </w:rPr>
              <w:t xml:space="preserve">valorUnit</w:t>
            </w:r>
          </w:p>
        </w:tc>
        <w:tc>
          <w:tcPr>
            <w:tcW w:type="dxa" w:w="2000"/>
            <w:tcMar>
              <w:top w:type="dxa" w:w="70"/>
              <w:left w:type="dxa" w:w="100"/>
              <w:bottom w:type="dxa" w:w="70"/>
              <w:right w:type="dxa" w:w="100"/>
            </w:tcMar>
          </w:tcPr>
          <w:p>
            <w:r>
              <w:rPr>
                <w:sz w:val="19"/>
                <w:szCs w:val="19"/>
              </w:rPr>
              <w:t xml:space="preserve">número (R$)</w:t>
            </w:r>
          </w:p>
        </w:tc>
        <w:tc>
          <w:tcPr>
            <w:tcW w:type="dxa" w:w="4800"/>
            <w:tcMar>
              <w:top w:type="dxa" w:w="70"/>
              <w:left w:type="dxa" w:w="100"/>
              <w:bottom w:type="dxa" w:w="70"/>
              <w:right w:type="dxa" w:w="100"/>
            </w:tcMar>
          </w:tcPr>
          <w:p>
            <w:r>
              <w:rPr>
                <w:sz w:val="19"/>
                <w:szCs w:val="19"/>
              </w:rPr>
              <w:t xml:space="preserve">Novo campo — vem do arquivo de atualização</w:t>
            </w:r>
          </w:p>
        </w:tc>
      </w:tr>
      <w:tr>
        <w:tc>
          <w:tcPr>
            <w:tcW w:type="dxa" w:w="2200"/>
            <w:tcMar>
              <w:top w:type="dxa" w:w="70"/>
              <w:left w:type="dxa" w:w="100"/>
              <w:bottom w:type="dxa" w:w="70"/>
              <w:right w:type="dxa" w:w="100"/>
            </w:tcMar>
          </w:tcPr>
          <w:p>
            <w:r>
              <w:rPr>
                <w:sz w:val="19"/>
                <w:szCs w:val="19"/>
              </w:rPr>
              <w:t xml:space="preserve">origemArquivo</w:t>
            </w:r>
          </w:p>
        </w:tc>
        <w:tc>
          <w:tcPr>
            <w:tcW w:type="dxa" w:w="2000"/>
            <w:tcMar>
              <w:top w:type="dxa" w:w="70"/>
              <w:left w:type="dxa" w:w="100"/>
              <w:bottom w:type="dxa" w:w="70"/>
              <w:right w:type="dxa" w:w="100"/>
            </w:tcMar>
          </w:tcPr>
          <w:p>
            <w:r>
              <w:rPr>
                <w:sz w:val="19"/>
                <w:szCs w:val="19"/>
              </w:rPr>
              <w:t xml:space="preserve">texto</w:t>
            </w:r>
          </w:p>
        </w:tc>
        <w:tc>
          <w:tcPr>
            <w:tcW w:type="dxa" w:w="4800"/>
            <w:tcMar>
              <w:top w:type="dxa" w:w="70"/>
              <w:left w:type="dxa" w:w="100"/>
              <w:bottom w:type="dxa" w:w="70"/>
              <w:right w:type="dxa" w:w="100"/>
            </w:tcMar>
          </w:tcPr>
          <w:p>
            <w:r>
              <w:rPr>
                <w:sz w:val="19"/>
                <w:szCs w:val="19"/>
              </w:rPr>
              <w:t xml:space="preserve">Nome/data do arquivo importado, para rastreabilidade</w:t>
            </w:r>
          </w:p>
        </w:tc>
      </w:tr>
      <w:tr>
        <w:tc>
          <w:tcPr>
            <w:tcW w:type="dxa" w:w="2200"/>
            <w:tcMar>
              <w:top w:type="dxa" w:w="70"/>
              <w:left w:type="dxa" w:w="100"/>
              <w:bottom w:type="dxa" w:w="70"/>
              <w:right w:type="dxa" w:w="100"/>
            </w:tcMar>
          </w:tcPr>
          <w:p>
            <w:r>
              <w:rPr>
                <w:sz w:val="19"/>
                <w:szCs w:val="19"/>
              </w:rPr>
              <w:t xml:space="preserve">atualizadoEm</w:t>
            </w:r>
          </w:p>
        </w:tc>
        <w:tc>
          <w:tcPr>
            <w:tcW w:type="dxa" w:w="2000"/>
            <w:tcMar>
              <w:top w:type="dxa" w:w="70"/>
              <w:left w:type="dxa" w:w="100"/>
              <w:bottom w:type="dxa" w:w="70"/>
              <w:right w:type="dxa" w:w="100"/>
            </w:tcMar>
          </w:tcPr>
          <w:p>
            <w:r>
              <w:rPr>
                <w:sz w:val="19"/>
                <w:szCs w:val="19"/>
              </w:rPr>
              <w:t xml:space="preserve">data/hora</w:t>
            </w:r>
          </w:p>
        </w:tc>
        <w:tc>
          <w:tcPr>
            <w:tcW w:type="dxa" w:w="4800"/>
            <w:tcMar>
              <w:top w:type="dxa" w:w="70"/>
              <w:left w:type="dxa" w:w="100"/>
              <w:bottom w:type="dxa" w:w="70"/>
              <w:right w:type="dxa" w:w="100"/>
            </w:tcMar>
          </w:tcPr>
          <w:p>
            <w:r>
              <w:rPr>
                <w:sz w:val="19"/>
                <w:szCs w:val="19"/>
              </w:rPr>
              <w:t xml:space="preserve">Usado no indicador de base desatualizada (30/60/90 dias)</w:t>
            </w:r>
          </w:p>
        </w:tc>
      </w:tr>
    </w:tbl>
    <w:p>
      <w:pPr>
        <w:pStyle w:val="Heading2"/>
        <w:spacing w:after="150" w:before="300"/>
      </w:pPr>
      <w:r>
        <w:t xml:space="preserve">4.3 Pedido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Campo</w:t>
            </w:r>
          </w:p>
        </w:tc>
        <w:tc>
          <w:tcPr>
            <w:tcW w:type="dxa" w:w="2400"/>
            <w:shd w:fill="1F3864" w:val="clear"/>
            <w:tcMar>
              <w:top w:type="dxa" w:w="80"/>
              <w:left w:type="dxa" w:w="100"/>
              <w:bottom w:type="dxa" w:w="80"/>
              <w:right w:type="dxa" w:w="100"/>
            </w:tcMar>
          </w:tcPr>
          <w:p>
            <w:r>
              <w:rPr>
                <w:b/>
                <w:bCs/>
                <w:color w:val="FFFFFF"/>
                <w:sz w:val="19"/>
                <w:szCs w:val="19"/>
              </w:rPr>
              <w:t xml:space="preserve">Tipo</w:t>
            </w:r>
          </w:p>
        </w:tc>
        <w:tc>
          <w:tcPr>
            <w:tcW w:type="dxa" w:w="4000"/>
            <w:shd w:fill="1F3864" w:val="clear"/>
            <w:tcMar>
              <w:top w:type="dxa" w:w="80"/>
              <w:left w:type="dxa" w:w="100"/>
              <w:bottom w:type="dxa" w:w="80"/>
              <w:right w:type="dxa" w:w="100"/>
            </w:tcMar>
          </w:tcPr>
          <w:p>
            <w:r>
              <w:rPr>
                <w:b/>
                <w:bCs/>
                <w:color w:val="FFFFFF"/>
                <w:sz w:val="19"/>
                <w:szCs w:val="19"/>
              </w:rPr>
              <w:t xml:space="preserve">Célula de origem</w:t>
            </w:r>
          </w:p>
        </w:tc>
      </w:tr>
      <w:tr>
        <w:tc>
          <w:tcPr>
            <w:tcW w:type="dxa" w:w="2400"/>
            <w:tcMar>
              <w:top w:type="dxa" w:w="70"/>
              <w:left w:type="dxa" w:w="100"/>
              <w:bottom w:type="dxa" w:w="70"/>
              <w:right w:type="dxa" w:w="100"/>
            </w:tcMar>
          </w:tcPr>
          <w:p>
            <w:r>
              <w:rPr>
                <w:sz w:val="19"/>
                <w:szCs w:val="19"/>
              </w:rPr>
              <w:t xml:space="preserve">id</w:t>
            </w:r>
          </w:p>
        </w:tc>
        <w:tc>
          <w:tcPr>
            <w:tcW w:type="dxa" w:w="2400"/>
            <w:tcMar>
              <w:top w:type="dxa" w:w="70"/>
              <w:left w:type="dxa" w:w="100"/>
              <w:bottom w:type="dxa" w:w="70"/>
              <w:right w:type="dxa" w:w="100"/>
            </w:tcMar>
          </w:tcPr>
          <w:p>
            <w:r>
              <w:rPr>
                <w:sz w:val="19"/>
                <w:szCs w:val="19"/>
              </w:rPr>
              <w:t xml:space="preserve">texto (gerado)</w:t>
            </w:r>
          </w:p>
        </w:tc>
        <w:tc>
          <w:tcPr>
            <w:tcW w:type="dxa" w:w="4000"/>
            <w:tcMar>
              <w:top w:type="dxa" w:w="70"/>
              <w:left w:type="dxa" w:w="100"/>
              <w:bottom w:type="dxa" w:w="70"/>
              <w:right w:type="dxa" w:w="100"/>
            </w:tcMar>
          </w:tcPr>
          <w:p>
            <w:r>
              <w:rPr>
                <w:sz w:val="19"/>
                <w:szCs w:val="19"/>
              </w:rPr>
              <w:t xml:space="preserve">—</w:t>
            </w:r>
          </w:p>
        </w:tc>
      </w:tr>
      <w:tr>
        <w:tc>
          <w:tcPr>
            <w:tcW w:type="dxa" w:w="2400"/>
            <w:tcMar>
              <w:top w:type="dxa" w:w="70"/>
              <w:left w:type="dxa" w:w="100"/>
              <w:bottom w:type="dxa" w:w="70"/>
              <w:right w:type="dxa" w:w="100"/>
            </w:tcMar>
          </w:tcPr>
          <w:p>
            <w:r>
              <w:rPr>
                <w:sz w:val="19"/>
                <w:szCs w:val="19"/>
              </w:rPr>
              <w:t xml:space="preserve">numero</w:t>
            </w:r>
          </w:p>
        </w:tc>
        <w:tc>
          <w:tcPr>
            <w:tcW w:type="dxa" w:w="2400"/>
            <w:tcMar>
              <w:top w:type="dxa" w:w="70"/>
              <w:left w:type="dxa" w:w="100"/>
              <w:bottom w:type="dxa" w:w="70"/>
              <w:right w:type="dxa" w:w="100"/>
            </w:tcMar>
          </w:tcPr>
          <w:p>
            <w:r>
              <w:rPr>
                <w:sz w:val="19"/>
                <w:szCs w:val="19"/>
              </w:rPr>
              <w:t xml:space="preserve">número sequencial</w:t>
            </w:r>
          </w:p>
        </w:tc>
        <w:tc>
          <w:tcPr>
            <w:tcW w:type="dxa" w:w="4000"/>
            <w:tcMar>
              <w:top w:type="dxa" w:w="70"/>
              <w:left w:type="dxa" w:w="100"/>
              <w:bottom w:type="dxa" w:w="70"/>
              <w:right w:type="dxa" w:w="100"/>
            </w:tcMar>
          </w:tcPr>
          <w:p>
            <w:r>
              <w:rPr>
                <w:sz w:val="19"/>
                <w:szCs w:val="19"/>
              </w:rPr>
              <w:t xml:space="preserve">F2 — Pedido n°</w:t>
            </w:r>
          </w:p>
        </w:tc>
      </w:tr>
      <w:tr>
        <w:tc>
          <w:tcPr>
            <w:tcW w:type="dxa" w:w="2400"/>
            <w:tcMar>
              <w:top w:type="dxa" w:w="70"/>
              <w:left w:type="dxa" w:w="100"/>
              <w:bottom w:type="dxa" w:w="70"/>
              <w:right w:type="dxa" w:w="100"/>
            </w:tcMar>
          </w:tcPr>
          <w:p>
            <w:r>
              <w:rPr>
                <w:sz w:val="19"/>
                <w:szCs w:val="19"/>
              </w:rPr>
              <w:t xml:space="preserve">clienteId</w:t>
            </w:r>
          </w:p>
        </w:tc>
        <w:tc>
          <w:tcPr>
            <w:tcW w:type="dxa" w:w="2400"/>
            <w:tcMar>
              <w:top w:type="dxa" w:w="70"/>
              <w:left w:type="dxa" w:w="100"/>
              <w:bottom w:type="dxa" w:w="70"/>
              <w:right w:type="dxa" w:w="100"/>
            </w:tcMar>
          </w:tcPr>
          <w:p>
            <w:r>
              <w:rPr>
                <w:sz w:val="19"/>
                <w:szCs w:val="19"/>
              </w:rPr>
              <w:t xml:space="preserve">referência a Cliente</w:t>
            </w:r>
          </w:p>
        </w:tc>
        <w:tc>
          <w:tcPr>
            <w:tcW w:type="dxa" w:w="4000"/>
            <w:tcMar>
              <w:top w:type="dxa" w:w="70"/>
              <w:left w:type="dxa" w:w="100"/>
              <w:bottom w:type="dxa" w:w="70"/>
              <w:right w:type="dxa" w:w="100"/>
            </w:tcMar>
          </w:tcPr>
          <w:p>
            <w:r>
              <w:rPr>
                <w:sz w:val="19"/>
                <w:szCs w:val="19"/>
              </w:rPr>
              <w:t xml:space="preserve">bloco A3:F8</w:t>
            </w:r>
          </w:p>
        </w:tc>
      </w:tr>
      <w:tr>
        <w:tc>
          <w:tcPr>
            <w:tcW w:type="dxa" w:w="2400"/>
            <w:tcMar>
              <w:top w:type="dxa" w:w="70"/>
              <w:left w:type="dxa" w:w="100"/>
              <w:bottom w:type="dxa" w:w="70"/>
              <w:right w:type="dxa" w:w="100"/>
            </w:tcMar>
          </w:tcPr>
          <w:p>
            <w:r>
              <w:rPr>
                <w:sz w:val="19"/>
                <w:szCs w:val="19"/>
              </w:rPr>
              <w:t xml:space="preserve">dataPedido</w:t>
            </w:r>
          </w:p>
        </w:tc>
        <w:tc>
          <w:tcPr>
            <w:tcW w:type="dxa" w:w="2400"/>
            <w:tcMar>
              <w:top w:type="dxa" w:w="70"/>
              <w:left w:type="dxa" w:w="100"/>
              <w:bottom w:type="dxa" w:w="70"/>
              <w:right w:type="dxa" w:w="100"/>
            </w:tcMar>
          </w:tcPr>
          <w:p>
            <w:r>
              <w:rPr>
                <w:sz w:val="19"/>
                <w:szCs w:val="19"/>
              </w:rPr>
              <w:t xml:space="preserve">data</w:t>
            </w:r>
          </w:p>
        </w:tc>
        <w:tc>
          <w:tcPr>
            <w:tcW w:type="dxa" w:w="4000"/>
            <w:tcMar>
              <w:top w:type="dxa" w:w="70"/>
              <w:left w:type="dxa" w:w="100"/>
              <w:bottom w:type="dxa" w:w="70"/>
              <w:right w:type="dxa" w:w="100"/>
            </w:tcMar>
          </w:tcPr>
          <w:p>
            <w:r>
              <w:rPr>
                <w:sz w:val="19"/>
                <w:szCs w:val="19"/>
              </w:rPr>
              <w:t xml:space="preserve">D86</w:t>
            </w:r>
          </w:p>
        </w:tc>
      </w:tr>
      <w:tr>
        <w:tc>
          <w:tcPr>
            <w:tcW w:type="dxa" w:w="2400"/>
            <w:tcMar>
              <w:top w:type="dxa" w:w="70"/>
              <w:left w:type="dxa" w:w="100"/>
              <w:bottom w:type="dxa" w:w="70"/>
              <w:right w:type="dxa" w:w="100"/>
            </w:tcMar>
          </w:tcPr>
          <w:p>
            <w:r>
              <w:rPr>
                <w:sz w:val="19"/>
                <w:szCs w:val="19"/>
              </w:rPr>
              <w:t xml:space="preserve">representanteNome</w:t>
            </w:r>
          </w:p>
        </w:tc>
        <w:tc>
          <w:tcPr>
            <w:tcW w:type="dxa" w:w="2400"/>
            <w:tcMar>
              <w:top w:type="dxa" w:w="70"/>
              <w:left w:type="dxa" w:w="100"/>
              <w:bottom w:type="dxa" w:w="70"/>
              <w:right w:type="dxa" w:w="100"/>
            </w:tcMar>
          </w:tcPr>
          <w:p>
            <w:r>
              <w:rPr>
                <w:sz w:val="19"/>
                <w:szCs w:val="19"/>
              </w:rPr>
              <w:t xml:space="preserve">texto</w:t>
            </w:r>
          </w:p>
        </w:tc>
        <w:tc>
          <w:tcPr>
            <w:tcW w:type="dxa" w:w="4000"/>
            <w:tcMar>
              <w:top w:type="dxa" w:w="70"/>
              <w:left w:type="dxa" w:w="100"/>
              <w:bottom w:type="dxa" w:w="70"/>
              <w:right w:type="dxa" w:w="100"/>
            </w:tcMar>
          </w:tcPr>
          <w:p>
            <w:r>
              <w:rPr>
                <w:sz w:val="19"/>
                <w:szCs w:val="19"/>
              </w:rPr>
              <w:t xml:space="preserve">E87 (Nome e telefone)</w:t>
            </w:r>
          </w:p>
        </w:tc>
      </w:tr>
      <w:tr>
        <w:tc>
          <w:tcPr>
            <w:tcW w:type="dxa" w:w="2400"/>
            <w:tcMar>
              <w:top w:type="dxa" w:w="70"/>
              <w:left w:type="dxa" w:w="100"/>
              <w:bottom w:type="dxa" w:w="70"/>
              <w:right w:type="dxa" w:w="100"/>
            </w:tcMar>
          </w:tcPr>
          <w:p>
            <w:r>
              <w:rPr>
                <w:sz w:val="19"/>
                <w:szCs w:val="19"/>
              </w:rPr>
              <w:t xml:space="preserve">representanteTelefone</w:t>
            </w:r>
          </w:p>
        </w:tc>
        <w:tc>
          <w:tcPr>
            <w:tcW w:type="dxa" w:w="2400"/>
            <w:tcMar>
              <w:top w:type="dxa" w:w="70"/>
              <w:left w:type="dxa" w:w="100"/>
              <w:bottom w:type="dxa" w:w="70"/>
              <w:right w:type="dxa" w:w="100"/>
            </w:tcMar>
          </w:tcPr>
          <w:p>
            <w:r>
              <w:rPr>
                <w:sz w:val="19"/>
                <w:szCs w:val="19"/>
              </w:rPr>
              <w:t xml:space="preserve">texto</w:t>
            </w:r>
          </w:p>
        </w:tc>
        <w:tc>
          <w:tcPr>
            <w:tcW w:type="dxa" w:w="4000"/>
            <w:tcMar>
              <w:top w:type="dxa" w:w="70"/>
              <w:left w:type="dxa" w:w="100"/>
              <w:bottom w:type="dxa" w:w="70"/>
              <w:right w:type="dxa" w:w="100"/>
            </w:tcMar>
          </w:tcPr>
          <w:p>
            <w:r>
              <w:rPr>
                <w:sz w:val="19"/>
                <w:szCs w:val="19"/>
              </w:rPr>
              <w:t xml:space="preserve">E87</w:t>
            </w:r>
          </w:p>
        </w:tc>
      </w:tr>
      <w:tr>
        <w:tc>
          <w:tcPr>
            <w:tcW w:type="dxa" w:w="2400"/>
            <w:tcMar>
              <w:top w:type="dxa" w:w="70"/>
              <w:left w:type="dxa" w:w="100"/>
              <w:bottom w:type="dxa" w:w="70"/>
              <w:right w:type="dxa" w:w="100"/>
            </w:tcMar>
          </w:tcPr>
          <w:p>
            <w:r>
              <w:rPr>
                <w:sz w:val="19"/>
                <w:szCs w:val="19"/>
              </w:rPr>
              <w:t xml:space="preserve">representanteEmail</w:t>
            </w:r>
          </w:p>
        </w:tc>
        <w:tc>
          <w:tcPr>
            <w:tcW w:type="dxa" w:w="2400"/>
            <w:tcMar>
              <w:top w:type="dxa" w:w="70"/>
              <w:left w:type="dxa" w:w="100"/>
              <w:bottom w:type="dxa" w:w="70"/>
              <w:right w:type="dxa" w:w="100"/>
            </w:tcMar>
          </w:tcPr>
          <w:p>
            <w:r>
              <w:rPr>
                <w:sz w:val="19"/>
                <w:szCs w:val="19"/>
              </w:rPr>
              <w:t xml:space="preserve">texto</w:t>
            </w:r>
          </w:p>
        </w:tc>
        <w:tc>
          <w:tcPr>
            <w:tcW w:type="dxa" w:w="4000"/>
            <w:tcMar>
              <w:top w:type="dxa" w:w="70"/>
              <w:left w:type="dxa" w:w="100"/>
              <w:bottom w:type="dxa" w:w="70"/>
              <w:right w:type="dxa" w:w="100"/>
            </w:tcMar>
          </w:tcPr>
          <w:p>
            <w:r>
              <w:rPr>
                <w:sz w:val="19"/>
                <w:szCs w:val="19"/>
              </w:rPr>
              <w:t xml:space="preserve">E88</w:t>
            </w:r>
          </w:p>
        </w:tc>
      </w:tr>
      <w:tr>
        <w:tc>
          <w:tcPr>
            <w:tcW w:type="dxa" w:w="2400"/>
            <w:tcMar>
              <w:top w:type="dxa" w:w="70"/>
              <w:left w:type="dxa" w:w="100"/>
              <w:bottom w:type="dxa" w:w="70"/>
              <w:right w:type="dxa" w:w="100"/>
            </w:tcMar>
          </w:tcPr>
          <w:p>
            <w:r>
              <w:rPr>
                <w:sz w:val="19"/>
                <w:szCs w:val="19"/>
              </w:rPr>
              <w:t xml:space="preserve">formaSolicitacao</w:t>
            </w:r>
          </w:p>
        </w:tc>
        <w:tc>
          <w:tcPr>
            <w:tcW w:type="dxa" w:w="2400"/>
            <w:tcMar>
              <w:top w:type="dxa" w:w="70"/>
              <w:left w:type="dxa" w:w="100"/>
              <w:bottom w:type="dxa" w:w="70"/>
              <w:right w:type="dxa" w:w="100"/>
            </w:tcMar>
          </w:tcPr>
          <w:p>
            <w:r>
              <w:rPr>
                <w:sz w:val="19"/>
                <w:szCs w:val="19"/>
              </w:rPr>
              <w:t xml:space="preserve">texto</w:t>
            </w:r>
          </w:p>
        </w:tc>
        <w:tc>
          <w:tcPr>
            <w:tcW w:type="dxa" w:w="4000"/>
            <w:tcMar>
              <w:top w:type="dxa" w:w="70"/>
              <w:left w:type="dxa" w:w="100"/>
              <w:bottom w:type="dxa" w:w="70"/>
              <w:right w:type="dxa" w:w="100"/>
            </w:tcMar>
          </w:tcPr>
          <w:p>
            <w:r>
              <w:rPr>
                <w:sz w:val="19"/>
                <w:szCs w:val="19"/>
              </w:rPr>
              <w:t xml:space="preserve">A86</w:t>
            </w:r>
          </w:p>
        </w:tc>
      </w:tr>
      <w:tr>
        <w:tc>
          <w:tcPr>
            <w:tcW w:type="dxa" w:w="2400"/>
            <w:tcMar>
              <w:top w:type="dxa" w:w="70"/>
              <w:left w:type="dxa" w:w="100"/>
              <w:bottom w:type="dxa" w:w="70"/>
              <w:right w:type="dxa" w:w="100"/>
            </w:tcMar>
          </w:tcPr>
          <w:p>
            <w:r>
              <w:rPr>
                <w:sz w:val="19"/>
                <w:szCs w:val="19"/>
              </w:rPr>
              <w:t xml:space="preserve">itens</w:t>
            </w:r>
          </w:p>
        </w:tc>
        <w:tc>
          <w:tcPr>
            <w:tcW w:type="dxa" w:w="2400"/>
            <w:tcMar>
              <w:top w:type="dxa" w:w="70"/>
              <w:left w:type="dxa" w:w="100"/>
              <w:bottom w:type="dxa" w:w="70"/>
              <w:right w:type="dxa" w:w="100"/>
            </w:tcMar>
          </w:tcPr>
          <w:p>
            <w:r>
              <w:rPr>
                <w:sz w:val="19"/>
                <w:szCs w:val="19"/>
              </w:rPr>
              <w:t xml:space="preserve">lista de ItemPedido</w:t>
            </w:r>
          </w:p>
        </w:tc>
        <w:tc>
          <w:tcPr>
            <w:tcW w:type="dxa" w:w="4000"/>
            <w:tcMar>
              <w:top w:type="dxa" w:w="70"/>
              <w:left w:type="dxa" w:w="100"/>
              <w:bottom w:type="dxa" w:w="70"/>
              <w:right w:type="dxa" w:w="100"/>
            </w:tcMar>
          </w:tcPr>
          <w:p>
            <w:r>
              <w:rPr>
                <w:sz w:val="19"/>
                <w:szCs w:val="19"/>
              </w:rPr>
              <w:t xml:space="preserve">linhas 11–85</w:t>
            </w:r>
          </w:p>
        </w:tc>
      </w:tr>
      <w:tr>
        <w:tc>
          <w:tcPr>
            <w:tcW w:type="dxa" w:w="2400"/>
            <w:tcMar>
              <w:top w:type="dxa" w:w="70"/>
              <w:left w:type="dxa" w:w="100"/>
              <w:bottom w:type="dxa" w:w="70"/>
              <w:right w:type="dxa" w:w="100"/>
            </w:tcMar>
          </w:tcPr>
          <w:p>
            <w:r>
              <w:rPr>
                <w:sz w:val="19"/>
                <w:szCs w:val="19"/>
              </w:rPr>
              <w:t xml:space="preserve">subtotal</w:t>
            </w:r>
          </w:p>
        </w:tc>
        <w:tc>
          <w:tcPr>
            <w:tcW w:type="dxa" w:w="2400"/>
            <w:tcMar>
              <w:top w:type="dxa" w:w="70"/>
              <w:left w:type="dxa" w:w="100"/>
              <w:bottom w:type="dxa" w:w="70"/>
              <w:right w:type="dxa" w:w="100"/>
            </w:tcMar>
          </w:tcPr>
          <w:p>
            <w:r>
              <w:rPr>
                <w:sz w:val="19"/>
                <w:szCs w:val="19"/>
              </w:rPr>
              <w:t xml:space="preserve">número (R$)</w:t>
            </w:r>
          </w:p>
        </w:tc>
        <w:tc>
          <w:tcPr>
            <w:tcW w:type="dxa" w:w="4000"/>
            <w:tcMar>
              <w:top w:type="dxa" w:w="70"/>
              <w:left w:type="dxa" w:w="100"/>
              <w:bottom w:type="dxa" w:w="70"/>
              <w:right w:type="dxa" w:w="100"/>
            </w:tcMar>
          </w:tcPr>
          <w:p>
            <w:r>
              <w:rPr>
                <w:sz w:val="19"/>
                <w:szCs w:val="19"/>
              </w:rPr>
              <w:t xml:space="preserve">G87 = SOMA(H11:H85)</w:t>
            </w:r>
          </w:p>
        </w:tc>
      </w:tr>
      <w:tr>
        <w:tc>
          <w:tcPr>
            <w:tcW w:type="dxa" w:w="2400"/>
            <w:tcMar>
              <w:top w:type="dxa" w:w="70"/>
              <w:left w:type="dxa" w:w="100"/>
              <w:bottom w:type="dxa" w:w="70"/>
              <w:right w:type="dxa" w:w="100"/>
            </w:tcMar>
          </w:tcPr>
          <w:p>
            <w:r>
              <w:rPr>
                <w:sz w:val="19"/>
                <w:szCs w:val="19"/>
              </w:rPr>
              <w:t xml:space="preserve">descontoTipo</w:t>
            </w:r>
          </w:p>
        </w:tc>
        <w:tc>
          <w:tcPr>
            <w:tcW w:type="dxa" w:w="2400"/>
            <w:tcMar>
              <w:top w:type="dxa" w:w="70"/>
              <w:left w:type="dxa" w:w="100"/>
              <w:bottom w:type="dxa" w:w="70"/>
              <w:right w:type="dxa" w:w="100"/>
            </w:tcMar>
          </w:tcPr>
          <w:p>
            <w:r>
              <w:rPr>
                <w:sz w:val="19"/>
                <w:szCs w:val="19"/>
              </w:rPr>
              <w:t xml:space="preserve">"percentual" | "valor"</w:t>
            </w:r>
          </w:p>
        </w:tc>
        <w:tc>
          <w:tcPr>
            <w:tcW w:type="dxa" w:w="4000"/>
            <w:tcMar>
              <w:top w:type="dxa" w:w="70"/>
              <w:left w:type="dxa" w:w="100"/>
              <w:bottom w:type="dxa" w:w="70"/>
              <w:right w:type="dxa" w:w="100"/>
            </w:tcMar>
          </w:tcPr>
          <w:p>
            <w:r>
              <w:rPr>
                <w:sz w:val="19"/>
                <w:szCs w:val="19"/>
              </w:rPr>
              <w:t xml:space="preserve">novo campo</w:t>
            </w:r>
          </w:p>
        </w:tc>
      </w:tr>
      <w:tr>
        <w:tc>
          <w:tcPr>
            <w:tcW w:type="dxa" w:w="2400"/>
            <w:tcMar>
              <w:top w:type="dxa" w:w="70"/>
              <w:left w:type="dxa" w:w="100"/>
              <w:bottom w:type="dxa" w:w="70"/>
              <w:right w:type="dxa" w:w="100"/>
            </w:tcMar>
          </w:tcPr>
          <w:p>
            <w:r>
              <w:rPr>
                <w:sz w:val="19"/>
                <w:szCs w:val="19"/>
              </w:rPr>
              <w:t xml:space="preserve">descontoValor</w:t>
            </w:r>
          </w:p>
        </w:tc>
        <w:tc>
          <w:tcPr>
            <w:tcW w:type="dxa" w:w="2400"/>
            <w:tcMar>
              <w:top w:type="dxa" w:w="70"/>
              <w:left w:type="dxa" w:w="100"/>
              <w:bottom w:type="dxa" w:w="70"/>
              <w:right w:type="dxa" w:w="100"/>
            </w:tcMar>
          </w:tcPr>
          <w:p>
            <w:r>
              <w:rPr>
                <w:sz w:val="19"/>
                <w:szCs w:val="19"/>
              </w:rPr>
              <w:t xml:space="preserve">número</w:t>
            </w:r>
          </w:p>
        </w:tc>
        <w:tc>
          <w:tcPr>
            <w:tcW w:type="dxa" w:w="4000"/>
            <w:tcMar>
              <w:top w:type="dxa" w:w="70"/>
              <w:left w:type="dxa" w:w="100"/>
              <w:bottom w:type="dxa" w:w="70"/>
              <w:right w:type="dxa" w:w="100"/>
            </w:tcMar>
          </w:tcPr>
          <w:p>
            <w:r>
              <w:rPr>
                <w:sz w:val="19"/>
                <w:szCs w:val="19"/>
              </w:rPr>
              <w:t xml:space="preserve">novo campo</w:t>
            </w:r>
          </w:p>
        </w:tc>
      </w:tr>
      <w:tr>
        <w:tc>
          <w:tcPr>
            <w:tcW w:type="dxa" w:w="2400"/>
            <w:tcMar>
              <w:top w:type="dxa" w:w="70"/>
              <w:left w:type="dxa" w:w="100"/>
              <w:bottom w:type="dxa" w:w="70"/>
              <w:right w:type="dxa" w:w="100"/>
            </w:tcMar>
          </w:tcPr>
          <w:p>
            <w:r>
              <w:rPr>
                <w:sz w:val="19"/>
                <w:szCs w:val="19"/>
              </w:rPr>
              <w:t xml:space="preserve">total</w:t>
            </w:r>
          </w:p>
        </w:tc>
        <w:tc>
          <w:tcPr>
            <w:tcW w:type="dxa" w:w="2400"/>
            <w:tcMar>
              <w:top w:type="dxa" w:w="70"/>
              <w:left w:type="dxa" w:w="100"/>
              <w:bottom w:type="dxa" w:w="70"/>
              <w:right w:type="dxa" w:w="100"/>
            </w:tcMar>
          </w:tcPr>
          <w:p>
            <w:r>
              <w:rPr>
                <w:sz w:val="19"/>
                <w:szCs w:val="19"/>
              </w:rPr>
              <w:t xml:space="preserve">número (R$)</w:t>
            </w:r>
          </w:p>
        </w:tc>
        <w:tc>
          <w:tcPr>
            <w:tcW w:type="dxa" w:w="4000"/>
            <w:tcMar>
              <w:top w:type="dxa" w:w="70"/>
              <w:left w:type="dxa" w:w="100"/>
              <w:bottom w:type="dxa" w:w="70"/>
              <w:right w:type="dxa" w:w="100"/>
            </w:tcMar>
          </w:tcPr>
          <w:p>
            <w:r>
              <w:rPr>
                <w:sz w:val="19"/>
                <w:szCs w:val="19"/>
              </w:rPr>
              <w:t xml:space="preserve">subtotal − desconto</w:t>
            </w:r>
          </w:p>
        </w:tc>
      </w:tr>
      <w:tr>
        <w:tc>
          <w:tcPr>
            <w:tcW w:type="dxa" w:w="2400"/>
            <w:tcMar>
              <w:top w:type="dxa" w:w="70"/>
              <w:left w:type="dxa" w:w="100"/>
              <w:bottom w:type="dxa" w:w="70"/>
              <w:right w:type="dxa" w:w="100"/>
            </w:tcMar>
          </w:tcPr>
          <w:p>
            <w:r>
              <w:rPr>
                <w:sz w:val="19"/>
                <w:szCs w:val="19"/>
              </w:rPr>
              <w:t xml:space="preserve">status</w:t>
            </w:r>
          </w:p>
        </w:tc>
        <w:tc>
          <w:tcPr>
            <w:tcW w:type="dxa" w:w="2400"/>
            <w:tcMar>
              <w:top w:type="dxa" w:w="70"/>
              <w:left w:type="dxa" w:w="100"/>
              <w:bottom w:type="dxa" w:w="70"/>
              <w:right w:type="dxa" w:w="100"/>
            </w:tcMar>
          </w:tcPr>
          <w:p>
            <w:r>
              <w:rPr>
                <w:sz w:val="19"/>
                <w:szCs w:val="19"/>
              </w:rPr>
              <w:t xml:space="preserve">"rascunho" | "enviado"</w:t>
            </w:r>
          </w:p>
        </w:tc>
        <w:tc>
          <w:tcPr>
            <w:tcW w:type="dxa" w:w="4000"/>
            <w:tcMar>
              <w:top w:type="dxa" w:w="70"/>
              <w:left w:type="dxa" w:w="100"/>
              <w:bottom w:type="dxa" w:w="70"/>
              <w:right w:type="dxa" w:w="100"/>
            </w:tcMar>
          </w:tcPr>
          <w:p>
            <w:r>
              <w:rPr>
                <w:sz w:val="19"/>
                <w:szCs w:val="19"/>
              </w:rPr>
              <w:t xml:space="preserve">novo campo</w:t>
            </w:r>
          </w:p>
        </w:tc>
      </w:tr>
      <w:tr>
        <w:tc>
          <w:tcPr>
            <w:tcW w:type="dxa" w:w="2400"/>
            <w:tcMar>
              <w:top w:type="dxa" w:w="70"/>
              <w:left w:type="dxa" w:w="100"/>
              <w:bottom w:type="dxa" w:w="70"/>
              <w:right w:type="dxa" w:w="100"/>
            </w:tcMar>
          </w:tcPr>
          <w:p>
            <w:r>
              <w:rPr>
                <w:sz w:val="19"/>
                <w:szCs w:val="19"/>
              </w:rPr>
              <w:t xml:space="preserve">criadoEm / atualizadoEm</w:t>
            </w:r>
          </w:p>
        </w:tc>
        <w:tc>
          <w:tcPr>
            <w:tcW w:type="dxa" w:w="2400"/>
            <w:tcMar>
              <w:top w:type="dxa" w:w="70"/>
              <w:left w:type="dxa" w:w="100"/>
              <w:bottom w:type="dxa" w:w="70"/>
              <w:right w:type="dxa" w:w="100"/>
            </w:tcMar>
          </w:tcPr>
          <w:p>
            <w:r>
              <w:rPr>
                <w:sz w:val="19"/>
                <w:szCs w:val="19"/>
              </w:rPr>
              <w:t xml:space="preserve">data/hora</w:t>
            </w:r>
          </w:p>
        </w:tc>
        <w:tc>
          <w:tcPr>
            <w:tcW w:type="dxa" w:w="4000"/>
            <w:tcMar>
              <w:top w:type="dxa" w:w="70"/>
              <w:left w:type="dxa" w:w="100"/>
              <w:bottom w:type="dxa" w:w="70"/>
              <w:right w:type="dxa" w:w="100"/>
            </w:tcMar>
          </w:tcPr>
          <w:p>
            <w:r>
              <w:rPr>
                <w:sz w:val="19"/>
                <w:szCs w:val="19"/>
              </w:rPr>
              <w:t xml:space="preserve">—</w:t>
            </w:r>
          </w:p>
        </w:tc>
      </w:tr>
    </w:tbl>
    <w:p>
      <w:pPr>
        <w:pStyle w:val="Heading2"/>
        <w:spacing w:after="150" w:before="300"/>
      </w:pPr>
      <w:r>
        <w:t xml:space="preserve">4.4 Item do pedido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Campo</w:t>
            </w:r>
          </w:p>
        </w:tc>
        <w:tc>
          <w:tcPr>
            <w:tcW w:type="dxa" w:w="3200"/>
            <w:shd w:fill="1F3864" w:val="clear"/>
            <w:tcMar>
              <w:top w:type="dxa" w:w="80"/>
              <w:left w:type="dxa" w:w="100"/>
              <w:bottom w:type="dxa" w:w="80"/>
              <w:right w:type="dxa" w:w="100"/>
            </w:tcMar>
          </w:tcPr>
          <w:p>
            <w:r>
              <w:rPr>
                <w:b/>
                <w:bCs/>
                <w:color w:val="FFFFFF"/>
                <w:sz w:val="19"/>
                <w:szCs w:val="19"/>
              </w:rPr>
              <w:t xml:space="preserve">Tipo</w:t>
            </w:r>
          </w:p>
        </w:tc>
        <w:tc>
          <w:tcPr>
            <w:tcW w:type="dxa" w:w="3200"/>
            <w:shd w:fill="1F3864" w:val="clear"/>
            <w:tcMar>
              <w:top w:type="dxa" w:w="80"/>
              <w:left w:type="dxa" w:w="100"/>
              <w:bottom w:type="dxa" w:w="80"/>
              <w:right w:type="dxa" w:w="100"/>
            </w:tcMar>
          </w:tcPr>
          <w:p>
            <w:r>
              <w:rPr>
                <w:b/>
                <w:bCs/>
                <w:color w:val="FFFFFF"/>
                <w:sz w:val="19"/>
                <w:szCs w:val="19"/>
              </w:rPr>
              <w:t xml:space="preserve">Coluna de origem</w:t>
            </w:r>
          </w:p>
        </w:tc>
      </w:tr>
      <w:tr>
        <w:tc>
          <w:tcPr>
            <w:tcW w:type="dxa" w:w="2400"/>
            <w:tcMar>
              <w:top w:type="dxa" w:w="70"/>
              <w:left w:type="dxa" w:w="100"/>
              <w:bottom w:type="dxa" w:w="70"/>
              <w:right w:type="dxa" w:w="100"/>
            </w:tcMar>
          </w:tcPr>
          <w:p>
            <w:r>
              <w:rPr>
                <w:sz w:val="19"/>
                <w:szCs w:val="19"/>
              </w:rPr>
              <w:t xml:space="preserve">item</w:t>
            </w:r>
          </w:p>
        </w:tc>
        <w:tc>
          <w:tcPr>
            <w:tcW w:type="dxa" w:w="3200"/>
            <w:tcMar>
              <w:top w:type="dxa" w:w="70"/>
              <w:left w:type="dxa" w:w="100"/>
              <w:bottom w:type="dxa" w:w="70"/>
              <w:right w:type="dxa" w:w="100"/>
            </w:tcMar>
          </w:tcPr>
          <w:p>
            <w:r>
              <w:rPr>
                <w:sz w:val="19"/>
                <w:szCs w:val="19"/>
              </w:rPr>
              <w:t xml:space="preserve">número (auto, 1 a 75)</w:t>
            </w:r>
          </w:p>
        </w:tc>
        <w:tc>
          <w:tcPr>
            <w:tcW w:type="dxa" w:w="3200"/>
            <w:tcMar>
              <w:top w:type="dxa" w:w="70"/>
              <w:left w:type="dxa" w:w="100"/>
              <w:bottom w:type="dxa" w:w="70"/>
              <w:right w:type="dxa" w:w="100"/>
            </w:tcMar>
          </w:tcPr>
          <w:p>
            <w:r>
              <w:rPr>
                <w:sz w:val="19"/>
                <w:szCs w:val="19"/>
              </w:rPr>
              <w:t xml:space="preserve">A</w:t>
            </w:r>
          </w:p>
        </w:tc>
      </w:tr>
      <w:tr>
        <w:tc>
          <w:tcPr>
            <w:tcW w:type="dxa" w:w="2400"/>
            <w:tcMar>
              <w:top w:type="dxa" w:w="70"/>
              <w:left w:type="dxa" w:w="100"/>
              <w:bottom w:type="dxa" w:w="70"/>
              <w:right w:type="dxa" w:w="100"/>
            </w:tcMar>
          </w:tcPr>
          <w:p>
            <w:r>
              <w:rPr>
                <w:sz w:val="19"/>
                <w:szCs w:val="19"/>
              </w:rPr>
              <w:t xml:space="preserve">qtd</w:t>
            </w:r>
          </w:p>
        </w:tc>
        <w:tc>
          <w:tcPr>
            <w:tcW w:type="dxa" w:w="3200"/>
            <w:tcMar>
              <w:top w:type="dxa" w:w="70"/>
              <w:left w:type="dxa" w:w="100"/>
              <w:bottom w:type="dxa" w:w="70"/>
              <w:right w:type="dxa" w:w="100"/>
            </w:tcMar>
          </w:tcPr>
          <w:p>
            <w:r>
              <w:rPr>
                <w:sz w:val="19"/>
                <w:szCs w:val="19"/>
              </w:rPr>
              <w:t xml:space="preserve">número</w:t>
            </w:r>
          </w:p>
        </w:tc>
        <w:tc>
          <w:tcPr>
            <w:tcW w:type="dxa" w:w="3200"/>
            <w:tcMar>
              <w:top w:type="dxa" w:w="70"/>
              <w:left w:type="dxa" w:w="100"/>
              <w:bottom w:type="dxa" w:w="70"/>
              <w:right w:type="dxa" w:w="100"/>
            </w:tcMar>
          </w:tcPr>
          <w:p>
            <w:r>
              <w:rPr>
                <w:sz w:val="19"/>
                <w:szCs w:val="19"/>
              </w:rPr>
              <w:t xml:space="preserve">B</w:t>
            </w:r>
          </w:p>
        </w:tc>
      </w:tr>
      <w:tr>
        <w:tc>
          <w:tcPr>
            <w:tcW w:type="dxa" w:w="2400"/>
            <w:tcMar>
              <w:top w:type="dxa" w:w="70"/>
              <w:left w:type="dxa" w:w="100"/>
              <w:bottom w:type="dxa" w:w="70"/>
              <w:right w:type="dxa" w:w="100"/>
            </w:tcMar>
          </w:tcPr>
          <w:p>
            <w:r>
              <w:rPr>
                <w:sz w:val="19"/>
                <w:szCs w:val="19"/>
              </w:rPr>
              <w:t xml:space="preserve">embalagem</w:t>
            </w:r>
          </w:p>
        </w:tc>
        <w:tc>
          <w:tcPr>
            <w:tcW w:type="dxa" w:w="3200"/>
            <w:tcMar>
              <w:top w:type="dxa" w:w="70"/>
              <w:left w:type="dxa" w:w="100"/>
              <w:bottom w:type="dxa" w:w="70"/>
              <w:right w:type="dxa" w:w="100"/>
            </w:tcMar>
          </w:tcPr>
          <w:p>
            <w:r>
              <w:rPr>
                <w:sz w:val="19"/>
                <w:szCs w:val="19"/>
              </w:rPr>
              <w:t xml:space="preserve">texto</w:t>
            </w:r>
          </w:p>
        </w:tc>
        <w:tc>
          <w:tcPr>
            <w:tcW w:type="dxa" w:w="3200"/>
            <w:tcMar>
              <w:top w:type="dxa" w:w="70"/>
              <w:left w:type="dxa" w:w="100"/>
              <w:bottom w:type="dxa" w:w="70"/>
              <w:right w:type="dxa" w:w="100"/>
            </w:tcMar>
          </w:tcPr>
          <w:p>
            <w:r>
              <w:rPr>
                <w:sz w:val="19"/>
                <w:szCs w:val="19"/>
              </w:rPr>
              <w:t xml:space="preserve">C</w:t>
            </w:r>
          </w:p>
        </w:tc>
      </w:tr>
      <w:tr>
        <w:tc>
          <w:tcPr>
            <w:tcW w:type="dxa" w:w="2400"/>
            <w:tcMar>
              <w:top w:type="dxa" w:w="70"/>
              <w:left w:type="dxa" w:w="100"/>
              <w:bottom w:type="dxa" w:w="70"/>
              <w:right w:type="dxa" w:w="100"/>
            </w:tcMar>
          </w:tcPr>
          <w:p>
            <w:r>
              <w:rPr>
                <w:sz w:val="19"/>
                <w:szCs w:val="19"/>
              </w:rPr>
              <w:t xml:space="preserve">descricaoProduto</w:t>
            </w:r>
          </w:p>
        </w:tc>
        <w:tc>
          <w:tcPr>
            <w:tcW w:type="dxa" w:w="3200"/>
            <w:tcMar>
              <w:top w:type="dxa" w:w="70"/>
              <w:left w:type="dxa" w:w="100"/>
              <w:bottom w:type="dxa" w:w="70"/>
              <w:right w:type="dxa" w:w="100"/>
            </w:tcMar>
          </w:tcPr>
          <w:p>
            <w:r>
              <w:rPr>
                <w:sz w:val="19"/>
                <w:szCs w:val="19"/>
              </w:rPr>
              <w:t xml:space="preserve">texto</w:t>
            </w:r>
          </w:p>
        </w:tc>
        <w:tc>
          <w:tcPr>
            <w:tcW w:type="dxa" w:w="3200"/>
            <w:tcMar>
              <w:top w:type="dxa" w:w="70"/>
              <w:left w:type="dxa" w:w="100"/>
              <w:bottom w:type="dxa" w:w="70"/>
              <w:right w:type="dxa" w:w="100"/>
            </w:tcMar>
          </w:tcPr>
          <w:p>
            <w:r>
              <w:rPr>
                <w:sz w:val="19"/>
                <w:szCs w:val="19"/>
              </w:rPr>
              <w:t xml:space="preserve">D</w:t>
            </w:r>
          </w:p>
        </w:tc>
      </w:tr>
      <w:tr>
        <w:tc>
          <w:tcPr>
            <w:tcW w:type="dxa" w:w="2400"/>
            <w:tcMar>
              <w:top w:type="dxa" w:w="70"/>
              <w:left w:type="dxa" w:w="100"/>
              <w:bottom w:type="dxa" w:w="70"/>
              <w:right w:type="dxa" w:w="100"/>
            </w:tcMar>
          </w:tcPr>
          <w:p>
            <w:r>
              <w:rPr>
                <w:sz w:val="19"/>
                <w:szCs w:val="19"/>
              </w:rPr>
              <w:t xml:space="preserve">cor</w:t>
            </w:r>
          </w:p>
        </w:tc>
        <w:tc>
          <w:tcPr>
            <w:tcW w:type="dxa" w:w="3200"/>
            <w:tcMar>
              <w:top w:type="dxa" w:w="70"/>
              <w:left w:type="dxa" w:w="100"/>
              <w:bottom w:type="dxa" w:w="70"/>
              <w:right w:type="dxa" w:w="100"/>
            </w:tcMar>
          </w:tcPr>
          <w:p>
            <w:r>
              <w:rPr>
                <w:sz w:val="19"/>
                <w:szCs w:val="19"/>
              </w:rPr>
              <w:t xml:space="preserve">texto</w:t>
            </w:r>
          </w:p>
        </w:tc>
        <w:tc>
          <w:tcPr>
            <w:tcW w:type="dxa" w:w="3200"/>
            <w:tcMar>
              <w:top w:type="dxa" w:w="70"/>
              <w:left w:type="dxa" w:w="100"/>
              <w:bottom w:type="dxa" w:w="70"/>
              <w:right w:type="dxa" w:w="100"/>
            </w:tcMar>
          </w:tcPr>
          <w:p>
            <w:r>
              <w:rPr>
                <w:sz w:val="19"/>
                <w:szCs w:val="19"/>
              </w:rPr>
              <w:t xml:space="preserve">E</w:t>
            </w:r>
          </w:p>
        </w:tc>
      </w:tr>
      <w:tr>
        <w:tc>
          <w:tcPr>
            <w:tcW w:type="dxa" w:w="2400"/>
            <w:tcMar>
              <w:top w:type="dxa" w:w="70"/>
              <w:left w:type="dxa" w:w="100"/>
              <w:bottom w:type="dxa" w:w="70"/>
              <w:right w:type="dxa" w:w="100"/>
            </w:tcMar>
          </w:tcPr>
          <w:p>
            <w:r>
              <w:rPr>
                <w:sz w:val="19"/>
                <w:szCs w:val="19"/>
              </w:rPr>
              <w:t xml:space="preserve">padraoComplemento</w:t>
            </w:r>
          </w:p>
        </w:tc>
        <w:tc>
          <w:tcPr>
            <w:tcW w:type="dxa" w:w="3200"/>
            <w:tcMar>
              <w:top w:type="dxa" w:w="70"/>
              <w:left w:type="dxa" w:w="100"/>
              <w:bottom w:type="dxa" w:w="70"/>
              <w:right w:type="dxa" w:w="100"/>
            </w:tcMar>
          </w:tcPr>
          <w:p>
            <w:r>
              <w:rPr>
                <w:sz w:val="19"/>
                <w:szCs w:val="19"/>
              </w:rPr>
              <w:t xml:space="preserve">texto (opcional)</w:t>
            </w:r>
          </w:p>
        </w:tc>
        <w:tc>
          <w:tcPr>
            <w:tcW w:type="dxa" w:w="3200"/>
            <w:tcMar>
              <w:top w:type="dxa" w:w="70"/>
              <w:left w:type="dxa" w:w="100"/>
              <w:bottom w:type="dxa" w:w="70"/>
              <w:right w:type="dxa" w:w="100"/>
            </w:tcMar>
          </w:tcPr>
          <w:p>
            <w:r>
              <w:rPr>
                <w:sz w:val="19"/>
                <w:szCs w:val="19"/>
              </w:rPr>
              <w:t xml:space="preserve">F</w:t>
            </w:r>
          </w:p>
        </w:tc>
      </w:tr>
      <w:tr>
        <w:tc>
          <w:tcPr>
            <w:tcW w:type="dxa" w:w="2400"/>
            <w:tcMar>
              <w:top w:type="dxa" w:w="70"/>
              <w:left w:type="dxa" w:w="100"/>
              <w:bottom w:type="dxa" w:w="70"/>
              <w:right w:type="dxa" w:w="100"/>
            </w:tcMar>
          </w:tcPr>
          <w:p>
            <w:r>
              <w:rPr>
                <w:sz w:val="19"/>
                <w:szCs w:val="19"/>
              </w:rPr>
              <w:t xml:space="preserve">descricao</w:t>
            </w:r>
          </w:p>
        </w:tc>
        <w:tc>
          <w:tcPr>
            <w:tcW w:type="dxa" w:w="3200"/>
            <w:tcMar>
              <w:top w:type="dxa" w:w="70"/>
              <w:left w:type="dxa" w:w="100"/>
              <w:bottom w:type="dxa" w:w="70"/>
              <w:right w:type="dxa" w:w="100"/>
            </w:tcMar>
          </w:tcPr>
          <w:p>
            <w:r>
              <w:rPr>
                <w:sz w:val="19"/>
                <w:szCs w:val="19"/>
              </w:rPr>
              <w:t xml:space="preserve">texto (opcional, campo livre do vendedor)</w:t>
            </w:r>
          </w:p>
        </w:tc>
        <w:tc>
          <w:tcPr>
            <w:tcW w:type="dxa" w:w="3200"/>
            <w:tcMar>
              <w:top w:type="dxa" w:w="70"/>
              <w:left w:type="dxa" w:w="100"/>
              <w:bottom w:type="dxa" w:w="70"/>
              <w:right w:type="dxa" w:w="100"/>
            </w:tcMar>
          </w:tcPr>
          <w:p>
            <w:r>
              <w:rPr>
                <w:sz w:val="19"/>
                <w:szCs w:val="19"/>
              </w:rPr>
              <w:t xml:space="preserve">—</w:t>
            </w:r>
          </w:p>
        </w:tc>
      </w:tr>
      <w:tr>
        <w:tc>
          <w:tcPr>
            <w:tcW w:type="dxa" w:w="2400"/>
            <w:tcMar>
              <w:top w:type="dxa" w:w="70"/>
              <w:left w:type="dxa" w:w="100"/>
              <w:bottom w:type="dxa" w:w="70"/>
              <w:right w:type="dxa" w:w="100"/>
            </w:tcMar>
          </w:tcPr>
          <w:p>
            <w:r>
              <w:rPr>
                <w:sz w:val="19"/>
                <w:szCs w:val="19"/>
              </w:rPr>
              <w:t xml:space="preserve">valorUnit</w:t>
            </w:r>
          </w:p>
        </w:tc>
        <w:tc>
          <w:tcPr>
            <w:tcW w:type="dxa" w:w="3200"/>
            <w:tcMar>
              <w:top w:type="dxa" w:w="70"/>
              <w:left w:type="dxa" w:w="100"/>
              <w:bottom w:type="dxa" w:w="70"/>
              <w:right w:type="dxa" w:w="100"/>
            </w:tcMar>
          </w:tcPr>
          <w:p>
            <w:r>
              <w:rPr>
                <w:sz w:val="19"/>
                <w:szCs w:val="19"/>
              </w:rPr>
              <w:t xml:space="preserve">número (R$)</w:t>
            </w:r>
          </w:p>
        </w:tc>
        <w:tc>
          <w:tcPr>
            <w:tcW w:type="dxa" w:w="3200"/>
            <w:tcMar>
              <w:top w:type="dxa" w:w="70"/>
              <w:left w:type="dxa" w:w="100"/>
              <w:bottom w:type="dxa" w:w="70"/>
              <w:right w:type="dxa" w:w="100"/>
            </w:tcMar>
          </w:tcPr>
          <w:p>
            <w:r>
              <w:rPr>
                <w:sz w:val="19"/>
                <w:szCs w:val="19"/>
              </w:rPr>
              <w:t xml:space="preserve">G</w:t>
            </w:r>
          </w:p>
        </w:tc>
      </w:tr>
      <w:tr>
        <w:tc>
          <w:tcPr>
            <w:tcW w:type="dxa" w:w="2400"/>
            <w:tcMar>
              <w:top w:type="dxa" w:w="70"/>
              <w:left w:type="dxa" w:w="100"/>
              <w:bottom w:type="dxa" w:w="70"/>
              <w:right w:type="dxa" w:w="100"/>
            </w:tcMar>
          </w:tcPr>
          <w:p>
            <w:r>
              <w:rPr>
                <w:sz w:val="19"/>
                <w:szCs w:val="19"/>
              </w:rPr>
              <w:t xml:space="preserve">total</w:t>
            </w:r>
          </w:p>
        </w:tc>
        <w:tc>
          <w:tcPr>
            <w:tcW w:type="dxa" w:w="3200"/>
            <w:tcMar>
              <w:top w:type="dxa" w:w="70"/>
              <w:left w:type="dxa" w:w="100"/>
              <w:bottom w:type="dxa" w:w="70"/>
              <w:right w:type="dxa" w:w="100"/>
            </w:tcMar>
          </w:tcPr>
          <w:p>
            <w:r>
              <w:rPr>
                <w:sz w:val="19"/>
                <w:szCs w:val="19"/>
              </w:rPr>
              <w:t xml:space="preserve">número (R$, calculado = qtd × valorUnit)</w:t>
            </w:r>
          </w:p>
        </w:tc>
        <w:tc>
          <w:tcPr>
            <w:tcW w:type="dxa" w:w="3200"/>
            <w:tcMar>
              <w:top w:type="dxa" w:w="70"/>
              <w:left w:type="dxa" w:w="100"/>
              <w:bottom w:type="dxa" w:w="70"/>
              <w:right w:type="dxa" w:w="100"/>
            </w:tcMar>
          </w:tcPr>
          <w:p>
            <w:r>
              <w:rPr>
                <w:sz w:val="19"/>
                <w:szCs w:val="19"/>
              </w:rPr>
              <w:t xml:space="preserve">H</w:t>
            </w:r>
          </w:p>
        </w:tc>
      </w:tr>
    </w:tbl>
    <w:p>
      <w:r>
        <w:br w:type="page"/>
      </w:r>
    </w:p>
    <w:p>
      <w:pPr>
        <w:pStyle w:val="Heading1"/>
        <w:spacing w:after="200" w:before="400"/>
      </w:pPr>
      <w:r>
        <w:t xml:space="preserve">5. Fluxos de tela (já validados)</w:t>
      </w:r>
    </w:p>
    <w:p>
      <w:pPr>
        <w:spacing w:after="160"/>
      </w:pPr>
      <w:r>
        <w:t xml:space="preserve">Sequência de telas definida nas etapas anteriores deste projeto:</w:t>
      </w:r>
    </w:p>
    <w:p>
      <w:pPr>
        <w:pStyle w:val="ListParagraph"/>
        <w:numPr>
          <w:ilvl w:val="0"/>
          <w:numId w:val="2"/>
        </w:numPr>
        <w:spacing w:after="100"/>
      </w:pPr>
      <w:r>
        <w:t xml:space="preserve">Tela inicial — novo pedido, atalho para pedidos recentes, indicador de base de produtos e alerta de desatualização</w:t>
      </w:r>
    </w:p>
    <w:p>
      <w:pPr>
        <w:pStyle w:val="ListParagraph"/>
        <w:numPr>
          <w:ilvl w:val="0"/>
          <w:numId w:val="2"/>
        </w:numPr>
        <w:spacing w:after="100"/>
      </w:pPr>
      <w:r>
        <w:t xml:space="preserve">Seleção de cliente — buscar cliente já cadastrado ou cadastrar novo</w:t>
      </w:r>
    </w:p>
    <w:p>
      <w:pPr>
        <w:pStyle w:val="ListParagraph"/>
        <w:numPr>
          <w:ilvl w:val="0"/>
          <w:numId w:val="2"/>
        </w:numPr>
        <w:spacing w:after="100"/>
      </w:pPr>
      <w:r>
        <w:t xml:space="preserve">Cadastro/edição de cliente — campos agrupados (identificação, contato/endereço, comercial)</w:t>
      </w:r>
    </w:p>
    <w:p>
      <w:pPr>
        <w:pStyle w:val="ListParagraph"/>
        <w:numPr>
          <w:ilvl w:val="0"/>
          <w:numId w:val="2"/>
        </w:numPr>
        <w:spacing w:after="100"/>
      </w:pPr>
      <w:r>
        <w:t xml:space="preserve">Pedido em andamento — lista de itens em cartões + botão "Adicionar item"</w:t>
      </w:r>
    </w:p>
    <w:p>
      <w:pPr>
        <w:pStyle w:val="ListParagraph"/>
        <w:numPr>
          <w:ilvl w:val="0"/>
          <w:numId w:val="2"/>
        </w:numPr>
        <w:spacing w:after="100"/>
      </w:pPr>
      <w:r>
        <w:t xml:space="preserve">Adicionar item — produto, embalagem (chips), cor, quantidade, valor, descrição opcional</w:t>
      </w:r>
    </w:p>
    <w:p>
      <w:pPr>
        <w:pStyle w:val="ListParagraph"/>
        <w:numPr>
          <w:ilvl w:val="0"/>
          <w:numId w:val="2"/>
        </w:numPr>
        <w:spacing w:after="100"/>
      </w:pPr>
      <w:r>
        <w:t xml:space="preserve">Resumo do pedido — subtotal, desconto (% ou R$), total</w:t>
      </w:r>
    </w:p>
    <w:p>
      <w:pPr>
        <w:pStyle w:val="ListParagraph"/>
        <w:numPr>
          <w:ilvl w:val="0"/>
          <w:numId w:val="2"/>
        </w:numPr>
        <w:spacing w:after="100"/>
      </w:pPr>
      <w:r>
        <w:t xml:space="preserve">Finalizar pedido — número do pedido, validações (cliente, CPF/CNPJ), escolha de exportação (Excel e/ou PDF)</w:t>
      </w:r>
    </w:p>
    <w:p>
      <w:pPr>
        <w:pStyle w:val="ListParagraph"/>
        <w:numPr>
          <w:ilvl w:val="0"/>
          <w:numId w:val="2"/>
        </w:numPr>
        <w:spacing w:after="100"/>
      </w:pPr>
      <w:r>
        <w:t xml:space="preserve">Histórico de pedidos — filtro por status, duplicar pedido, reenviar</w:t>
      </w:r>
    </w:p>
    <w:p>
      <w:pPr>
        <w:pStyle w:val="Heading1"/>
        <w:spacing w:after="200" w:before="400"/>
      </w:pPr>
      <w:r>
        <w:t xml:space="preserve">6. Regras de negócio</w:t>
      </w:r>
    </w:p>
    <w:p>
      <w:pPr>
        <w:pStyle w:val="Heading3"/>
        <w:spacing w:after="100" w:before="220"/>
      </w:pPr>
      <w:r>
        <w:t xml:space="preserve">6.1 Numeração de pedido</w:t>
      </w:r>
    </w:p>
    <w:p>
      <w:pPr>
        <w:spacing w:after="160"/>
      </w:pPr>
      <w:r>
        <w:t xml:space="preserve">Sequencial, gerado localmente no momento da criação do pedido (maior número existente no celular + 1). Como os dados são locais por vendedor nesta fase, a numeração é local por vendedor — não há garantia de sequência única entre vendedores diferentes até que a sincronização (Supabase) seja ativada.</w:t>
      </w:r>
    </w:p>
    <w:p>
      <w:pPr>
        <w:pStyle w:val="Heading3"/>
        <w:spacing w:after="100" w:before="220"/>
      </w:pPr>
      <w:r>
        <w:t xml:space="preserve">6.2 Validação de CPF/CNPJ</w:t>
      </w:r>
    </w:p>
    <w:p>
      <w:pPr>
        <w:spacing w:after="160"/>
      </w:pPr>
      <w:r>
        <w:t xml:space="preserve">Validação de dígito verificador ao sair do campo (client-side, sem chamada externa). Pedido não pode ser finalizado com CPF/CNPJ inválido, mas o rascunho pode ser salvo mesmo assim.</w:t>
      </w:r>
    </w:p>
    <w:p>
      <w:pPr>
        <w:pStyle w:val="Heading3"/>
        <w:spacing w:after="100" w:before="220"/>
      </w:pPr>
      <w:r>
        <w:t xml:space="preserve">6.3 Indicador de base de produtos desatualizada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200"/>
      </w:tblGrid>
      <w:tr>
        <w:trPr>
          <w:tblHeader/>
        </w:trPr>
        <w:tc>
          <w:tcPr>
            <w:tcW w:type="dxa" w:w="3800"/>
            <w:shd w:fill="1F3864" w:val="clear"/>
            <w:tcMar>
              <w:top w:type="dxa" w:w="80"/>
              <w:left w:type="dxa" w:w="100"/>
              <w:bottom w:type="dxa" w:w="80"/>
              <w:right w:type="dxa" w:w="100"/>
            </w:tcMar>
          </w:tcPr>
          <w:p>
            <w:r>
              <w:rPr>
                <w:b/>
                <w:bCs/>
                <w:color w:val="FFFFFF"/>
                <w:sz w:val="19"/>
                <w:szCs w:val="19"/>
              </w:rPr>
              <w:t xml:space="preserve">Tempo desde a última importação</w:t>
            </w:r>
          </w:p>
        </w:tc>
        <w:tc>
          <w:tcPr>
            <w:tcW w:type="dxa" w:w="3200"/>
            <w:shd w:fill="1F3864" w:val="clear"/>
            <w:tcMar>
              <w:top w:type="dxa" w:w="80"/>
              <w:left w:type="dxa" w:w="100"/>
              <w:bottom w:type="dxa" w:w="80"/>
              <w:right w:type="dxa" w:w="100"/>
            </w:tcMar>
          </w:tcPr>
          <w:p>
            <w:r>
              <w:rPr>
                <w:b/>
                <w:bCs/>
                <w:color w:val="FFFFFF"/>
                <w:sz w:val="19"/>
                <w:szCs w:val="19"/>
              </w:rPr>
              <w:t xml:space="preserve">Estado visual</w:t>
            </w:r>
          </w:p>
        </w:tc>
        <w:tc>
          <w:tcPr>
            <w:tcW w:type="dxa" w:w="2200"/>
            <w:shd w:fill="1F3864" w:val="clear"/>
            <w:tcMar>
              <w:top w:type="dxa" w:w="80"/>
              <w:left w:type="dxa" w:w="100"/>
              <w:bottom w:type="dxa" w:w="80"/>
              <w:right w:type="dxa" w:w="100"/>
            </w:tcMar>
          </w:tcPr>
          <w:p>
            <w:r>
              <w:rPr>
                <w:b/>
                <w:bCs/>
                <w:color w:val="FFFFFF"/>
                <w:sz w:val="19"/>
                <w:szCs w:val="19"/>
              </w:rPr>
              <w:t xml:space="preserve">Bloqueia pedido?</w:t>
            </w:r>
          </w:p>
        </w:tc>
      </w:tr>
      <w:tr>
        <w:tc>
          <w:tcPr>
            <w:tcW w:type="dxa" w:w="3800"/>
            <w:tcMar>
              <w:top w:type="dxa" w:w="70"/>
              <w:left w:type="dxa" w:w="100"/>
              <w:bottom w:type="dxa" w:w="70"/>
              <w:right w:type="dxa" w:w="100"/>
            </w:tcMar>
          </w:tcPr>
          <w:p>
            <w:r>
              <w:rPr>
                <w:sz w:val="19"/>
                <w:szCs w:val="19"/>
              </w:rPr>
              <w:t xml:space="preserve">até 30 dias</w:t>
            </w:r>
          </w:p>
        </w:tc>
        <w:tc>
          <w:tcPr>
            <w:tcW w:type="dxa" w:w="3200"/>
            <w:tcMar>
              <w:top w:type="dxa" w:w="70"/>
              <w:left w:type="dxa" w:w="100"/>
              <w:bottom w:type="dxa" w:w="70"/>
              <w:right w:type="dxa" w:w="100"/>
            </w:tcMar>
          </w:tcPr>
          <w:p>
            <w:r>
              <w:rPr>
                <w:sz w:val="19"/>
                <w:szCs w:val="19"/>
              </w:rPr>
              <w:t xml:space="preserve">verde / sem alerta</w:t>
            </w:r>
          </w:p>
        </w:tc>
        <w:tc>
          <w:tcPr>
            <w:tcW w:type="dxa" w:w="2200"/>
            <w:tcMar>
              <w:top w:type="dxa" w:w="70"/>
              <w:left w:type="dxa" w:w="100"/>
              <w:bottom w:type="dxa" w:w="70"/>
              <w:right w:type="dxa" w:w="100"/>
            </w:tcMar>
          </w:tcPr>
          <w:p>
            <w:r>
              <w:rPr>
                <w:sz w:val="19"/>
                <w:szCs w:val="19"/>
              </w:rPr>
              <w:t xml:space="preserve">não</w:t>
            </w:r>
          </w:p>
        </w:tc>
      </w:tr>
      <w:tr>
        <w:tc>
          <w:tcPr>
            <w:tcW w:type="dxa" w:w="3800"/>
            <w:tcMar>
              <w:top w:type="dxa" w:w="70"/>
              <w:left w:type="dxa" w:w="100"/>
              <w:bottom w:type="dxa" w:w="70"/>
              <w:right w:type="dxa" w:w="100"/>
            </w:tcMar>
          </w:tcPr>
          <w:p>
            <w:r>
              <w:rPr>
                <w:sz w:val="19"/>
                <w:szCs w:val="19"/>
              </w:rPr>
              <w:t xml:space="preserve">30 a 60 dias</w:t>
            </w:r>
          </w:p>
        </w:tc>
        <w:tc>
          <w:tcPr>
            <w:tcW w:type="dxa" w:w="3200"/>
            <w:tcMar>
              <w:top w:type="dxa" w:w="70"/>
              <w:left w:type="dxa" w:w="100"/>
              <w:bottom w:type="dxa" w:w="70"/>
              <w:right w:type="dxa" w:w="100"/>
            </w:tcMar>
          </w:tcPr>
          <w:p>
            <w:r>
              <w:rPr>
                <w:sz w:val="19"/>
                <w:szCs w:val="19"/>
              </w:rPr>
              <w:t xml:space="preserve">amarelo — aviso discreto</w:t>
            </w:r>
          </w:p>
        </w:tc>
        <w:tc>
          <w:tcPr>
            <w:tcW w:type="dxa" w:w="2200"/>
            <w:tcMar>
              <w:top w:type="dxa" w:w="70"/>
              <w:left w:type="dxa" w:w="100"/>
              <w:bottom w:type="dxa" w:w="70"/>
              <w:right w:type="dxa" w:w="100"/>
            </w:tcMar>
          </w:tcPr>
          <w:p>
            <w:r>
              <w:rPr>
                <w:sz w:val="19"/>
                <w:szCs w:val="19"/>
              </w:rPr>
              <w:t xml:space="preserve">não</w:t>
            </w:r>
          </w:p>
        </w:tc>
      </w:tr>
      <w:tr>
        <w:tc>
          <w:tcPr>
            <w:tcW w:type="dxa" w:w="3800"/>
            <w:tcMar>
              <w:top w:type="dxa" w:w="70"/>
              <w:left w:type="dxa" w:w="100"/>
              <w:bottom w:type="dxa" w:w="70"/>
              <w:right w:type="dxa" w:w="100"/>
            </w:tcMar>
          </w:tcPr>
          <w:p>
            <w:r>
              <w:rPr>
                <w:sz w:val="19"/>
                <w:szCs w:val="19"/>
              </w:rPr>
              <w:t xml:space="preserve">acima de 60 dias</w:t>
            </w:r>
          </w:p>
        </w:tc>
        <w:tc>
          <w:tcPr>
            <w:tcW w:type="dxa" w:w="3200"/>
            <w:tcMar>
              <w:top w:type="dxa" w:w="70"/>
              <w:left w:type="dxa" w:w="100"/>
              <w:bottom w:type="dxa" w:w="70"/>
              <w:right w:type="dxa" w:w="100"/>
            </w:tcMar>
          </w:tcPr>
          <w:p>
            <w:r>
              <w:rPr>
                <w:sz w:val="19"/>
                <w:szCs w:val="19"/>
              </w:rPr>
              <w:t xml:space="preserve">vermelho — alerta destacado, sugestão de importar antes de continuar</w:t>
            </w:r>
          </w:p>
        </w:tc>
        <w:tc>
          <w:tcPr>
            <w:tcW w:type="dxa" w:w="2200"/>
            <w:tcMar>
              <w:top w:type="dxa" w:w="70"/>
              <w:left w:type="dxa" w:w="100"/>
              <w:bottom w:type="dxa" w:w="70"/>
              <w:right w:type="dxa" w:w="100"/>
            </w:tcMar>
          </w:tcPr>
          <w:p>
            <w:r>
              <w:rPr>
                <w:sz w:val="19"/>
                <w:szCs w:val="19"/>
              </w:rPr>
              <w:t xml:space="preserve">não (apenas alerta)</w:t>
            </w:r>
          </w:p>
        </w:tc>
      </w:tr>
    </w:tbl>
    <w:p>
      <w:pPr>
        <w:pStyle w:val="Heading3"/>
        <w:spacing w:after="100" w:before="220"/>
      </w:pPr>
      <w:r>
        <w:t xml:space="preserve">6.4 Desconto</w:t>
      </w:r>
    </w:p>
    <w:p>
      <w:pPr>
        <w:spacing w:after="160"/>
      </w:pPr>
      <w:r>
        <w:t xml:space="preserve">Aplicado uma única vez sobre o subtotal do pedido, escolhido como percentual (%) ou valor fixo (R$). O total é recalculado em tempo real.</w:t>
      </w:r>
    </w:p>
    <w:p>
      <w:pPr>
        <w:pStyle w:val="Heading1"/>
        <w:spacing w:after="200" w:before="400"/>
      </w:pPr>
      <w:r>
        <w:t xml:space="preserve">7. Importação da base de produtos</w:t>
      </w:r>
    </w:p>
    <w:p>
      <w:pPr>
        <w:spacing w:after="160"/>
      </w:pPr>
      <w:r>
        <w:t xml:space="preserve">Arquivo externo (.xlsx ou .csv) contendo nome do produto, embalagem/tamanho e valor. Fluxo:</w:t>
      </w:r>
    </w:p>
    <w:p>
      <w:pPr>
        <w:pStyle w:val="ListParagraph"/>
        <w:numPr>
          <w:ilvl w:val="0"/>
          <w:numId w:val="2"/>
        </w:numPr>
        <w:spacing w:after="100"/>
      </w:pPr>
      <w:r>
        <w:t xml:space="preserve">Vendedor toca em "Importar base de produtos" na tela inicial</w:t>
      </w:r>
    </w:p>
    <w:p>
      <w:pPr>
        <w:pStyle w:val="ListParagraph"/>
        <w:numPr>
          <w:ilvl w:val="0"/>
          <w:numId w:val="2"/>
        </w:numPr>
        <w:spacing w:after="100"/>
      </w:pPr>
      <w:r>
        <w:t xml:space="preserve">Seleciona o arquivo no celular (Drive, e-mail, WhatsApp, etc.)</w:t>
      </w:r>
    </w:p>
    <w:p>
      <w:pPr>
        <w:pStyle w:val="ListParagraph"/>
        <w:numPr>
          <w:ilvl w:val="0"/>
          <w:numId w:val="2"/>
        </w:numPr>
        <w:spacing w:after="100"/>
      </w:pPr>
      <w:r>
        <w:t xml:space="preserve">App lê as colunas e exibe uma prévia para conferência antes de confirmar</w:t>
      </w:r>
    </w:p>
    <w:p>
      <w:pPr>
        <w:pStyle w:val="ListParagraph"/>
        <w:numPr>
          <w:ilvl w:val="0"/>
          <w:numId w:val="2"/>
        </w:numPr>
        <w:spacing w:after="100"/>
      </w:pPr>
      <w:r>
        <w:t xml:space="preserve">Ao confirmar, substitui a base local e registra a data/hora da importação</w:t>
      </w:r>
    </w:p>
    <w:p>
      <w:pPr>
        <w:spacing w:after="160"/>
      </w:pPr>
      <w:r>
        <w:t xml:space="preserve">Ponto em aberto: confirmar com você o layout exato desse arquivo (nomes de coluna, se virá sempre no mesmo formato) para travar o mapeamento automático.</w:t>
      </w:r>
    </w:p>
    <w:p>
      <w:pPr>
        <w:pStyle w:val="Heading1"/>
        <w:spacing w:after="200" w:before="400"/>
      </w:pPr>
      <w:r>
        <w:t xml:space="preserve">8. Geração dos arquivos finais</w:t>
      </w:r>
    </w:p>
    <w:p>
      <w:pPr>
        <w:pStyle w:val="Heading3"/>
        <w:spacing w:after="100" w:before="220"/>
      </w:pPr>
      <w:r>
        <w:t xml:space="preserve">8.1 Excel (.xlsx)</w:t>
      </w:r>
    </w:p>
    <w:p>
      <w:pPr>
        <w:spacing w:after="160"/>
      </w:pPr>
      <w:r>
        <w:t xml:space="preserve">Gerado a partir de uma cópia do modelo original (mesma formatação, mesmas células), preenchendo:</w:t>
      </w:r>
    </w:p>
    <w:p>
      <w:pPr>
        <w:pStyle w:val="ListParagraph"/>
        <w:numPr>
          <w:ilvl w:val="0"/>
          <w:numId w:val="3"/>
        </w:numPr>
        <w:spacing w:after="60"/>
      </w:pPr>
      <w:r>
        <w:t xml:space="preserve">Cabeçalho: cliente, pedido n°, condição de pagamento, etc. (células A2:F8)</w:t>
      </w:r>
    </w:p>
    <w:p>
      <w:pPr>
        <w:pStyle w:val="ListParagraph"/>
        <w:numPr>
          <w:ilvl w:val="0"/>
          <w:numId w:val="3"/>
        </w:numPr>
        <w:spacing w:after="60"/>
      </w:pPr>
      <w:r>
        <w:t xml:space="preserve">Linhas de item (11 a 85), com fórmula de total mantida (=G×B)</w:t>
      </w:r>
    </w:p>
    <w:p>
      <w:pPr>
        <w:pStyle w:val="ListParagraph"/>
        <w:numPr>
          <w:ilvl w:val="0"/>
          <w:numId w:val="3"/>
        </w:numPr>
        <w:spacing w:after="60"/>
      </w:pPr>
      <w:r>
        <w:t xml:space="preserve">Rodapé: forma de solicitação, data, representante, e-mail (A86:G88)</w:t>
      </w:r>
    </w:p>
    <w:p>
      <w:pPr>
        <w:pStyle w:val="ListParagraph"/>
        <w:numPr>
          <w:ilvl w:val="0"/>
          <w:numId w:val="3"/>
        </w:numPr>
        <w:spacing w:after="60"/>
      </w:pPr>
      <w:r>
        <w:t xml:space="preserve">Valor final já com desconto aplicado</w:t>
      </w:r>
    </w:p>
    <w:p>
      <w:pPr>
        <w:pStyle w:val="Heading3"/>
        <w:spacing w:after="100" w:before="220"/>
      </w:pPr>
      <w:r>
        <w:t xml:space="preserve">8.2 PDF</w:t>
      </w:r>
    </w:p>
    <w:p>
      <w:pPr>
        <w:spacing w:after="160"/>
      </w:pPr>
      <w:r>
        <w:t xml:space="preserve">Versão simplificada e legível do mesmo pedido, pensada para envio direto ao cliente pelo celular (WhatsApp/e-mail), sem as fórmulas e formatação de planilha.</w:t>
      </w:r>
    </w:p>
    <w:p>
      <w:pPr>
        <w:pStyle w:val="Heading1"/>
        <w:spacing w:after="200" w:before="400"/>
      </w:pPr>
      <w:r>
        <w:t xml:space="preserve">9. Hospedagem e custos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rPr>
          <w:tblHeader/>
        </w:trPr>
        <w:tc>
          <w:tcPr>
            <w:tcW w:type="dxa" w:w="3200"/>
            <w:shd w:fill="1F3864" w:val="clear"/>
            <w:tcMar>
              <w:top w:type="dxa" w:w="80"/>
              <w:left w:type="dxa" w:w="100"/>
              <w:bottom w:type="dxa" w:w="80"/>
              <w:right w:type="dxa" w:w="100"/>
            </w:tcMar>
          </w:tcPr>
          <w:p>
            <w:r>
              <w:rPr>
                <w:b/>
                <w:bCs/>
                <w:color w:val="FFFFFF"/>
                <w:sz w:val="19"/>
                <w:szCs w:val="19"/>
              </w:rPr>
              <w:t xml:space="preserve">Item</w:t>
            </w:r>
          </w:p>
        </w:tc>
        <w:tc>
          <w:tcPr>
            <w:tcW w:type="dxa" w:w="3200"/>
            <w:shd w:fill="1F3864" w:val="clear"/>
            <w:tcMar>
              <w:top w:type="dxa" w:w="80"/>
              <w:left w:type="dxa" w:w="100"/>
              <w:bottom w:type="dxa" w:w="80"/>
              <w:right w:type="dxa" w:w="100"/>
            </w:tcMar>
          </w:tcPr>
          <w:p>
            <w:r>
              <w:rPr>
                <w:b/>
                <w:bCs/>
                <w:color w:val="FFFFFF"/>
                <w:sz w:val="19"/>
                <w:szCs w:val="19"/>
              </w:rPr>
              <w:t xml:space="preserve">Solução</w:t>
            </w:r>
          </w:p>
        </w:tc>
        <w:tc>
          <w:tcPr>
            <w:tcW w:type="dxa" w:w="2800"/>
            <w:shd w:fill="1F3864" w:val="clear"/>
            <w:tcMar>
              <w:top w:type="dxa" w:w="80"/>
              <w:left w:type="dxa" w:w="100"/>
              <w:bottom w:type="dxa" w:w="80"/>
              <w:right w:type="dxa" w:w="100"/>
            </w:tcMar>
          </w:tcPr>
          <w:p>
            <w:r>
              <w:rPr>
                <w:b/>
                <w:bCs/>
                <w:color w:val="FFFFFF"/>
                <w:sz w:val="19"/>
                <w:szCs w:val="19"/>
              </w:rPr>
              <w:t xml:space="preserve">Custo</w:t>
            </w:r>
          </w:p>
        </w:tc>
      </w:tr>
      <w:tr>
        <w:tc>
          <w:tcPr>
            <w:tcW w:type="dxa" w:w="3200"/>
            <w:tcMar>
              <w:top w:type="dxa" w:w="70"/>
              <w:left w:type="dxa" w:w="100"/>
              <w:bottom w:type="dxa" w:w="70"/>
              <w:right w:type="dxa" w:w="100"/>
            </w:tcMar>
          </w:tcPr>
          <w:p>
            <w:r>
              <w:rPr>
                <w:sz w:val="19"/>
                <w:szCs w:val="19"/>
              </w:rPr>
              <w:t xml:space="preserve">Hospedagem do app (PWA)</w:t>
            </w:r>
          </w:p>
        </w:tc>
        <w:tc>
          <w:tcPr>
            <w:tcW w:type="dxa" w:w="3200"/>
            <w:tcMar>
              <w:top w:type="dxa" w:w="70"/>
              <w:left w:type="dxa" w:w="100"/>
              <w:bottom w:type="dxa" w:w="70"/>
              <w:right w:type="dxa" w:w="100"/>
            </w:tcMar>
          </w:tcPr>
          <w:p>
            <w:r>
              <w:rPr>
                <w:sz w:val="19"/>
                <w:szCs w:val="19"/>
              </w:rPr>
              <w:t xml:space="preserve">Vercel ou Cloudflare Pages</w:t>
            </w:r>
          </w:p>
        </w:tc>
        <w:tc>
          <w:tcPr>
            <w:tcW w:type="dxa" w:w="2800"/>
            <w:tcMar>
              <w:top w:type="dxa" w:w="70"/>
              <w:left w:type="dxa" w:w="100"/>
              <w:bottom w:type="dxa" w:w="70"/>
              <w:right w:type="dxa" w:w="100"/>
            </w:tcMar>
          </w:tcPr>
          <w:p>
            <w:r>
              <w:rPr>
                <w:sz w:val="19"/>
                <w:szCs w:val="19"/>
              </w:rPr>
              <w:t xml:space="preserve">Gratuito</w:t>
            </w:r>
          </w:p>
        </w:tc>
      </w:tr>
      <w:tr>
        <w:tc>
          <w:tcPr>
            <w:tcW w:type="dxa" w:w="3200"/>
            <w:tcMar>
              <w:top w:type="dxa" w:w="70"/>
              <w:left w:type="dxa" w:w="100"/>
              <w:bottom w:type="dxa" w:w="70"/>
              <w:right w:type="dxa" w:w="100"/>
            </w:tcMar>
          </w:tcPr>
          <w:p>
            <w:r>
              <w:rPr>
                <w:sz w:val="19"/>
                <w:szCs w:val="19"/>
              </w:rPr>
              <w:t xml:space="preserve">Domínio próprio (opcional)</w:t>
            </w:r>
          </w:p>
        </w:tc>
        <w:tc>
          <w:tcPr>
            <w:tcW w:type="dxa" w:w="3200"/>
            <w:tcMar>
              <w:top w:type="dxa" w:w="70"/>
              <w:left w:type="dxa" w:w="100"/>
              <w:bottom w:type="dxa" w:w="70"/>
              <w:right w:type="dxa" w:w="100"/>
            </w:tcMar>
          </w:tcPr>
          <w:p>
            <w:r>
              <w:rPr>
                <w:sz w:val="19"/>
                <w:szCs w:val="19"/>
              </w:rPr>
              <w:t xml:space="preserve">Registro.br ou similar</w:t>
            </w:r>
          </w:p>
        </w:tc>
        <w:tc>
          <w:tcPr>
            <w:tcW w:type="dxa" w:w="2800"/>
            <w:tcMar>
              <w:top w:type="dxa" w:w="70"/>
              <w:left w:type="dxa" w:w="100"/>
              <w:bottom w:type="dxa" w:w="70"/>
              <w:right w:type="dxa" w:w="100"/>
            </w:tcMar>
          </w:tcPr>
          <w:p>
            <w:r>
              <w:rPr>
                <w:sz w:val="19"/>
                <w:szCs w:val="19"/>
              </w:rPr>
              <w:t xml:space="preserve">~R$ 40–60/ano</w:t>
            </w:r>
          </w:p>
        </w:tc>
      </w:tr>
      <w:tr>
        <w:tc>
          <w:tcPr>
            <w:tcW w:type="dxa" w:w="3200"/>
            <w:tcMar>
              <w:top w:type="dxa" w:w="70"/>
              <w:left w:type="dxa" w:w="100"/>
              <w:bottom w:type="dxa" w:w="70"/>
              <w:right w:type="dxa" w:w="100"/>
            </w:tcMar>
          </w:tcPr>
          <w:p>
            <w:r>
              <w:rPr>
                <w:sz w:val="19"/>
                <w:szCs w:val="19"/>
              </w:rPr>
              <w:t xml:space="preserve">Sincronização futura (opcional)</w:t>
            </w:r>
          </w:p>
        </w:tc>
        <w:tc>
          <w:tcPr>
            <w:tcW w:type="dxa" w:w="3200"/>
            <w:tcMar>
              <w:top w:type="dxa" w:w="70"/>
              <w:left w:type="dxa" w:w="100"/>
              <w:bottom w:type="dxa" w:w="70"/>
              <w:right w:type="dxa" w:w="100"/>
            </w:tcMar>
          </w:tcPr>
          <w:p>
            <w:r>
              <w:rPr>
                <w:sz w:val="19"/>
                <w:szCs w:val="19"/>
              </w:rPr>
              <w:t xml:space="preserve">Supabase (plano gratuito)</w:t>
            </w:r>
          </w:p>
        </w:tc>
        <w:tc>
          <w:tcPr>
            <w:tcW w:type="dxa" w:w="2800"/>
            <w:tcMar>
              <w:top w:type="dxa" w:w="70"/>
              <w:left w:type="dxa" w:w="100"/>
              <w:bottom w:type="dxa" w:w="70"/>
              <w:right w:type="dxa" w:w="100"/>
            </w:tcMar>
          </w:tcPr>
          <w:p>
            <w:r>
              <w:rPr>
                <w:sz w:val="19"/>
                <w:szCs w:val="19"/>
              </w:rPr>
              <w:t xml:space="preserve">Gratuito até os limites do plano</w:t>
            </w:r>
          </w:p>
        </w:tc>
      </w:tr>
    </w:tbl>
    <w:p>
      <w:pPr>
        <w:pStyle w:val="Heading1"/>
        <w:spacing w:after="200" w:before="400"/>
      </w:pPr>
      <w:r>
        <w:t xml:space="preserve">10. Roadmap de implementação</w:t>
      </w:r>
    </w:p>
    <w:p>
      <w:pPr>
        <w:pStyle w:val="Heading3"/>
        <w:spacing w:after="100" w:before="220"/>
      </w:pPr>
      <w:r>
        <w:t xml:space="preserve">Fase 1 — MVP local (sem backend)</w:t>
      </w:r>
    </w:p>
    <w:p>
      <w:pPr>
        <w:pStyle w:val="ListParagraph"/>
        <w:numPr>
          <w:ilvl w:val="0"/>
          <w:numId w:val="3"/>
        </w:numPr>
        <w:spacing w:after="60"/>
      </w:pPr>
      <w:r>
        <w:t xml:space="preserve">Estrutura do projeto (React + Vite + Dexie)</w:t>
      </w:r>
    </w:p>
    <w:p>
      <w:pPr>
        <w:pStyle w:val="ListParagraph"/>
        <w:numPr>
          <w:ilvl w:val="0"/>
          <w:numId w:val="3"/>
        </w:numPr>
        <w:spacing w:after="60"/>
      </w:pPr>
      <w:r>
        <w:t xml:space="preserve">Telas de cliente, pedido, item, resumo e finalização</w:t>
      </w:r>
    </w:p>
    <w:p>
      <w:pPr>
        <w:pStyle w:val="ListParagraph"/>
        <w:numPr>
          <w:ilvl w:val="0"/>
          <w:numId w:val="3"/>
        </w:numPr>
        <w:spacing w:after="60"/>
      </w:pPr>
      <w:r>
        <w:t xml:space="preserve">Importação de arquivo de produtos</w:t>
      </w:r>
    </w:p>
    <w:p>
      <w:pPr>
        <w:pStyle w:val="ListParagraph"/>
        <w:numPr>
          <w:ilvl w:val="0"/>
          <w:numId w:val="3"/>
        </w:numPr>
        <w:spacing w:after="60"/>
      </w:pPr>
      <w:r>
        <w:t xml:space="preserve">Geração de Excel e PDF</w:t>
      </w:r>
    </w:p>
    <w:p>
      <w:pPr>
        <w:pStyle w:val="ListParagraph"/>
        <w:numPr>
          <w:ilvl w:val="0"/>
          <w:numId w:val="3"/>
        </w:numPr>
        <w:spacing w:after="60"/>
      </w:pPr>
      <w:r>
        <w:t xml:space="preserve">Publicação como PWA instalável (Vercel/Cloudflare)</w:t>
      </w:r>
    </w:p>
    <w:p>
      <w:pPr>
        <w:pStyle w:val="Heading3"/>
        <w:spacing w:after="100" w:before="220"/>
      </w:pPr>
      <w:r>
        <w:t xml:space="preserve">Fase 2 — Refinamento</w:t>
      </w:r>
    </w:p>
    <w:p>
      <w:pPr>
        <w:pStyle w:val="ListParagraph"/>
        <w:numPr>
          <w:ilvl w:val="0"/>
          <w:numId w:val="3"/>
        </w:numPr>
        <w:spacing w:after="60"/>
      </w:pPr>
      <w:r>
        <w:t xml:space="preserve">Histórico de pedidos com filtros, duplicar e reenviar</w:t>
      </w:r>
    </w:p>
    <w:p>
      <w:pPr>
        <w:pStyle w:val="ListParagraph"/>
        <w:numPr>
          <w:ilvl w:val="0"/>
          <w:numId w:val="3"/>
        </w:numPr>
        <w:spacing w:after="60"/>
      </w:pPr>
      <w:r>
        <w:t xml:space="preserve">Indicador de base desatualizada</w:t>
      </w:r>
    </w:p>
    <w:p>
      <w:pPr>
        <w:pStyle w:val="ListParagraph"/>
        <w:numPr>
          <w:ilvl w:val="0"/>
          <w:numId w:val="3"/>
        </w:numPr>
        <w:spacing w:after="60"/>
      </w:pPr>
      <w:r>
        <w:t xml:space="preserve">Validação de CPF/CNPJ</w:t>
      </w:r>
    </w:p>
    <w:p>
      <w:pPr>
        <w:pStyle w:val="Heading3"/>
        <w:spacing w:after="100" w:before="220"/>
      </w:pPr>
      <w:r>
        <w:t xml:space="preserve">Fase 3 — Sincronização (sob demanda)</w:t>
      </w:r>
    </w:p>
    <w:p>
      <w:pPr>
        <w:pStyle w:val="ListParagraph"/>
        <w:numPr>
          <w:ilvl w:val="0"/>
          <w:numId w:val="3"/>
        </w:numPr>
        <w:spacing w:after="60"/>
      </w:pPr>
      <w:r>
        <w:t xml:space="preserve">Conta Supabase e modelagem das tabelas equivalentes</w:t>
      </w:r>
    </w:p>
    <w:p>
      <w:pPr>
        <w:pStyle w:val="ListParagraph"/>
        <w:numPr>
          <w:ilvl w:val="0"/>
          <w:numId w:val="3"/>
        </w:numPr>
        <w:spacing w:after="60"/>
      </w:pPr>
      <w:r>
        <w:t xml:space="preserve">Login simples por vendedor</w:t>
      </w:r>
    </w:p>
    <w:p>
      <w:pPr>
        <w:pStyle w:val="ListParagraph"/>
        <w:numPr>
          <w:ilvl w:val="0"/>
          <w:numId w:val="3"/>
        </w:numPr>
        <w:spacing w:after="60"/>
      </w:pPr>
      <w:r>
        <w:t xml:space="preserve">Sincronização de clientes e/ou pedidos entre a equipe</w:t>
      </w:r>
    </w:p>
    <w:p>
      <w:pPr>
        <w:pStyle w:val="Heading1"/>
        <w:spacing w:after="200" w:before="400"/>
      </w:pPr>
      <w:r>
        <w:t xml:space="preserve">11. Decisões pendentes</w:t>
      </w:r>
    </w:p>
    <w:p>
      <w:pPr>
        <w:pStyle w:val="ListParagraph"/>
        <w:numPr>
          <w:ilvl w:val="0"/>
          <w:numId w:val="3"/>
        </w:numPr>
        <w:spacing w:after="60"/>
      </w:pPr>
      <w:r>
        <w:t xml:space="preserve">Layout exato do arquivo de atualização da base de produtos (colunas, formato)</w:t>
      </w:r>
    </w:p>
    <w:p>
      <w:pPr>
        <w:pStyle w:val="ListParagraph"/>
        <w:numPr>
          <w:ilvl w:val="0"/>
          <w:numId w:val="3"/>
        </w:numPr>
        <w:spacing w:after="60"/>
      </w:pPr>
      <w:r>
        <w:t xml:space="preserve">Se a condição de pagamento deve vir de uma lista fixa (como hoje na aba Cadastro) ou texto livre</w:t>
      </w:r>
    </w:p>
    <w:p>
      <w:pPr>
        <w:pStyle w:val="ListParagraph"/>
        <w:numPr>
          <w:ilvl w:val="0"/>
          <w:numId w:val="3"/>
        </w:numPr>
        <w:spacing w:after="60"/>
      </w:pPr>
      <w:r>
        <w:t xml:space="preserve">Regra definitiva de bloqueio (ou não) por base de produtos muito desatualizada (ex.: acima de 90 dias)</w:t>
      </w:r>
    </w:p>
    <w:p>
      <w:pPr>
        <w:pStyle w:val="ListParagraph"/>
        <w:numPr>
          <w:ilvl w:val="0"/>
          <w:numId w:val="3"/>
        </w:numPr>
        <w:spacing w:after="60"/>
      </w:pPr>
      <w:r>
        <w:t xml:space="preserve">Se a numeração de pedido deve, desde já, reservar uma faixa por vendedor (ex.: vendedor 1 = 1000–1999) para facilitar a futura unificação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AAC"/>
      <w:sz w:val="25"/>
      <w:szCs w:val="25"/>
    </w:rPr>
  </w:style>
  <w:style w:type="paragraph" w:styleId="Heading3">
    <w:name w:val="Heading 3"/>
    <w:basedOn w:val="Normal"/>
    <w:next w:val="Normal"/>
    <w:qFormat/>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2026-07-30T15:59:59.885Z</dcterms:created>
  <dcterms:modified xsi:type="dcterms:W3CDTF">2026-07-30T15:59:59.898Z</dcterms:modified>
</cp:coreProperties>
</file>

<file path=docProps/custom.xml><?xml version="1.0" encoding="utf-8"?>
<Properties xmlns="http://schemas.openxmlformats.org/officeDocument/2006/custom-properties" xmlns:vt="http://schemas.openxmlformats.org/officeDocument/2006/docPropsVTypes"/>
</file>