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2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Requirements Document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Student Information Management System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sz w:val="28"/>
          <w:szCs w:val="28"/>
          <w:rtl w:val="0"/>
        </w:rPr>
        <w:t xml:space="preserve">Brian Campos, Ben Herrera, Christina Havel and Mark Stenmark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Glossary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Requirements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clients need to build a student information management system. This system doesn’t need to include all features and functions as shown in the paragraph above. </w:t>
      </w: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The software system only stores and retrieves students’ partial information in the current semester and other basic information including </w:t>
      </w:r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student’s name</w:t>
      </w: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student’s ID</w:t>
      </w: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registered courses in the current semester</w:t>
      </w: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each exam’s score in one course</w:t>
      </w: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GPA calculation in the current semester</w:t>
      </w:r>
      <w:r w:rsidDel="00000000" w:rsidR="00000000" w:rsidRPr="00000000">
        <w:rPr>
          <w:sz w:val="24"/>
          <w:szCs w:val="24"/>
          <w:rtl w:val="0"/>
        </w:rPr>
        <w:t xml:space="preserve">. Use the strategies studied in the lectures to accomplish the requirement artifacts. The goal system has </w:t>
      </w: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two types of accessing modes, administrator and user</w:t>
      </w:r>
      <w:r w:rsidDel="00000000" w:rsidR="00000000" w:rsidRPr="00000000">
        <w:rPr>
          <w:sz w:val="24"/>
          <w:szCs w:val="24"/>
          <w:rtl w:val="0"/>
        </w:rPr>
        <w:t xml:space="preserve">. Student information management system is managed by an administrator. It is the job of the administrator to insert update and monitor the whole process. When a user log in to the system. He/she would only view details of the student. He/she can't perform any changes.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Actors: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View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users cannot perform any changes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Administrators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Modify→ checks for existing data; Insert or update depending on if it exists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new data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 changes to existing data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16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Monitor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View data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Glossary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Definition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Graphical User 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Functional Requirements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 Cases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Log in to system as an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Log in to system as a user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Admin Modify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student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Admin Modify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student 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Admin Modify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registered courses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Admin Modify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exam scores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Admin Modify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GPA calculation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Admin/User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Retrieve student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Admin/User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Retrieve student 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Admin/User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Retrieve registered courses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Admin/User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Retrieve exam scores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Admin/User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Retrieve GPA calculation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Reliabilty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etc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