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524FD6B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038B07EA" w14:textId="77777777" w:rsidR="00294D39" w:rsidRPr="00294D39" w:rsidRDefault="00294D39" w:rsidP="00B65E13">
      <w:pPr>
        <w:pStyle w:val="Paragrafoelenco"/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504B0B26" w14:textId="2096B563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Fare elenco di quelle invasive (sono circa 18 e sono sui file nella cartella </w:t>
      </w:r>
      <w:proofErr w:type="spellStart"/>
      <w:r>
        <w:rPr>
          <w:color w:val="FF0000"/>
        </w:rPr>
        <w:t>procedure_mapping</w:t>
      </w:r>
      <w:proofErr w:type="spellEnd"/>
      <w:r>
        <w:rPr>
          <w:color w:val="FF0000"/>
        </w:rPr>
        <w:t>) e metterlo nella cartella “data”</w:t>
      </w:r>
    </w:p>
    <w:p w14:paraId="18C1377F" w14:textId="6C2B4894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Creare un campo (True o False) che è True se uno </w:t>
      </w:r>
      <w:proofErr w:type="gramStart"/>
      <w:r>
        <w:rPr>
          <w:color w:val="FF0000"/>
        </w:rPr>
        <w:t>dei quei</w:t>
      </w:r>
      <w:proofErr w:type="gramEnd"/>
      <w:r>
        <w:rPr>
          <w:color w:val="FF0000"/>
        </w:rPr>
        <w:t xml:space="preserve"> codici si trova nelle colonne con le procedure primarie o secondarie.</w:t>
      </w:r>
    </w:p>
    <w:p w14:paraId="44F114B6" w14:textId="1AEFC305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Pulire file per codifica </w:t>
      </w:r>
      <w:proofErr w:type="spellStart"/>
      <w:r>
        <w:rPr>
          <w:color w:val="FF0000"/>
        </w:rPr>
        <w:t>drg</w:t>
      </w:r>
      <w:proofErr w:type="spellEnd"/>
    </w:p>
    <w:p w14:paraId="6FDF4420" w14:textId="743D8AB8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 seconda del DRG24 mettere per ciascun record la soglia</w:t>
      </w:r>
    </w:p>
    <w:p w14:paraId="28B754C3" w14:textId="2B44C3EB" w:rsidR="00EA621F" w:rsidRDefault="00EA621F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44D7D648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0"/>
  </w:num>
  <w:num w:numId="2" w16cid:durableId="67530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958F3"/>
    <w:rsid w:val="000B3E6A"/>
    <w:rsid w:val="000B5550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7</cp:revision>
  <dcterms:created xsi:type="dcterms:W3CDTF">2023-03-23T08:52:00Z</dcterms:created>
  <dcterms:modified xsi:type="dcterms:W3CDTF">2023-03-30T10:03:00Z</dcterms:modified>
</cp:coreProperties>
</file>