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DA67B" w14:textId="77777777" w:rsidR="00D72634" w:rsidRPr="00D72634" w:rsidRDefault="00D72634" w:rsidP="00D72634">
      <w:r w:rsidRPr="00D72634">
        <w:t>I DRG (Diagnosis Related Groups) sono un sistema di classificazione utilizzato per raggruppare i pazienti in base alle loro diagnosi e ai trattamenti ricevuti, allo scopo di determinare i costi dei servizi ospedalieri e il rimborso. In Italia, il Ministero della Salute utilizza i DRG per stabilire i pagamenti agli ospedali per i servizi erogati ai pazienti del Servizio Sanitario Nazionale (SSN).</w:t>
      </w:r>
    </w:p>
    <w:p w14:paraId="6628AEA6" w14:textId="77777777" w:rsidR="00D72634" w:rsidRPr="00D72634" w:rsidRDefault="00D72634" w:rsidP="00D72634">
      <w:r w:rsidRPr="00D72634">
        <w:t>Per quanto riguarda la tabella che hai menzionato, le colonne "peso" e "soglia" sono fondamentali per comprendere come viene calcolato il costo e il rimborso per un determinato DRG.</w:t>
      </w:r>
    </w:p>
    <w:p w14:paraId="41C0FAB5" w14:textId="77777777" w:rsidR="00D72634" w:rsidRPr="00D72634" w:rsidRDefault="00D72634" w:rsidP="00D72634">
      <w:pPr>
        <w:numPr>
          <w:ilvl w:val="0"/>
          <w:numId w:val="1"/>
        </w:numPr>
      </w:pPr>
      <w:r w:rsidRPr="00D72634">
        <w:t>Peso: Il "peso" è un valore numerico che riflette la complessità e il costo relativo di un determinato DRG rispetto agli altri. I DRG con un peso maggiore rappresentano pazienti che richiedono, in media, più risorse per il trattamento e, di conseguenza, costi più elevati. Il peso viene calcolato sulla base dei costi medi di trattamento per i pazienti appartenenti a quel DRG e viene utilizzato per determinare il pagamento per un episodio di cura.</w:t>
      </w:r>
    </w:p>
    <w:p w14:paraId="235EDAE1" w14:textId="77777777" w:rsidR="00D72634" w:rsidRPr="00D72634" w:rsidRDefault="00D72634" w:rsidP="00D72634">
      <w:pPr>
        <w:numPr>
          <w:ilvl w:val="0"/>
          <w:numId w:val="1"/>
        </w:numPr>
      </w:pPr>
      <w:r w:rsidRPr="00D72634">
        <w:t>Soglia: La "soglia" è un valore numerico intero che indica il numero massimo di giorni di degenza previsti per un DRG specifico. Viene utilizzata per identificare i casi in cui la durata della degenza è superiore a quanto normalmente previsto per quel DRG. Quando un paziente supera la soglia di degenza, è possibile che l'ospedale riceva un pagamento aggiuntivo per coprire i costi aggiuntivi associati a una degenza più lunga.</w:t>
      </w:r>
    </w:p>
    <w:p w14:paraId="08FFBD83" w14:textId="77777777" w:rsidR="00D72634" w:rsidRPr="00D72634" w:rsidRDefault="00D72634" w:rsidP="00D72634">
      <w:r w:rsidRPr="00D72634">
        <w:t>Per determinare il rimborso per un episodio di cura, il peso del DRG viene moltiplicato per il valore di base, che rappresenta il costo medio per un DRG con peso 1. Il prodotto di questa moltiplicazione costituisce il pagamento base per quel DRG. Se il paziente supera la soglia di degenza, l'ospedale può ricevere un pagamento aggiuntivo.</w:t>
      </w:r>
    </w:p>
    <w:p w14:paraId="561600E9" w14:textId="77777777" w:rsidR="00D72634" w:rsidRPr="00D72634" w:rsidRDefault="00D72634" w:rsidP="00D72634">
      <w:r w:rsidRPr="00D72634">
        <w:t>In sintesi, la colonna "peso" è utilizzata per calcolare il costo relativo di un DRG rispetto agli altri, mentre la colonna "soglia" indica il limite massimo di giorni di degenza previsti per quel DRG. Entrambi questi valori sono importanti per determinare il rimborso agli ospedali per i servizi forniti ai pazienti.</w:t>
      </w:r>
    </w:p>
    <w:p w14:paraId="25519545" w14:textId="77777777" w:rsidR="00265309" w:rsidRDefault="00265309"/>
    <w:p w14:paraId="468A74CE" w14:textId="77777777" w:rsidR="00D72634" w:rsidRDefault="00D72634"/>
    <w:p w14:paraId="6012B1ED" w14:textId="77777777" w:rsidR="00D72634" w:rsidRDefault="00D72634" w:rsidP="00D72634">
      <w:r>
        <w:t>La colonna "MDC" nella tabella si riferisce ai "Major Diagnostic Categories" (Categorie Diagnostiche Maggiori). Gli MDC sono un modo per raggruppare i DRG in base alla diagnosi principale e all'area del corpo o al sistema fisiologico interessato. Ogni MDC corrisponde a un numero, che rappresenta una categoria diagnostica specifica. Ad esempio, MDC 2 riguarda le malattie e i disturbi dell'occhio, mentre MDC 3 si riferisce alle malattie e ai disturbi dell'orecchio, del naso, della gola e del collo.</w:t>
      </w:r>
    </w:p>
    <w:p w14:paraId="4840C550" w14:textId="77777777" w:rsidR="00D72634" w:rsidRDefault="00D72634" w:rsidP="00D72634"/>
    <w:p w14:paraId="77DE5D55" w14:textId="77777777" w:rsidR="00D72634" w:rsidRDefault="00D72634" w:rsidP="00D72634">
      <w:r>
        <w:t>Gli MDC sono utilizzati per organizzare i DRG in modo logico e per facilitare l'analisi dei dati e delle tendenze relative ai costi e all'utilizzo delle risorse ospedaliere. Inoltre, gli MDC possono aiutare a identificare i pazienti che potrebbero richiedere trattamenti simili o che potrebbero avere esigenze simili in termini di risorse ospedaliere.</w:t>
      </w:r>
    </w:p>
    <w:p w14:paraId="28AF8CD4" w14:textId="77777777" w:rsidR="00D72634" w:rsidRDefault="00D72634" w:rsidP="00D72634"/>
    <w:p w14:paraId="20410D09" w14:textId="71BA59BC" w:rsidR="00D72634" w:rsidRDefault="00D72634" w:rsidP="00D72634">
      <w:r>
        <w:t>In sintesi, il valore nella colonna "MDC" indica la categoria diagnostica maggiore a cui appartiene un particolare DRG, facilitando l'organizzazione e l'analisi dei dati relativi ai costi e all'utilizzo delle risorse ospedaliere.</w:t>
      </w:r>
    </w:p>
    <w:sectPr w:rsidR="00D72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909AD"/>
    <w:multiLevelType w:val="multilevel"/>
    <w:tmpl w:val="E0DC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733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34"/>
    <w:rsid w:val="00002C86"/>
    <w:rsid w:val="00041C81"/>
    <w:rsid w:val="00046E9E"/>
    <w:rsid w:val="000571FD"/>
    <w:rsid w:val="000B3E6A"/>
    <w:rsid w:val="000C7CD0"/>
    <w:rsid w:val="000E0B62"/>
    <w:rsid w:val="000E3434"/>
    <w:rsid w:val="001171A9"/>
    <w:rsid w:val="001477A7"/>
    <w:rsid w:val="00152BD9"/>
    <w:rsid w:val="001605C8"/>
    <w:rsid w:val="00165FD5"/>
    <w:rsid w:val="001751F8"/>
    <w:rsid w:val="001961B2"/>
    <w:rsid w:val="001A5B75"/>
    <w:rsid w:val="001C7C14"/>
    <w:rsid w:val="001E491C"/>
    <w:rsid w:val="001F0E48"/>
    <w:rsid w:val="00205F3A"/>
    <w:rsid w:val="00217492"/>
    <w:rsid w:val="00230304"/>
    <w:rsid w:val="00241AC3"/>
    <w:rsid w:val="0024443F"/>
    <w:rsid w:val="00250C7F"/>
    <w:rsid w:val="00265309"/>
    <w:rsid w:val="0027104D"/>
    <w:rsid w:val="002736F5"/>
    <w:rsid w:val="00277742"/>
    <w:rsid w:val="002811EC"/>
    <w:rsid w:val="00282D09"/>
    <w:rsid w:val="00283279"/>
    <w:rsid w:val="002B4D14"/>
    <w:rsid w:val="002B6611"/>
    <w:rsid w:val="002C6A50"/>
    <w:rsid w:val="002E02DA"/>
    <w:rsid w:val="002F1391"/>
    <w:rsid w:val="00316BF5"/>
    <w:rsid w:val="00340FCD"/>
    <w:rsid w:val="0034146B"/>
    <w:rsid w:val="003510D8"/>
    <w:rsid w:val="00371D34"/>
    <w:rsid w:val="0039658F"/>
    <w:rsid w:val="003A32E6"/>
    <w:rsid w:val="003A40A4"/>
    <w:rsid w:val="003D049B"/>
    <w:rsid w:val="003E3806"/>
    <w:rsid w:val="003E5C5F"/>
    <w:rsid w:val="003E7221"/>
    <w:rsid w:val="003F0FE9"/>
    <w:rsid w:val="003F48FD"/>
    <w:rsid w:val="00425726"/>
    <w:rsid w:val="00447514"/>
    <w:rsid w:val="00494C2B"/>
    <w:rsid w:val="004D556D"/>
    <w:rsid w:val="00545EFB"/>
    <w:rsid w:val="00571E24"/>
    <w:rsid w:val="00580E7A"/>
    <w:rsid w:val="005915BD"/>
    <w:rsid w:val="00597694"/>
    <w:rsid w:val="005A076A"/>
    <w:rsid w:val="005A1D3B"/>
    <w:rsid w:val="005A6541"/>
    <w:rsid w:val="005D162C"/>
    <w:rsid w:val="005D553D"/>
    <w:rsid w:val="005E0509"/>
    <w:rsid w:val="00605C51"/>
    <w:rsid w:val="006075B4"/>
    <w:rsid w:val="00611CD1"/>
    <w:rsid w:val="00634AC8"/>
    <w:rsid w:val="00672080"/>
    <w:rsid w:val="00680A70"/>
    <w:rsid w:val="00681361"/>
    <w:rsid w:val="00690303"/>
    <w:rsid w:val="0069154E"/>
    <w:rsid w:val="006953F5"/>
    <w:rsid w:val="006F6F5A"/>
    <w:rsid w:val="006F6FDC"/>
    <w:rsid w:val="007723B0"/>
    <w:rsid w:val="00787E4D"/>
    <w:rsid w:val="007A59F8"/>
    <w:rsid w:val="007A5FF5"/>
    <w:rsid w:val="007C176B"/>
    <w:rsid w:val="007F702C"/>
    <w:rsid w:val="00801BAE"/>
    <w:rsid w:val="00801D27"/>
    <w:rsid w:val="00823CFD"/>
    <w:rsid w:val="00824519"/>
    <w:rsid w:val="0089101E"/>
    <w:rsid w:val="0089271F"/>
    <w:rsid w:val="0089353E"/>
    <w:rsid w:val="00895AA0"/>
    <w:rsid w:val="008B4BC9"/>
    <w:rsid w:val="008C15DA"/>
    <w:rsid w:val="008D17C3"/>
    <w:rsid w:val="008D43BC"/>
    <w:rsid w:val="008D4904"/>
    <w:rsid w:val="008E191C"/>
    <w:rsid w:val="00945222"/>
    <w:rsid w:val="009823D7"/>
    <w:rsid w:val="00992BD7"/>
    <w:rsid w:val="009A13B3"/>
    <w:rsid w:val="009A5DF9"/>
    <w:rsid w:val="009C1ED8"/>
    <w:rsid w:val="009C30C0"/>
    <w:rsid w:val="009D3F92"/>
    <w:rsid w:val="009E029B"/>
    <w:rsid w:val="009F3A04"/>
    <w:rsid w:val="00A13BC2"/>
    <w:rsid w:val="00A60195"/>
    <w:rsid w:val="00A66D17"/>
    <w:rsid w:val="00A8117E"/>
    <w:rsid w:val="00AB3E5B"/>
    <w:rsid w:val="00AF5CA3"/>
    <w:rsid w:val="00B1362A"/>
    <w:rsid w:val="00B42CC5"/>
    <w:rsid w:val="00B44088"/>
    <w:rsid w:val="00B662B9"/>
    <w:rsid w:val="00BC2D4E"/>
    <w:rsid w:val="00BD52F7"/>
    <w:rsid w:val="00C045C3"/>
    <w:rsid w:val="00C3519F"/>
    <w:rsid w:val="00C53631"/>
    <w:rsid w:val="00C6349D"/>
    <w:rsid w:val="00C726DC"/>
    <w:rsid w:val="00C90D92"/>
    <w:rsid w:val="00C914F6"/>
    <w:rsid w:val="00C93BB2"/>
    <w:rsid w:val="00C94F29"/>
    <w:rsid w:val="00CA6015"/>
    <w:rsid w:val="00CC6BA0"/>
    <w:rsid w:val="00CF3F62"/>
    <w:rsid w:val="00CF69E8"/>
    <w:rsid w:val="00CF7415"/>
    <w:rsid w:val="00D07CE0"/>
    <w:rsid w:val="00D615E3"/>
    <w:rsid w:val="00D72634"/>
    <w:rsid w:val="00D77EB9"/>
    <w:rsid w:val="00D77F13"/>
    <w:rsid w:val="00DF266D"/>
    <w:rsid w:val="00E230C1"/>
    <w:rsid w:val="00E243E2"/>
    <w:rsid w:val="00E71669"/>
    <w:rsid w:val="00E72901"/>
    <w:rsid w:val="00E779AA"/>
    <w:rsid w:val="00E80345"/>
    <w:rsid w:val="00E95699"/>
    <w:rsid w:val="00E95D08"/>
    <w:rsid w:val="00EA1B37"/>
    <w:rsid w:val="00EA3E6C"/>
    <w:rsid w:val="00EB5728"/>
    <w:rsid w:val="00EC281B"/>
    <w:rsid w:val="00ED0BFF"/>
    <w:rsid w:val="00ED6922"/>
    <w:rsid w:val="00EF1EF8"/>
    <w:rsid w:val="00F01ED5"/>
    <w:rsid w:val="00F0335A"/>
    <w:rsid w:val="00F10D44"/>
    <w:rsid w:val="00F11D8A"/>
    <w:rsid w:val="00F134B2"/>
    <w:rsid w:val="00F13E58"/>
    <w:rsid w:val="00F272DC"/>
    <w:rsid w:val="00F34CF8"/>
    <w:rsid w:val="00F43E10"/>
    <w:rsid w:val="00F45AA8"/>
    <w:rsid w:val="00F51FF8"/>
    <w:rsid w:val="00F600EC"/>
    <w:rsid w:val="00F61D47"/>
    <w:rsid w:val="00F72A67"/>
    <w:rsid w:val="00F804BC"/>
    <w:rsid w:val="00F9446C"/>
    <w:rsid w:val="00F972E9"/>
    <w:rsid w:val="00FC1E0E"/>
    <w:rsid w:val="00FC2242"/>
    <w:rsid w:val="00FC4A12"/>
    <w:rsid w:val="00FD2A84"/>
    <w:rsid w:val="00FE0AF9"/>
    <w:rsid w:val="00FF5111"/>
    <w:rsid w:val="00FF5440"/>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15F08CC9"/>
  <w15:chartTrackingRefBased/>
  <w15:docId w15:val="{1F833460-C8EF-F144-BDA5-8E80FC02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1158689764">
      <w:bodyDiv w:val="1"/>
      <w:marLeft w:val="0"/>
      <w:marRight w:val="0"/>
      <w:marTop w:val="0"/>
      <w:marBottom w:val="0"/>
      <w:divBdr>
        <w:top w:val="none" w:sz="0" w:space="0" w:color="auto"/>
        <w:left w:val="none" w:sz="0" w:space="0" w:color="auto"/>
        <w:bottom w:val="none" w:sz="0" w:space="0" w:color="auto"/>
        <w:right w:val="none" w:sz="0" w:space="0" w:color="auto"/>
      </w:divBdr>
    </w:div>
    <w:div w:id="206124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Orlando</dc:creator>
  <cp:keywords/>
  <dc:description/>
  <cp:lastModifiedBy>Stefano Orlando</cp:lastModifiedBy>
  <cp:revision>1</cp:revision>
  <dcterms:created xsi:type="dcterms:W3CDTF">2023-03-30T09:32:00Z</dcterms:created>
  <dcterms:modified xsi:type="dcterms:W3CDTF">2023-03-30T09:40:00Z</dcterms:modified>
</cp:coreProperties>
</file>