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2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Изучаем документацию по основным функциям Julia для чтения/записи/вывода информации на экран: read(), readline(), readlines(), readdlm(), print(), println(), show(), write():</w:t>
      </w:r>
    </w:p>
    <w:p>
      <w:pPr>
        <w:pStyle w:val="FirstParagraph"/>
      </w:pPr>
      <w:r>
        <w:t xml:space="preserve">read(): Эта функция используется для чтения из файла или потока данных, и возвращает результат в виде типа ByteArray. По умолчанию, она считывает весь файл или поток до его окончания.</w:t>
      </w:r>
    </w:p>
    <w:p>
      <w:pPr>
        <w:pStyle w:val="SourceCode"/>
      </w:pPr>
      <w:r>
        <w:rPr>
          <w:rStyle w:val="NormalTok"/>
        </w:rPr>
        <w:t xml:space="preserve">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IOBuffer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"JuliaLang is a GitHub organization"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stantTok"/>
        </w:rPr>
        <w:t xml:space="preserve">read</w:t>
      </w:r>
      <w:r>
        <w:rPr>
          <w:rStyle w:val="NormalTok"/>
        </w:rPr>
        <w:t xml:space="preserve">(io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"JuliaLang is a GitHub organization"</w:t>
      </w:r>
    </w:p>
    <w:p>
      <w:pPr>
        <w:pStyle w:val="SourceCode"/>
      </w:pPr>
      <w:r>
        <w:rPr>
          <w:rStyle w:val="NormalTok"/>
        </w:rPr>
        <w:t xml:space="preserve">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IOBuffer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"JuliaLang is a GitHub organization"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stantTok"/>
        </w:rPr>
        <w:t xml:space="preserve">read</w:t>
      </w:r>
      <w:r>
        <w:rPr>
          <w:rStyle w:val="NormalTok"/>
        </w:rPr>
        <w:t xml:space="preserve">(io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'J': ASCII/Unicode U+004A (category Lu: Letter, uppercase)</w:t>
      </w:r>
    </w:p>
    <w:p>
      <w:pPr>
        <w:pStyle w:val="FirstParagraph"/>
      </w:pPr>
      <w:r>
        <w:t xml:space="preserve">readline(): Функция считывает линию из файла или потока данных, и возвращает её в виде строки. Это полезно при чтении текстовых документов, где данные организованы построчно.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readline()</w:t>
      </w:r>
    </w:p>
    <w:p>
      <w:pPr>
        <w:pStyle w:val="SourceCode"/>
      </w:pPr>
      <w:r>
        <w:rPr>
          <w:rStyle w:val="VerbatimChar"/>
        </w:rPr>
        <w:t xml:space="preserve">stdin&gt;  Stepa</w:t>
      </w:r>
      <w:r>
        <w:br/>
      </w:r>
      <w:r>
        <w:br/>
      </w:r>
      <w:r>
        <w:rPr>
          <w:rStyle w:val="VerbatimChar"/>
        </w:rPr>
        <w:t xml:space="preserve">"Stepa"</w:t>
      </w:r>
    </w:p>
    <w:p>
      <w:pPr>
        <w:pStyle w:val="SourceCode"/>
      </w:pPr>
      <w:r>
        <w:rPr>
          <w:rStyle w:val="NormalTok"/>
        </w:rPr>
        <w:t xml:space="preserve">print(input)</w:t>
      </w:r>
    </w:p>
    <w:p>
      <w:pPr>
        <w:pStyle w:val="SourceCode"/>
      </w:pPr>
      <w:r>
        <w:rPr>
          <w:rStyle w:val="VerbatimChar"/>
        </w:rPr>
        <w:t xml:space="preserve">Stepa</w:t>
      </w:r>
    </w:p>
    <w:p>
      <w:pPr>
        <w:pStyle w:val="FirstParagraph"/>
      </w:pPr>
      <w:r>
        <w:t xml:space="preserve">write(): Эта функция используется для записи исходных данных (например, строки или массива байтов) в файл или поток данных. Она позволяет вам контролировать, как именно данные будут записаны, и возвращает количество байтов, которые были успешно записаны.</w:t>
      </w:r>
    </w:p>
    <w:p>
      <w:pPr>
        <w:pStyle w:val="SourceCode"/>
      </w:pPr>
      <w:r>
        <w:rPr>
          <w:rStyle w:val="Constant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"my_file.txt"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"JuliaLang is a GitHub organization.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has many members.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readlines(): Эта функция аналогична readline(), но с той разницей, что она считывает все строки из файла или потока данных и возвращает их в виде массива строк.</w:t>
      </w:r>
    </w:p>
    <w:p>
      <w:pPr>
        <w:pStyle w:val="SourceCode"/>
      </w:pP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readlines(</w:t>
      </w:r>
      <w:r>
        <w:rPr>
          <w:rStyle w:val="StringTok"/>
        </w:rPr>
        <w:t xml:space="preserve">"my_file.txt"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2-element Vector{String}:</w:t>
      </w:r>
      <w:r>
        <w:br/>
      </w:r>
      <w:r>
        <w:rPr>
          <w:rStyle w:val="VerbatimChar"/>
        </w:rPr>
        <w:t xml:space="preserve"> "JuliaLang is a GitHub organization."</w:t>
      </w:r>
      <w:r>
        <w:br/>
      </w:r>
      <w:r>
        <w:rPr>
          <w:rStyle w:val="VerbatimChar"/>
        </w:rPr>
        <w:t xml:space="preserve"> "It has many members."</w:t>
      </w:r>
    </w:p>
    <w:p>
      <w:pPr>
        <w:pStyle w:val="FirstParagraph"/>
      </w:pPr>
      <w:r>
        <w:t xml:space="preserve">readdlm(): Это функция используется для чтения табличных данных, где значения разделены определенным символом (например, запятой или табуляцией). Она возвращает двумерный массив, где каждая строка представляет собой строку в исходном файле или потоке данных, а каждый столбец представляет собой значение, разделенное символом-разделителем.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DelimitedFiles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stant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"delim_file.txt"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io</w:t>
      </w:r>
      <w:r>
        <w:br/>
      </w:r>
      <w:r>
        <w:rPr>
          <w:rStyle w:val="NormalTok"/>
        </w:rPr>
        <w:t xml:space="preserve">   writedlm(io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[x y])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readDLMLines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readdlm(</w:t>
      </w:r>
      <w:r>
        <w:rPr>
          <w:rStyle w:val="StringTok"/>
        </w:rPr>
        <w:t xml:space="preserve">"delim_file.txt"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'\t'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'\n'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4×2 Matrix{Int64}:</w:t>
      </w:r>
      <w:r>
        <w:br/>
      </w:r>
      <w:r>
        <w:rPr>
          <w:rStyle w:val="VerbatimChar"/>
        </w:rPr>
        <w:t xml:space="preserve"> 1  5</w:t>
      </w:r>
      <w:r>
        <w:br/>
      </w:r>
      <w:r>
        <w:rPr>
          <w:rStyle w:val="VerbatimChar"/>
        </w:rPr>
        <w:t xml:space="preserve"> 2  6</w:t>
      </w:r>
      <w:r>
        <w:br/>
      </w:r>
      <w:r>
        <w:rPr>
          <w:rStyle w:val="VerbatimChar"/>
        </w:rPr>
        <w:t xml:space="preserve"> 3  7</w:t>
      </w:r>
      <w:r>
        <w:br/>
      </w:r>
      <w:r>
        <w:rPr>
          <w:rStyle w:val="VerbatimChar"/>
        </w:rPr>
        <w:t xml:space="preserve"> 4  8</w:t>
      </w:r>
    </w:p>
    <w:p>
      <w:pPr>
        <w:pStyle w:val="FirstParagraph"/>
      </w:pPr>
      <w:r>
        <w:t xml:space="preserve">Если бы в файле был разделитель - запятая(то есть файл формата csv), то можно было бы считать его вот так:</w:t>
      </w:r>
    </w:p>
    <w:p>
      <w:pPr>
        <w:pStyle w:val="SourceCode"/>
      </w:pPr>
      <w:r>
        <w:rPr>
          <w:rStyle w:val="NormalTok"/>
        </w:rPr>
        <w:t xml:space="preserve">readCSVLines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readdlm(</w:t>
      </w:r>
      <w:r>
        <w:rPr>
          <w:rStyle w:val="StringTok"/>
        </w:rPr>
        <w:t xml:space="preserve">"delim_file.txt"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','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'\n'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4×2 Matrix{Int64}:</w:t>
      </w:r>
      <w:r>
        <w:br/>
      </w:r>
      <w:r>
        <w:rPr>
          <w:rStyle w:val="VerbatimChar"/>
        </w:rPr>
        <w:t xml:space="preserve"> 1  5</w:t>
      </w:r>
      <w:r>
        <w:br/>
      </w:r>
      <w:r>
        <w:rPr>
          <w:rStyle w:val="VerbatimChar"/>
        </w:rPr>
        <w:t xml:space="preserve"> 2  6</w:t>
      </w:r>
      <w:r>
        <w:br/>
      </w:r>
      <w:r>
        <w:rPr>
          <w:rStyle w:val="VerbatimChar"/>
        </w:rPr>
        <w:t xml:space="preserve"> 3  7</w:t>
      </w:r>
      <w:r>
        <w:br/>
      </w:r>
      <w:r>
        <w:rPr>
          <w:rStyle w:val="VerbatimChar"/>
        </w:rPr>
        <w:t xml:space="preserve"> 4  8</w:t>
      </w:r>
    </w:p>
    <w:p>
      <w:pPr>
        <w:pStyle w:val="FirstParagraph"/>
      </w:pPr>
      <w:r>
        <w:t xml:space="preserve">print(): Эта функция используется для напечатания значения в файл или поток данных. Она не добавляет символ новой строки после значения, поэтому использование этой функции несколько раз подряд приведет к выводу всех значений на одной и той же строке.</w:t>
      </w:r>
    </w:p>
    <w:p>
      <w:pPr>
        <w:pStyle w:val="SourceCode"/>
      </w:pPr>
      <w:r>
        <w:rPr>
          <w:rStyle w:val="NormalTok"/>
        </w:rPr>
        <w:t xml:space="preserve">print(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print(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hello world!</w:t>
      </w:r>
    </w:p>
    <w:p>
      <w:pPr>
        <w:pStyle w:val="FirstParagraph"/>
      </w:pPr>
      <w:r>
        <w:t xml:space="preserve">println(): Это функция аналогична print(), но с тем отличием, что она добавляет символ новой строки после значения. Это полезно, когда вам нужно напечатать несколько значений, каждое из которых должно быть на новой строке.</w:t>
      </w:r>
    </w:p>
    <w:p>
      <w:pPr>
        <w:pStyle w:val="SourceCode"/>
      </w:pPr>
      <w:r>
        <w:rPr>
          <w:rStyle w:val="NormalTok"/>
        </w:rPr>
        <w:t xml:space="preserve">println(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println(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println(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hello </w:t>
      </w:r>
      <w:r>
        <w:br/>
      </w:r>
      <w:r>
        <w:rPr>
          <w:rStyle w:val="VerbatimChar"/>
        </w:rPr>
        <w:t xml:space="preserve">world</w:t>
      </w:r>
      <w:r>
        <w:br/>
      </w:r>
      <w:r>
        <w:rPr>
          <w:rStyle w:val="VerbatimChar"/>
        </w:rPr>
        <w:t xml:space="preserve">!</w:t>
      </w:r>
    </w:p>
    <w:p>
      <w:pPr>
        <w:pStyle w:val="FirstParagraph"/>
      </w:pPr>
      <w:r>
        <w:t xml:space="preserve">show(): Эта функция используется для представления значения в читаемом виде. Она работает похожим образом как print(), но с той разницей, что она также может показывать внутреннюю структуру сложных объектов, таких как массивы или пользовательские типы данных.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Day</w:t>
      </w:r>
      <w:r>
        <w:br/>
      </w:r>
      <w:r>
        <w:rPr>
          <w:rStyle w:val="NormalTok"/>
        </w:rPr>
        <w:t xml:space="preserve">  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BuiltInTok"/>
        </w:rPr>
        <w:t xml:space="preserve">Base</w:t>
      </w:r>
      <w:r>
        <w:rPr>
          <w:rStyle w:val="NormalTok"/>
        </w:rPr>
        <w:t xml:space="preserve">.show(io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MIME</w:t>
      </w:r>
      <w:r>
        <w:rPr>
          <w:rStyle w:val="StringTok"/>
        </w:rPr>
        <w:t xml:space="preserve">"text/plain"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Day)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print(d.n)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Day(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Изучаем документацию по функции parse(). Приведём свои примеры её использования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Float64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"1.2e-3"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Complex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"3.2e-1 + 4.5im"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println(var)</w:t>
      </w:r>
      <w:r>
        <w:br/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1234</w:t>
      </w:r>
      <w:r>
        <w:br/>
      </w:r>
      <w:r>
        <w:rPr>
          <w:rStyle w:val="VerbatimChar"/>
        </w:rPr>
        <w:t xml:space="preserve">194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2812</w:t>
      </w:r>
      <w:r>
        <w:br/>
      </w:r>
      <w:r>
        <w:rPr>
          <w:rStyle w:val="VerbatimChar"/>
        </w:rPr>
        <w:t xml:space="preserve">0.0012</w:t>
      </w:r>
      <w:r>
        <w:br/>
      </w:r>
      <w:r>
        <w:rPr>
          <w:rStyle w:val="VerbatimChar"/>
        </w:rPr>
        <w:t xml:space="preserve">0.32 + 4.5im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Функция parse() в Julia используется для преобразования строки в заданный тип данных. В качестве первого аргумента, функция принимает тип данных, в который нужно преобразовать, а вторым аргументом является строка, которую нужно преобразовать.</w:t>
      </w:r>
    </w:p>
    <w:p>
      <w:pPr>
        <w:pStyle w:val="BodyText"/>
      </w:pPr>
      <w:r>
        <w:t xml:space="preserve">Например, если вам нужно преобразовать строку, содержащую число, в целочисленное значение, вы можете использовать parse(Int,</w:t>
      </w:r>
      <w:r>
        <w:t xml:space="preserve"> </w:t>
      </w:r>
      <w:r>
        <w:t xml:space="preserve">“</w:t>
      </w:r>
      <w:r>
        <w:t xml:space="preserve">123</w:t>
      </w:r>
      <w:r>
        <w:t xml:space="preserve">”</w:t>
      </w:r>
      <w:r>
        <w:t xml:space="preserve">), и это вернет целое число 123. Аналогично, если вы хотите преобразовать строку в число с плавающей запятой, вы можете использовать parse(Float64,</w:t>
      </w:r>
      <w:r>
        <w:t xml:space="preserve"> </w:t>
      </w:r>
      <w:r>
        <w:t xml:space="preserve">“</w:t>
      </w:r>
      <w:r>
        <w:t xml:space="preserve">123.45</w:t>
      </w:r>
      <w:r>
        <w:t xml:space="preserve">”</w:t>
      </w:r>
      <w:r>
        <w:t xml:space="preserve">), и это вернет число с плавающей запятой 123.45.</w:t>
      </w:r>
    </w:p>
    <w:p>
      <w:pPr>
        <w:pStyle w:val="BodyText"/>
      </w:pPr>
      <w:r>
        <w:t xml:space="preserve">Особенностью функции parse() является ее способность обрабатывать и преобразовывать различные типы данных, включая пользовательские типы данных. Однако, нужно быть осторожным, так как если строка не может быть преобразована в желаемый тип данных, функция вызовет ошибку.</w:t>
      </w:r>
    </w:p>
    <w:p>
      <w:pPr>
        <w:pStyle w:val="BodyText"/>
      </w:pPr>
      <w:r>
        <w:t xml:space="preserve">Таким образом, функция parse() является удобным инструментом для преобразования строковых значений во многие другие типы данных в Julia</w:t>
      </w:r>
    </w:p>
    <w:p>
      <w:pPr>
        <w:numPr>
          <w:ilvl w:val="0"/>
          <w:numId w:val="1003"/>
        </w:numPr>
        <w:pStyle w:val="Compact"/>
      </w:pPr>
      <w:r>
        <w:t xml:space="preserve">Изучим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</w:t>
      </w:r>
    </w:p>
    <w:p>
      <w:pPr>
        <w:pStyle w:val="FirstParagraph"/>
      </w:pPr>
      <w:r>
        <w:t xml:space="preserve">В языке программирования Julia базовые математические операции работают так же, как и в большинстве других языков программирования. Они включают сложение (+), вычитание (-), умножение (*), деление (/), целочисленное деление (÷), остаток от деления (%), возведение в степень (^) и извлечение квадратного корня (sqrt()).</w:t>
      </w:r>
    </w:p>
    <w:p>
      <w:pPr>
        <w:pStyle w:val="BodyText"/>
      </w:pPr>
      <w:r>
        <w:t xml:space="preserve">Операции сравнения в Julia включают в себя равенство (==), неравенство (!=), меньше (&lt;), меньше или равно (&lt;=), больше (&gt;), больше или равно (&gt;=).</w:t>
      </w:r>
    </w:p>
    <w:p>
      <w:pPr>
        <w:pStyle w:val="BodyText"/>
      </w:pPr>
      <w:r>
        <w:t xml:space="preserve">Логические операции включают логические И (&amp;), ИЛИ (|), НЕ (!), исключающее ИЛИ (xor).</w:t>
      </w:r>
    </w:p>
    <w:p>
      <w:pPr>
        <w:pStyle w:val="BodyText"/>
      </w:pPr>
      <w:r>
        <w:t xml:space="preserve">Важно отметить, что все эти операции могут быть использованы с переменными различного типа (например, Int, Float64, Complex, Bool и т.д.), но результат и поведение могут варьироваться в зависимости от типов данных.</w:t>
      </w:r>
    </w:p>
    <w:p>
      <w:pPr>
        <w:pStyle w:val="BodyText"/>
      </w:pPr>
      <w:r>
        <w:t xml:space="preserve">Приведем примеры:</w:t>
      </w:r>
    </w:p>
    <w:p>
      <w:pPr>
        <w:pStyle w:val="SourceCode"/>
      </w:pPr>
      <w:r>
        <w:rPr>
          <w:rStyle w:val="NormalTok"/>
        </w:rPr>
        <w:t xml:space="preserve">println(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println(sqrt(</w:t>
      </w:r>
      <w:r>
        <w:rPr>
          <w:rStyle w:val="Float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println(sqrt(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"111111"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⊻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println(parse(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"101011"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2.0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3.3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t xml:space="preserve"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p>
      <w:pPr>
        <w:pStyle w:val="FirstParagraph"/>
      </w:pPr>
      <w:r>
        <w:t xml:space="preserve">Julia поддерживает множество математических операций для работы с матрицами и векторами.</w:t>
      </w:r>
    </w:p>
    <w:p>
      <w:pPr>
        <w:pStyle w:val="BodyText"/>
      </w:pPr>
      <w:r>
        <w:t xml:space="preserve">Поэлементное умножение (и другие поэлементные операции) производятся с добавлением точки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перед оператором.</w:t>
      </w:r>
    </w:p>
    <w:p>
      <w:pPr>
        <w:pStyle w:val="BodyText"/>
      </w:pPr>
      <w:r>
        <w:t xml:space="preserve">Любые матричные операции требуют согласования размеров матриц и векторов. Если размеры не согласованы, Julia выдаст ошибку.</w:t>
      </w:r>
    </w:p>
    <w:p>
      <w:pPr>
        <w:pStyle w:val="BodyText"/>
      </w:pPr>
      <w:r>
        <w:t xml:space="preserve">Сложение и вычитание матриц и векторов в Julia выполняются поэлементно (покомпонентно).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3-element Vector{Int64}:</w:t>
      </w:r>
      <w:r>
        <w:br/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 xml:space="preserve"> 4</w:t>
      </w:r>
      <w:r>
        <w:br/>
      </w:r>
      <w:r>
        <w:rPr>
          <w:rStyle w:val="VerbatimChar"/>
        </w:rPr>
        <w:t xml:space="preserve"> 6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3-element Vector{Int64}:</w:t>
      </w:r>
      <w:r>
        <w:br/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 0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2×2 Matrix{Int64}:</w:t>
      </w:r>
      <w:r>
        <w:br/>
      </w:r>
      <w:r>
        <w:rPr>
          <w:rStyle w:val="VerbatimChar"/>
        </w:rPr>
        <w:t xml:space="preserve"> 2  4</w:t>
      </w:r>
      <w:r>
        <w:br/>
      </w:r>
      <w:r>
        <w:rPr>
          <w:rStyle w:val="VerbatimChar"/>
        </w:rPr>
        <w:t xml:space="preserve"> 6  8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2×2 Matrix{Int64}:</w:t>
      </w:r>
      <w:r>
        <w:br/>
      </w:r>
      <w:r>
        <w:rPr>
          <w:rStyle w:val="VerbatimChar"/>
        </w:rPr>
        <w:t xml:space="preserve"> 0  0</w:t>
      </w:r>
      <w:r>
        <w:br/>
      </w:r>
      <w:r>
        <w:rPr>
          <w:rStyle w:val="VerbatimChar"/>
        </w:rPr>
        <w:t xml:space="preserve"> 0  0</w:t>
      </w:r>
    </w:p>
    <w:p>
      <w:pPr>
        <w:pStyle w:val="FirstParagraph"/>
      </w:pPr>
      <w:r>
        <w:t xml:space="preserve">Скалярное произведение векторов/матриц вычисляется с использованием функции dot().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LinearAlgebra</w:t>
      </w:r>
      <w:r>
        <w:br/>
      </w:r>
      <w:r>
        <w:rPr>
          <w:rStyle w:val="NormalTok"/>
        </w:rPr>
        <w:t xml:space="preserve">dot([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p>
      <w:pPr>
        <w:pStyle w:val="SourceCode"/>
      </w:pPr>
      <w:r>
        <w:rPr>
          <w:rStyle w:val="NormalTok"/>
        </w:rPr>
        <w:t xml:space="preserve">dot([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FirstParagraph"/>
      </w:pPr>
      <w:r>
        <w:t xml:space="preserve">Умножение матрицы или вектора на скаляр также работает обычным для математики образом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3-element Vector{Int64}:</w:t>
      </w:r>
      <w:r>
        <w:br/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 xml:space="preserve"> 6</w:t>
      </w:r>
      <w:r>
        <w:br/>
      </w:r>
      <w:r>
        <w:rPr>
          <w:rStyle w:val="VerbatimChar"/>
        </w:rPr>
        <w:t xml:space="preserve"> 9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2×2 Matrix{Int64}:</w:t>
      </w:r>
      <w:r>
        <w:br/>
      </w:r>
      <w:r>
        <w:rPr>
          <w:rStyle w:val="VerbatimChar"/>
        </w:rPr>
        <w:t xml:space="preserve"> 3   6</w:t>
      </w:r>
      <w:r>
        <w:br/>
      </w:r>
      <w:r>
        <w:rPr>
          <w:rStyle w:val="VerbatimChar"/>
        </w:rPr>
        <w:t xml:space="preserve"> 9  12</w:t>
      </w:r>
    </w:p>
    <w:p>
      <w:pPr>
        <w:pStyle w:val="FirstParagraph"/>
      </w:pPr>
      <w:r>
        <w:t xml:space="preserve">Матричное умножение в Julia выполняется с помощью оператора *.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2×2 Matrix{Int64}:</w:t>
      </w:r>
      <w:r>
        <w:br/>
      </w:r>
      <w:r>
        <w:rPr>
          <w:rStyle w:val="VerbatimChar"/>
        </w:rPr>
        <w:t xml:space="preserve">  7  10</w:t>
      </w:r>
      <w:r>
        <w:br/>
      </w:r>
      <w:r>
        <w:rPr>
          <w:rStyle w:val="VerbatimChar"/>
        </w:rPr>
        <w:t xml:space="preserve"> 15  22</w:t>
      </w:r>
    </w:p>
    <w:p>
      <w:pPr>
        <w:pStyle w:val="FirstParagraph"/>
      </w:pPr>
      <w:r>
        <w:t xml:space="preserve">Транспонирование матриц выполняется с помощью функции transpose() либо с помощью определённой в Julia операции.</w:t>
      </w:r>
    </w:p>
    <w:p>
      <w:pPr>
        <w:pStyle w:val="SourceCode"/>
      </w:pPr>
      <w:r>
        <w:rPr>
          <w:rStyle w:val="NormalTok"/>
        </w:rPr>
        <w:t xml:space="preserve">transpose([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2×2 transpose(::Matrix{Int64}) with eltype Int64:</w:t>
      </w:r>
      <w:r>
        <w:br/>
      </w:r>
      <w:r>
        <w:rPr>
          <w:rStyle w:val="VerbatimChar"/>
        </w:rPr>
        <w:t xml:space="preserve"> 1  3</w:t>
      </w:r>
      <w:r>
        <w:br/>
      </w:r>
      <w:r>
        <w:rPr>
          <w:rStyle w:val="VerbatimChar"/>
        </w:rPr>
        <w:t xml:space="preserve"> 2  4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подготовили рабочее пространство и инструментарий для работы с языком программирования Julia, на простейших примерах познакомились с основами синтаксиса Julia.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Косолапов Степан Эдуардович НПИбд-01-20</dc:creator>
  <dc:language>ru-RU</dc:language>
  <cp:keywords/>
  <dcterms:created xsi:type="dcterms:W3CDTF">2023-11-11T17:30:07Z</dcterms:created>
  <dcterms:modified xsi:type="dcterms:W3CDTF">2023-11-11T17:30:07Z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Julia. Установка и настройка. Основные принципы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