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Косолапов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Эдуардович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Код будем писать на языке Javascript. Напишем сперва вспомогательные фунцкии stringToHex и hexToString. Они будут переводить нам набор символов в шестнадцатеричные числа - соответствующие ASCII коду символа в кодировке UTF-16, разделённые пробелом: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stringToHex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(str)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charCodeAt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hexToString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(hexStr)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hexStr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fromCharCode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Напишем функцию, которая сгенерирует случайный набор символов(от 0 до 1048 в ASCII UTF-16) указанной длины, в шестнадцатеричном представлении: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generateKey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(length)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asciiCode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(asciiCode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Так же напишем основную функцию, которая и будет выполнять шифрование. Она принимает на вход два шестнадцатеричных набора(текст и ключ), и выполняет xor посимвольно, возвращая новый шестнадцатеричный набор: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gammingCipher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(hexText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hexKey)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textSplit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hexText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hexKey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(textSplit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keySplit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'Key and message must have equal lengths.'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textSplit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((textCharHex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keyCharHex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keySplit[i]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xorResult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(textCharHex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(keyCharHex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p_i xor k_i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xorResult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</w:pPr>
      <w:r>
        <w:t xml:space="preserve">Чтобы найти ключ, который расшифрует текст</w:t>
      </w:r>
      <w:r>
        <w:t xml:space="preserve"> </w:t>
      </w:r>
      <w:r>
        <w:t xml:space="preserve">“</w:t>
      </w:r>
      <w:r>
        <w:t xml:space="preserve">Штирлиц – Вы Герой!</w:t>
      </w:r>
      <w:r>
        <w:t xml:space="preserve">”</w:t>
      </w:r>
      <w:r>
        <w:t xml:space="preserve">, как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- нам нужно чтобы у этих текстов была одинаковая длина, поэтому допишем несколько восклицательных знаков к тексту</w:t>
      </w:r>
      <w:r>
        <w:t xml:space="preserve"> </w:t>
      </w:r>
      <w:r>
        <w:t xml:space="preserve">“</w:t>
      </w:r>
      <w:r>
        <w:t xml:space="preserve">Штирлиц – Вы Герой!!!!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Теперь сгенерируем ключ для шифрования текста. Его длина(количество шестнадцатеричных чисел) должна быть 22, как у каждого из текстов: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initialTextLength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'Штирлиц – Вы Герой!!!!'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'initialTextLength:'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initialTextLength)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'generatedKey:'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generateKey</w:t>
      </w:r>
      <w:r>
        <w:rPr>
          <w:rStyle w:val="NormalTok"/>
        </w:rPr>
        <w:t xml:space="preserve">(initialTextLength))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Запустим программу:</w:t>
      </w:r>
    </w:p>
    <w:p>
      <w:pPr>
        <w:pStyle w:val="SourceCode"/>
      </w:pPr>
      <w:r>
        <w:rPr>
          <w:rStyle w:val="NormalTok"/>
        </w:rPr>
        <w:t xml:space="preserve">node index.js</w:t>
      </w:r>
      <w:r>
        <w:br/>
      </w:r>
      <w:r>
        <w:br/>
      </w:r>
      <w:r>
        <w:rPr>
          <w:rStyle w:val="NormalTok"/>
        </w:rPr>
        <w:t xml:space="preserve">initialTextLength: 22</w:t>
      </w:r>
      <w:r>
        <w:br/>
      </w:r>
      <w:r>
        <w:rPr>
          <w:rStyle w:val="NormalTok"/>
        </w:rPr>
        <w:t xml:space="preserve">generatedKey: 203 3e7 2ea ec 2dc 29 3b4 10b 7f 23 33b 185 1ac 121 26f 97 1d5 3ad 1a3 97 25a 3c1</w:t>
      </w:r>
    </w:p>
    <w:p>
      <w:pPr>
        <w:numPr>
          <w:ilvl w:val="0"/>
          <w:numId w:val="1005"/>
        </w:numPr>
        <w:pStyle w:val="Compact"/>
      </w:pPr>
      <w:r>
        <w:t xml:space="preserve">Имея ключ, зашифруем сообщение</w:t>
      </w:r>
      <w:r>
        <w:t xml:space="preserve"> </w:t>
      </w:r>
      <w:r>
        <w:t xml:space="preserve">“</w:t>
      </w:r>
      <w:r>
        <w:t xml:space="preserve">Штирлиц – Вы Герой!!!!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hexMessage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stringToHex</w:t>
      </w:r>
      <w:r>
        <w:rPr>
          <w:rStyle w:val="NormalTok"/>
        </w:rPr>
        <w:t xml:space="preserve">(message)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'charMessage:'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'hexMessage:'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hexMessage)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encryptedMessage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gammingCipher</w:t>
      </w:r>
      <w:r>
        <w:rPr>
          <w:rStyle w:val="NormalTok"/>
        </w:rPr>
        <w:t xml:space="preserve">(hexMessage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hexKey)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'encryptedMessage:'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encryptedMessage)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Вывод команды:</w:t>
      </w:r>
    </w:p>
    <w:p>
      <w:pPr>
        <w:pStyle w:val="SourceCode"/>
      </w:pPr>
      <w:r>
        <w:rPr>
          <w:rStyle w:val="NormalTok"/>
        </w:rPr>
        <w:t xml:space="preserve">node index.js</w:t>
      </w:r>
      <w:r>
        <w:br/>
      </w:r>
      <w:r>
        <w:br/>
      </w:r>
      <w:r>
        <w:rPr>
          <w:rStyle w:val="NormalTok"/>
        </w:rPr>
        <w:t xml:space="preserve">charMessage: Штирлиц – Вы Герой!!!!</w:t>
      </w:r>
      <w:r>
        <w:br/>
      </w:r>
      <w:r>
        <w:rPr>
          <w:rStyle w:val="NormalTok"/>
        </w:rPr>
        <w:t xml:space="preserve">hexMessage: 428 442 438 440 43b 438 446 20 2013 20 412 44b 20 413 435 440 43e 439 21 21 21 21</w:t>
      </w:r>
      <w:r>
        <w:br/>
      </w:r>
      <w:r>
        <w:rPr>
          <w:rStyle w:val="NormalTok"/>
        </w:rPr>
        <w:t xml:space="preserve">hexKey: 203 3e7 2ea ec 2dc 29 3b4 10b 7f 23 33b 185 1ac 121 26f 97 1d5 3ad 1a3 97 25a 3c1</w:t>
      </w:r>
      <w:r>
        <w:br/>
      </w:r>
      <w:r>
        <w:rPr>
          <w:rStyle w:val="NormalTok"/>
        </w:rPr>
        <w:t xml:space="preserve">encryptedMessage: 62b 7a5 6d2 4ac 6e7 411 7f2 12b 206c 3 729 5ce 18c 532 65a 4d7 5eb 794 182 b6 27b 3e0</w:t>
      </w:r>
    </w:p>
    <w:p>
      <w:pPr>
        <w:numPr>
          <w:ilvl w:val="0"/>
          <w:numId w:val="1006"/>
        </w:numPr>
        <w:pStyle w:val="Compact"/>
      </w:pPr>
      <w:r>
        <w:t xml:space="preserve">Теперь, чтобы найти ключ такой, который при дешифровке зашифрованного сообщения получал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- нам достаточно сделать гаммирование текста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зашифрованным сообщением. И мы получим нужный ключ.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newYearMessage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hexNewYearMessage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stringToHex</w:t>
      </w:r>
      <w:r>
        <w:rPr>
          <w:rStyle w:val="NormalTok"/>
        </w:rPr>
        <w:t xml:space="preserve">(newYearMessage)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'charNewYearMessage:'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newYearMessage)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'hexNewYearMessage:'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hexNewYearMessage)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hexNewYearKey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gammingCipher</w:t>
      </w:r>
      <w:r>
        <w:rPr>
          <w:rStyle w:val="NormalTok"/>
        </w:rPr>
        <w:t xml:space="preserve">(encryptedMessage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hexNewYearMessage)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'hexNewYearKey:'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hexNewYearKey)</w:t>
      </w:r>
    </w:p>
    <w:p>
      <w:pPr>
        <w:pStyle w:val="FirstParagraph"/>
      </w:pPr>
      <w:r>
        <w:t xml:space="preserve">Вывод команды:</w:t>
      </w:r>
    </w:p>
    <w:p>
      <w:pPr>
        <w:pStyle w:val="SourceCode"/>
      </w:pPr>
      <w:r>
        <w:rPr>
          <w:rStyle w:val="NormalTok"/>
        </w:rPr>
        <w:t xml:space="preserve">node index.js</w:t>
      </w:r>
      <w:r>
        <w:br/>
      </w:r>
      <w:r>
        <w:br/>
      </w:r>
      <w:r>
        <w:rPr>
          <w:rStyle w:val="NormalTok"/>
        </w:rPr>
        <w:t xml:space="preserve">charNewYearMessage: С Новым Годом, друзья!</w:t>
      </w:r>
      <w:r>
        <w:br/>
      </w:r>
      <w:r>
        <w:rPr>
          <w:rStyle w:val="NormalTok"/>
        </w:rPr>
        <w:t xml:space="preserve">hexNewYearMessage: 421 20 41d 43e 432 44b 43c 20 413 43e 434 43e 43c 2c 20 434 440 443 437 44c 44f 21</w:t>
      </w:r>
      <w:r>
        <w:br/>
      </w:r>
      <w:r>
        <w:rPr>
          <w:rStyle w:val="NormalTok"/>
        </w:rPr>
        <w:t xml:space="preserve">hexNewYearKey: 20a 785 2cf 92 2d5 5a 3ce 10b 247f 43d 31d 1f0 5b0 51e 67a e3 1ab 3d7 5b5 4fa 634 3c1</w:t>
      </w:r>
    </w:p>
    <w:p>
      <w:pPr>
        <w:numPr>
          <w:ilvl w:val="0"/>
          <w:numId w:val="1007"/>
        </w:numPr>
        <w:pStyle w:val="Compact"/>
      </w:pPr>
      <w:r>
        <w:t xml:space="preserve">Проверим правильность решения: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'decrypting initial message with hexNewYearKey...'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'charDecrypted'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hexToString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gammingCipher</w:t>
      </w:r>
      <w:r>
        <w:rPr>
          <w:rStyle w:val="NormalTok"/>
        </w:rPr>
        <w:t xml:space="preserve">(encryptedMessage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hexNewYearKey)))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'hexDecrypted'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gammingCipher</w:t>
      </w:r>
      <w:r>
        <w:rPr>
          <w:rStyle w:val="NormalTok"/>
        </w:rPr>
        <w:t xml:space="preserve">(encryptedMessage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hexNewYearKey))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Вывод команды:</w:t>
      </w:r>
    </w:p>
    <w:p>
      <w:pPr>
        <w:pStyle w:val="SourceCode"/>
      </w:pPr>
      <w:r>
        <w:rPr>
          <w:rStyle w:val="NormalTok"/>
        </w:rPr>
        <w:t xml:space="preserve">node index.js</w:t>
      </w:r>
      <w:r>
        <w:br/>
      </w:r>
      <w:r>
        <w:br/>
      </w:r>
      <w:r>
        <w:rPr>
          <w:rStyle w:val="NormalTok"/>
        </w:rPr>
        <w:t xml:space="preserve">decrypting initial message with hexNewYearKey...</w:t>
      </w:r>
      <w:r>
        <w:br/>
      </w:r>
      <w:r>
        <w:rPr>
          <w:rStyle w:val="NormalTok"/>
        </w:rPr>
        <w:t xml:space="preserve">charDecrypted С Новым Годом, друзья!</w:t>
      </w:r>
      <w:r>
        <w:br/>
      </w:r>
      <w:r>
        <w:rPr>
          <w:rStyle w:val="NormalTok"/>
        </w:rPr>
        <w:t xml:space="preserve">hexDecrypted 421 20 41d 43e 432 44b 43c 20 413 43e 434 43e 43c 2c 20 434 440 443 437 44c 44f 21</w:t>
      </w:r>
    </w:p>
    <w:bookmarkEnd w:id="21"/>
    <w:bookmarkStart w:id="2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Однократное гаммирование - это способ шифрования, при котором каждый бит данных как-то комбинируется с отдельным, случайно сгенерированным ключом (или</w:t>
      </w:r>
      <w:r>
        <w:t xml:space="preserve"> </w:t>
      </w:r>
      <w:r>
        <w:t xml:space="preserve">“</w:t>
      </w:r>
      <w:r>
        <w:t xml:space="preserve">гаммой</w:t>
      </w:r>
      <w:r>
        <w:t xml:space="preserve">”</w:t>
      </w:r>
      <w:r>
        <w:t xml:space="preserve">) той же длины.</w:t>
      </w:r>
    </w:p>
    <w:p>
      <w:pPr>
        <w:numPr>
          <w:ilvl w:val="0"/>
          <w:numId w:val="1009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numPr>
          <w:ilvl w:val="0"/>
          <w:numId w:val="1010"/>
        </w:numPr>
        <w:pStyle w:val="Compact"/>
      </w:pPr>
      <w:r>
        <w:t xml:space="preserve">Требуется генерация и безопасное хранение длинных случайных ключей той же длины, что и шифруемые сообщения.</w:t>
      </w:r>
    </w:p>
    <w:p>
      <w:pPr>
        <w:numPr>
          <w:ilvl w:val="0"/>
          <w:numId w:val="1010"/>
        </w:numPr>
        <w:pStyle w:val="Compact"/>
      </w:pPr>
      <w:r>
        <w:t xml:space="preserve">Ключи не могут быть переиспользованы, иначе это приведет к уязвимостям.</w:t>
      </w:r>
    </w:p>
    <w:p>
      <w:pPr>
        <w:numPr>
          <w:ilvl w:val="0"/>
          <w:numId w:val="1010"/>
        </w:numPr>
        <w:pStyle w:val="Compact"/>
      </w:pPr>
      <w:r>
        <w:t xml:space="preserve">Передача ключей между сторонами может быть трудоемким процессом.</w:t>
      </w:r>
    </w:p>
    <w:p>
      <w:pPr>
        <w:numPr>
          <w:ilvl w:val="0"/>
          <w:numId w:val="1011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numPr>
          <w:ilvl w:val="0"/>
          <w:numId w:val="1012"/>
        </w:numPr>
        <w:pStyle w:val="Compact"/>
      </w:pPr>
      <w:r>
        <w:t xml:space="preserve">При правильной реализации, она обеспечивает абсолютную криптографическую стойкость.</w:t>
      </w:r>
    </w:p>
    <w:p>
      <w:pPr>
        <w:numPr>
          <w:ilvl w:val="0"/>
          <w:numId w:val="1012"/>
        </w:numPr>
        <w:pStyle w:val="Compact"/>
      </w:pPr>
      <w:r>
        <w:t xml:space="preserve">Сам процесс шифрования и дешифрования обычно является простым и быстрым.</w:t>
      </w:r>
    </w:p>
    <w:p>
      <w:pPr>
        <w:numPr>
          <w:ilvl w:val="0"/>
          <w:numId w:val="1012"/>
        </w:numPr>
        <w:pStyle w:val="Compact"/>
      </w:pPr>
      <w:r>
        <w:t xml:space="preserve">Нет способа восстановить исходное сообщение без доступа к точному ключу.</w:t>
      </w:r>
    </w:p>
    <w:p>
      <w:pPr>
        <w:numPr>
          <w:ilvl w:val="0"/>
          <w:numId w:val="1013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Если длина открытого текста не совпадает с длиной ключа, внедрение дополнительных символов или усечение ключа может привести к потере информации или обеспечивать недостаточную безопасность.</w:t>
      </w:r>
    </w:p>
    <w:p>
      <w:pPr>
        <w:numPr>
          <w:ilvl w:val="0"/>
          <w:numId w:val="1014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В режиме однократного гаммирования используется операция XOR (исключающее</w:t>
      </w:r>
      <w:r>
        <w:t xml:space="preserve"> </w:t>
      </w:r>
      <w:r>
        <w:t xml:space="preserve">“</w:t>
      </w:r>
      <w:r>
        <w:t xml:space="preserve">или</w:t>
      </w:r>
      <w:r>
        <w:t xml:space="preserve">”</w:t>
      </w:r>
      <w:r>
        <w:t xml:space="preserve">). Она обладает следующими особенностями: она обратима, коммутативна и ассоциативна; если дважды применить XOR с одним и тем же значением, исходное значение восстанавливается.</w:t>
      </w:r>
    </w:p>
    <w:p>
      <w:pPr>
        <w:numPr>
          <w:ilvl w:val="0"/>
          <w:numId w:val="1015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Шифротекст получается путем применения операции XOR к открытому тексту и ключу.</w:t>
      </w:r>
    </w:p>
    <w:p>
      <w:pPr>
        <w:numPr>
          <w:ilvl w:val="0"/>
          <w:numId w:val="1016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Ключ может быть получен путем применения операции XOR к шифротексту и открытому тексту.</w:t>
      </w:r>
    </w:p>
    <w:p>
      <w:pPr>
        <w:numPr>
          <w:ilvl w:val="0"/>
          <w:numId w:val="1017"/>
        </w:numPr>
        <w:pStyle w:val="Compact"/>
      </w:pPr>
      <w:r>
        <w:t xml:space="preserve">В чем заключаются необходимые и достаточные условия абсолютной</w:t>
      </w:r>
      <w:r>
        <w:t xml:space="preserve"> </w:t>
      </w:r>
      <w:r>
        <w:t xml:space="preserve">стойкости шифра?</w:t>
      </w:r>
    </w:p>
    <w:p>
      <w:pPr>
        <w:pStyle w:val="FirstParagraph"/>
      </w:pPr>
      <w:r>
        <w:t xml:space="preserve">Абсолютная стойкость шифра означает, что даже с бесконечными вычислительными ресурсами у атакующего не будет никаких шансов узнать информацию о исходном тексте, не зная ключ. Необходимыми и достаточными условиями для абсолютной стойкости шифра являются: использование действительно случайного ключа, который равен по длине, исходному сообщению, и использование ключа только один раз.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освоили на практике применение режима однократного гаммирования.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Косолапов Степан Эдуардович НПИбд-01-20</dc:creator>
  <dc:language>ru-RU</dc:language>
  <cp:keywords/>
  <dcterms:created xsi:type="dcterms:W3CDTF">2023-10-21T17:46:04Z</dcterms:created>
  <dcterms:modified xsi:type="dcterms:W3CDTF">2023-10-21T17:46:04Z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Calibri</vt:lpwstr>
  </property>
  <property fmtid="{D5CDD505-2E9C-101B-9397-08002B2CF9AE}" pid="13" name="mainfontoptions">
    <vt:lpwstr>Ligatures=TeX</vt:lpwstr>
  </property>
  <property fmtid="{D5CDD505-2E9C-101B-9397-08002B2CF9AE}" pid="14" name="monofont">
    <vt:lpwstr>Calibri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Calibri</vt:lpwstr>
  </property>
  <property fmtid="{D5CDD505-2E9C-101B-9397-08002B2CF9AE}" pid="20" name="romanfontoptions">
    <vt:lpwstr>Ligatures=TeX</vt:lpwstr>
  </property>
  <property fmtid="{D5CDD505-2E9C-101B-9397-08002B2CF9AE}" pid="21" name="sansfont">
    <vt:lpwstr>Calibri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Элементы криптографии. Однократное гаммирование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