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«Отпуска» в новогодний период</w:t>
      </w:r>
    </w:p>
    <w:p>
      <w:r>
        <w:t>Памятка ООО «Северная тестовая компания» для внутреннего использования.</w:t>
      </w:r>
    </w:p>
    <w:p>
      <w:r>
        <w:t>В период новогодних каникул действует код дежурства офиса ЁЛ-2027.</w:t>
      </w:r>
    </w:p>
    <w:p>
      <w:r>
        <w:t>Вопросы по памятке направляйте офис-менеджеру через корпоративный портал.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«Отпуска» в новогодний период</dc:title>
  <dc:subject/>
  <dc:creator>СТК</dc:creator>
  <cp:keywords/>
  <dc:description>generated by python-docx</dc:description>
  <cp:lastModifiedBy>СТК</cp:lastModifiedBy>
  <cp:revision>1</cp:revision>
  <dcterms:created xsi:type="dcterms:W3CDTF">2026-01-15T10:00:00Z</dcterms:created>
  <dcterms:modified xsi:type="dcterms:W3CDTF">2026-01-15T10:00:00Z</dcterms:modified>
  <cp:category/>
</cp:coreProperties>
</file>