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0"/>
          <w:szCs w:val="20"/>
        </w:rPr>
        <w:t xml:space="preserve">Отчёт по проекту</w:t>
      </w:r>
    </w:p>
    <w:p>
      <w:pPr>
        <w:spacing w:after="60"/>
      </w:pPr>
      <w:r>
        <w:rPr>
          <w:b/>
          <w:bCs/>
          <w:sz w:val="44"/>
          <w:szCs w:val="44"/>
        </w:rPr>
        <w:t xml:space="preserve">Автоматическая генерация уникальных описаний товаров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Сайт 1stall.ru · раздел «Алюминиевый квадрат»</w:t>
      </w:r>
    </w:p>
    <w:p>
      <w:pPr>
        <w:pStyle w:val="Heading1"/>
        <w:spacing w:after="150" w:before="300"/>
      </w:pPr>
      <w:r>
        <w:t xml:space="preserve">Задача</w:t>
      </w:r>
    </w:p>
    <w:p>
      <w:pPr>
        <w:spacing w:after="160"/>
      </w:pPr>
      <w:r>
        <w:t xml:space="preserve">Карточки товаров в каталоге содержали шаблонные, во многом совпадающие между собой описания. Из-за этого поисковая система Яндекс классифицировала часть страниц как «малоценные» — с точки зрения индексации такие страницы конкурируют друг с другом и хуже попадают в выдачу. Ручное переписывание описаний для сотен товарных позиций нерентабельно по времени.</w:t>
      </w:r>
    </w:p>
    <w:p>
      <w:pPr>
        <w:spacing w:after="160"/>
      </w:pPr>
      <w:r>
        <w:t xml:space="preserve">Цель — настроить автоматизированную систему, которая для каждой карточки товара генерирует уникальный, технически достоверный текст на основе реальных характеристик товара из Битрикса, не теряя при этом коммерческий блок (контакты, регион, условия поставки).</w:t>
      </w:r>
    </w:p>
    <w:p>
      <w:pPr>
        <w:pStyle w:val="Heading1"/>
        <w:spacing w:after="150" w:before="300"/>
      </w:pPr>
      <w:r>
        <w:t xml:space="preserve">Что было сделано</w:t>
      </w:r>
    </w:p>
    <w:p>
      <w:pPr>
        <w:pStyle w:val="Heading2"/>
        <w:spacing w:after="100" w:before="200"/>
      </w:pPr>
      <w:r>
        <w:t xml:space="preserve">1. Разработан инструмент генерации описаний</w:t>
      </w:r>
    </w:p>
    <w:p>
      <w:pPr>
        <w:spacing w:after="160"/>
      </w:pPr>
      <w:r>
        <w:t xml:space="preserve">Написан скрипт на PHP, интегрированный с 1С-Битрикс, который для каждого товара: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забирает реальные характеристики товара из карточки (марка, размер, ГОСТ и др.);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подставляет их в специально разработанный промпт (инструкцию для ИИ-модели);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отправляет запрос в языковую модель для генерации текста;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сохраняет результат для проверки перед публикацией.</w:t>
      </w:r>
    </w:p>
    <w:p>
      <w:pPr>
        <w:pStyle w:val="Heading2"/>
        <w:spacing w:after="100" w:before="200"/>
      </w:pPr>
      <w:r>
        <w:t xml:space="preserve">2. Подготовлена инструкция для генерации (промпт)</w:t>
      </w:r>
    </w:p>
    <w:p>
      <w:pPr>
        <w:spacing w:after="160"/>
      </w:pPr>
      <w:r>
        <w:t xml:space="preserve">Ключевая часть работы — не сама генерация текста, а правила, по которым она происходит. Была разработана и несколько раз доработана по результатам тестов детальная инструкция, которая: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запрещает модели выдумывать характеристики, которых нет в карточке товара (маркировку сплава, ГОСТ, размеры, физико-механические свойства и т.п.) — критично для технической точности и доверия покупателей;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требует уникальной структуры и формулировок для каждой карточки — разные вступления, разный порядок разделов, разные заголовки, чтобы 293 описания в разделе не выглядели как один шаблон с подставленными цифрами;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сохраняет неизменным стандартный блок сайта с контактами и условиями доставки;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задаёт профессиональный, неформальный стиль без рекламных клише («лучший выбор», «широкий ассортимент» и т.п.);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контролирует формат вывода (корректная HTML-разметка с заголовками и абзацами).</w:t>
      </w:r>
    </w:p>
    <w:p>
      <w:pPr>
        <w:pStyle w:val="Heading2"/>
        <w:spacing w:after="100" w:before="200"/>
      </w:pPr>
      <w:r>
        <w:t xml:space="preserve">3. Обеспечен доступ к ИИ-модели</w:t>
      </w:r>
    </w:p>
    <w:p>
      <w:pPr>
        <w:spacing w:after="160"/>
      </w:pPr>
      <w:r>
        <w:t xml:space="preserve">Из-за действующих ограничений на прямой доступ к API из России настроен обходной маршрут через стороннего провайдера. По ходу работы выявлен и обойдён ряд технических ограничений на его стороне (нестабильная обработка объёмных запросов) — решение переведено на потоковый режим передачи данных, что устранило зависания при генерации.</w:t>
      </w:r>
    </w:p>
    <w:p>
      <w:pPr>
        <w:pStyle w:val="Heading2"/>
        <w:spacing w:after="100" w:before="200"/>
      </w:pPr>
      <w:r>
        <w:t xml:space="preserve">4. Настроен процесс проверки качества</w:t>
      </w:r>
    </w:p>
    <w:p>
      <w:pPr>
        <w:spacing w:after="160"/>
      </w:pPr>
      <w:r>
        <w:t xml:space="preserve">Добавлены инструменты для тестирования на малых выборках перед массовым запуском: просмотр сгенерированного текста в виде готовой HTML-страницы, ограничение количества обрабатываемых товаров за один запуск, автоматические повторные попытки при сбоях сети.</w:t>
      </w:r>
    </w:p>
    <w:p>
      <w:pPr>
        <w:spacing w:after="160"/>
      </w:pPr>
      <w:r>
        <w:t xml:space="preserve">В процессе тестирования на реальных карточках были обнаружены и устранены несколько технических проблем: попытки модели приписать сплаву несуществующие свойства, добавление неподтверждённых рекомендаций по допускам обработки, артефакты форматирования при потоковой передаче данных. Каждый случай использован для усиления правил генерации.</w:t>
      </w:r>
    </w:p>
    <w:p>
      <w:pPr>
        <w:pStyle w:val="Heading1"/>
        <w:spacing w:after="150" w:before="300"/>
      </w:pPr>
      <w:r>
        <w:t xml:space="preserve">Результаты на текущий момент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Раздел «Алюминиевый квадрат» (293 товара) — пилотный раздел для отладки системы.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Промпт прошёл несколько итераций доработки по результатам проверки реальных сгенерированных текстов.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Проведён тестовый запуск на полный объём раздела; часть товаров обработана успешно.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Выявлена и устраняется техническая проблема с обрывом соединения с базой данных при длительной обработке большого количества товаров подряд — добавлена автоматическая обработка таких сбоев.</w:t>
      </w:r>
    </w:p>
    <w:p>
      <w:pPr>
        <w:pStyle w:val="Heading1"/>
        <w:spacing w:after="150" w:before="300"/>
      </w:pPr>
      <w:r>
        <w:t xml:space="preserve">Текущий статус</w:t>
      </w:r>
    </w:p>
    <w:p>
      <w:pPr>
        <w:spacing w:after="160"/>
      </w:pPr>
      <w:r>
        <w:t xml:space="preserve">Система работоспособна и генерирует качественные, технически корректные и уникальные описания. Ведётся финальная отладка устойчивости при обработке полного объёма раздела (293 товара) без остановок из-за технических сбоев инфраструктуры.</w:t>
      </w:r>
    </w:p>
    <w:p>
      <w:pPr>
        <w:pStyle w:val="Heading1"/>
        <w:spacing w:after="150" w:before="300"/>
      </w:pPr>
      <w:r>
        <w:t xml:space="preserve">Следующие шаги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Завершить отладку устойчивой пакетной обработки всего раздела «Алюминиевый квадрат».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Опубликовать сгенерированные описания на сайте после точечной проверки качества.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Оценить результат по индексации в Яндекс.Вебмастере после публикации.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успешном результате — тиражировать подход на остальные разделы каталога.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2026-08-17T09:42:36.807Z</dcterms:created>
  <dcterms:modified xsi:type="dcterms:W3CDTF">2026-08-17T09:42:36.807Z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