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7174FA" w:rsidRPr="000663AD">
        <w:rPr>
          <w:sz w:val="24"/>
          <w:szCs w:val="24"/>
        </w:rPr>
        <w:t>1</w:t>
      </w:r>
      <w:r w:rsidR="006353A7">
        <w:rPr>
          <w:sz w:val="24"/>
          <w:szCs w:val="24"/>
        </w:rPr>
        <w:t xml:space="preserve">8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F06BEC" w:rsidRDefault="006353A7" w:rsidP="006353A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="00F06BEC" w:rsidRPr="00F06BEC">
        <w:rPr>
          <w:szCs w:val="24"/>
        </w:rPr>
        <w:t>:</w:t>
      </w:r>
      <w:r w:rsidR="00F06BEC" w:rsidRPr="00CF761E">
        <w:rPr>
          <w:szCs w:val="24"/>
          <w:u w:val="single"/>
        </w:rPr>
        <w:t>1-40 01 01 «Программное обеспечение информационных</w:t>
      </w:r>
      <w:r w:rsidR="00F06BEC">
        <w:rPr>
          <w:szCs w:val="24"/>
          <w:u w:val="single"/>
        </w:rPr>
        <w:t xml:space="preserve"> </w:t>
      </w:r>
      <w:r w:rsidR="00F06BEC" w:rsidRPr="00CF761E">
        <w:rPr>
          <w:szCs w:val="24"/>
          <w:u w:val="single"/>
        </w:rPr>
        <w:t>технологий»</w:t>
      </w:r>
    </w:p>
    <w:p w:rsidR="006353A7" w:rsidRPr="00F06BEC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="00F06BEC" w:rsidRPr="00F06BEC">
        <w:rPr>
          <w:szCs w:val="24"/>
          <w:u w:val="single"/>
        </w:rPr>
        <w:t>6</w:t>
      </w:r>
      <w:r w:rsidR="00F06BEC" w:rsidRPr="00F06BEC">
        <w:rPr>
          <w:szCs w:val="24"/>
        </w:rPr>
        <w:t xml:space="preserve"> </w:t>
      </w:r>
    </w:p>
    <w:p w:rsidR="006353A7" w:rsidRPr="00F06BEC" w:rsidRDefault="006353A7" w:rsidP="006C526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 xml:space="preserve">Студент: </w:t>
      </w:r>
      <w:r w:rsidR="00F06BEC">
        <w:rPr>
          <w:szCs w:val="24"/>
          <w:u w:val="single"/>
        </w:rPr>
        <w:t>Пахолко А.С.</w:t>
      </w:r>
      <w:r w:rsidR="00F06BEC" w:rsidRPr="00F06BEC">
        <w:rPr>
          <w:szCs w:val="24"/>
        </w:rPr>
        <w:t xml:space="preserve"> 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F06BEC" w:rsidRPr="00F06BEC">
        <w:rPr>
          <w:bCs/>
          <w:szCs w:val="28"/>
          <w:u w:val="single"/>
        </w:rPr>
        <w:t xml:space="preserve">Применение технологии </w:t>
      </w:r>
      <w:r w:rsidR="00B755A2">
        <w:rPr>
          <w:bCs/>
          <w:szCs w:val="28"/>
          <w:u w:val="single"/>
          <w:lang w:val="en-US"/>
        </w:rPr>
        <w:t>In</w:t>
      </w:r>
      <w:r w:rsidR="00B755A2" w:rsidRPr="00B755A2">
        <w:rPr>
          <w:bCs/>
          <w:szCs w:val="28"/>
          <w:u w:val="single"/>
        </w:rPr>
        <w:t>-</w:t>
      </w:r>
      <w:r w:rsidR="00B755A2">
        <w:rPr>
          <w:bCs/>
          <w:szCs w:val="28"/>
          <w:u w:val="single"/>
          <w:lang w:val="en-US"/>
        </w:rPr>
        <w:t>Memory</w:t>
      </w:r>
      <w:bookmarkStart w:id="0" w:name="_GoBack"/>
      <w:bookmarkEnd w:id="0"/>
      <w:r w:rsidR="00F06BEC" w:rsidRPr="00F06BEC">
        <w:rPr>
          <w:bCs/>
          <w:szCs w:val="28"/>
          <w:u w:val="single"/>
        </w:rPr>
        <w:t xml:space="preserve"> </w:t>
      </w:r>
      <w:r w:rsidR="00F06BEC" w:rsidRPr="00F06BEC">
        <w:rPr>
          <w:bCs/>
          <w:sz w:val="32"/>
          <w:szCs w:val="28"/>
          <w:u w:val="single"/>
        </w:rPr>
        <w:t xml:space="preserve">для задачи </w:t>
      </w:r>
      <w:r w:rsidR="00F06BEC">
        <w:rPr>
          <w:bCs/>
          <w:sz w:val="32"/>
          <w:szCs w:val="28"/>
          <w:u w:val="single"/>
        </w:rPr>
        <w:t>«Дневник калорий»</w:t>
      </w: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 xml:space="preserve">«10» </w:t>
      </w:r>
      <w:r w:rsidR="00D54152">
        <w:rPr>
          <w:szCs w:val="24"/>
        </w:rPr>
        <w:t>декабря</w:t>
      </w:r>
      <w:r w:rsidR="006353A7">
        <w:rPr>
          <w:szCs w:val="24"/>
        </w:rPr>
        <w:t xml:space="preserve"> 2018г.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Составление индивидуального рациона на неделю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Добавление своих продуктов/блюд в таблицу калорийности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Калькулятор калорий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Ведение истории параметров вес/рост</w:t>
      </w:r>
    </w:p>
    <w:p w:rsidR="005F025C" w:rsidRPr="00B755A2" w:rsidRDefault="00B755A2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Ведение протокола употребления пищи</w:t>
      </w:r>
    </w:p>
    <w:p w:rsidR="006353A7" w:rsidRPr="00B755A2" w:rsidRDefault="00B755A2" w:rsidP="00B755A2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B755A2">
        <w:rPr>
          <w:sz w:val="28"/>
          <w:szCs w:val="20"/>
          <w:u w:val="single"/>
        </w:rPr>
        <w:t xml:space="preserve">Анализ составленного рациона и протокола </w:t>
      </w:r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>СУБД</w:t>
      </w:r>
      <w:r w:rsidR="00B755A2">
        <w:rPr>
          <w:szCs w:val="24"/>
        </w:rPr>
        <w:t xml:space="preserve"> </w:t>
      </w:r>
      <w:r w:rsidR="00B755A2" w:rsidRPr="00B755A2">
        <w:rPr>
          <w:szCs w:val="24"/>
          <w:u w:val="single"/>
        </w:rPr>
        <w:t>«</w:t>
      </w:r>
      <w:r w:rsidR="00B755A2">
        <w:rPr>
          <w:szCs w:val="24"/>
          <w:u w:val="single"/>
          <w:lang w:val="en-US"/>
        </w:rPr>
        <w:t>Oracle</w:t>
      </w:r>
      <w:r w:rsidR="00B755A2" w:rsidRPr="00B755A2">
        <w:rPr>
          <w:szCs w:val="24"/>
          <w:u w:val="single"/>
        </w:rPr>
        <w:t xml:space="preserve"> </w:t>
      </w:r>
      <w:r w:rsidR="00B755A2">
        <w:rPr>
          <w:szCs w:val="24"/>
          <w:u w:val="single"/>
          <w:lang w:val="en-US"/>
        </w:rPr>
        <w:t>Database</w:t>
      </w:r>
      <w:r w:rsidR="00B755A2" w:rsidRPr="00B755A2">
        <w:rPr>
          <w:szCs w:val="24"/>
          <w:u w:val="single"/>
        </w:rPr>
        <w:t xml:space="preserve"> 12</w:t>
      </w:r>
      <w:r w:rsidR="00B755A2">
        <w:rPr>
          <w:szCs w:val="24"/>
          <w:u w:val="single"/>
          <w:lang w:val="en-US"/>
        </w:rPr>
        <w:t>c</w:t>
      </w:r>
      <w:r w:rsidR="00B755A2">
        <w:rPr>
          <w:szCs w:val="24"/>
          <w:u w:val="single"/>
        </w:rPr>
        <w:t>»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>
        <w:rPr>
          <w:szCs w:val="28"/>
        </w:rPr>
        <w:t xml:space="preserve">, 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 w:rsidR="00B755A2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  <w:r w:rsidR="005436FC">
              <w:rPr>
                <w:szCs w:val="28"/>
              </w:rPr>
              <w:t>12</w:t>
            </w:r>
            <w:r>
              <w:rPr>
                <w:szCs w:val="28"/>
              </w:rPr>
              <w:t>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353A7">
        <w:rPr>
          <w:szCs w:val="24"/>
        </w:rPr>
        <w:t>я 2018г.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5267">
        <w:rPr>
          <w:i/>
          <w:szCs w:val="24"/>
        </w:rPr>
        <w:t>Е</w:t>
      </w:r>
      <w:r w:rsidR="006C7E19" w:rsidRPr="00F2169E">
        <w:rPr>
          <w:i/>
          <w:szCs w:val="24"/>
        </w:rPr>
        <w:t>.</w:t>
      </w:r>
      <w:r w:rsidR="006C5267">
        <w:rPr>
          <w:i/>
          <w:szCs w:val="24"/>
        </w:rPr>
        <w:t>А</w:t>
      </w:r>
      <w:r w:rsidR="006C7E19" w:rsidRPr="00F2169E">
        <w:rPr>
          <w:i/>
          <w:szCs w:val="24"/>
        </w:rPr>
        <w:t xml:space="preserve">. </w:t>
      </w:r>
      <w:r w:rsidR="006C5267">
        <w:rPr>
          <w:i/>
          <w:szCs w:val="24"/>
        </w:rPr>
        <w:t>Блинова</w:t>
      </w:r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D2168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4F5EFC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5E63AF"/>
    <w:rsid w:val="005F025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81131"/>
    <w:rsid w:val="00685034"/>
    <w:rsid w:val="006C5267"/>
    <w:rsid w:val="006C7E19"/>
    <w:rsid w:val="006E489C"/>
    <w:rsid w:val="006E4B10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B23C4"/>
    <w:rsid w:val="007E748F"/>
    <w:rsid w:val="00802D46"/>
    <w:rsid w:val="008051D7"/>
    <w:rsid w:val="008063B5"/>
    <w:rsid w:val="00806A1A"/>
    <w:rsid w:val="008327D7"/>
    <w:rsid w:val="00881949"/>
    <w:rsid w:val="0089615B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55A2"/>
    <w:rsid w:val="00B8569E"/>
    <w:rsid w:val="00B8736C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67972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75F86"/>
    <w:rsid w:val="00D864D2"/>
    <w:rsid w:val="00D91125"/>
    <w:rsid w:val="00DA2EEB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BEC"/>
    <w:rsid w:val="00F06FC5"/>
    <w:rsid w:val="00F20A73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9BEBE"/>
  <w15:chartTrackingRefBased/>
  <w15:docId w15:val="{5F25B081-59FF-40E6-82D3-494D9C9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Alyona Pakholko</dc:creator>
  <cp:keywords/>
  <cp:lastModifiedBy>Алёна Пахолко</cp:lastModifiedBy>
  <cp:revision>3</cp:revision>
  <cp:lastPrinted>2011-02-22T13:52:00Z</cp:lastPrinted>
  <dcterms:created xsi:type="dcterms:W3CDTF">2018-09-18T18:45:00Z</dcterms:created>
  <dcterms:modified xsi:type="dcterms:W3CDTF">2018-09-19T14:28:00Z</dcterms:modified>
</cp:coreProperties>
</file>