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6A8" w:rsidRPr="00A136A8" w:rsidRDefault="00A136A8" w:rsidP="00A136A8">
      <w:pPr>
        <w:spacing w:before="240" w:after="240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20"/>
        </w:rPr>
      </w:pPr>
      <w:r w:rsidRPr="00A136A8">
        <w:rPr>
          <w:rFonts w:ascii="Times New Roman" w:eastAsia="Times New Roman" w:hAnsi="Times New Roman" w:cs="Times New Roman"/>
          <w:b/>
          <w:color w:val="000000"/>
          <w:sz w:val="32"/>
          <w:szCs w:val="20"/>
        </w:rPr>
        <w:t xml:space="preserve">3. </w:t>
      </w:r>
      <w:proofErr w:type="spellStart"/>
      <w:r w:rsidRPr="00A136A8">
        <w:rPr>
          <w:rFonts w:ascii="Times New Roman" w:eastAsia="Times New Roman" w:hAnsi="Times New Roman" w:cs="Times New Roman"/>
          <w:b/>
          <w:color w:val="000000"/>
          <w:sz w:val="32"/>
          <w:szCs w:val="20"/>
        </w:rPr>
        <w:t>Кэширование</w:t>
      </w:r>
      <w:proofErr w:type="spellEnd"/>
    </w:p>
    <w:p w:rsidR="00A136A8" w:rsidRPr="00A136A8" w:rsidRDefault="00A136A8" w:rsidP="00A136A8">
      <w:pPr>
        <w:spacing w:before="480" w:beforeAutospacing="1" w:after="240" w:afterAutospacing="1" w:line="450" w:lineRule="atLeast"/>
        <w:jc w:val="both"/>
        <w:outlineLvl w:val="2"/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</w:pPr>
      <w:proofErr w:type="gramStart"/>
      <w:r w:rsidRPr="00A136A8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>3.1</w:t>
      </w:r>
      <w:proofErr w:type="gramEnd"/>
      <w:r w:rsidRPr="00A136A8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 xml:space="preserve"> </w:t>
      </w:r>
      <w:proofErr w:type="spellStart"/>
      <w:r w:rsidRPr="00A136A8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>Что</w:t>
      </w:r>
      <w:proofErr w:type="spellEnd"/>
      <w:r w:rsidRPr="00A136A8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 xml:space="preserve"> </w:t>
      </w:r>
      <w:proofErr w:type="spellStart"/>
      <w:r w:rsidRPr="00A136A8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>кэшировать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146"/>
        <w:gridCol w:w="2480"/>
        <w:gridCol w:w="3020"/>
      </w:tblGrid>
      <w:tr w:rsidR="00A136A8" w:rsidRPr="00A136A8" w:rsidTr="00A136A8">
        <w:trPr>
          <w:tblHeader/>
        </w:trPr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136A8" w:rsidRPr="00A136A8" w:rsidRDefault="00A136A8" w:rsidP="00A136A8">
            <w:pPr>
              <w:spacing w:before="120" w:after="280"/>
              <w:jc w:val="center"/>
              <w:rPr>
                <w:rFonts w:ascii="Arial" w:eastAsia="Times New Roman" w:hAnsi="Arial" w:cs="Times New Roman"/>
                <w:b/>
                <w:color w:val="000000"/>
                <w:sz w:val="24"/>
                <w:szCs w:val="20"/>
              </w:rPr>
            </w:pPr>
            <w:proofErr w:type="spellStart"/>
            <w:r w:rsidRPr="00A136A8">
              <w:rPr>
                <w:rFonts w:ascii="Arial" w:eastAsia="Times New Roman" w:hAnsi="Arial" w:cs="Times New Roman"/>
                <w:b/>
                <w:color w:val="000000"/>
                <w:sz w:val="24"/>
                <w:szCs w:val="20"/>
              </w:rPr>
              <w:t>Тип</w:t>
            </w:r>
            <w:proofErr w:type="spellEnd"/>
            <w:r w:rsidRPr="00A136A8">
              <w:rPr>
                <w:rFonts w:ascii="Arial" w:eastAsia="Times New Roman" w:hAnsi="Arial" w:cs="Times New Roman"/>
                <w:b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A136A8">
              <w:rPr>
                <w:rFonts w:ascii="Arial" w:eastAsia="Times New Roman" w:hAnsi="Arial" w:cs="Times New Roman"/>
                <w:b/>
                <w:color w:val="000000"/>
                <w:sz w:val="24"/>
                <w:szCs w:val="20"/>
              </w:rPr>
              <w:t>данных</w:t>
            </w:r>
            <w:proofErr w:type="spellEnd"/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136A8" w:rsidRPr="00A136A8" w:rsidRDefault="00A136A8" w:rsidP="00A136A8">
            <w:pPr>
              <w:spacing w:before="120" w:after="280"/>
              <w:jc w:val="center"/>
              <w:rPr>
                <w:rFonts w:ascii="Arial" w:eastAsia="Times New Roman" w:hAnsi="Arial" w:cs="Times New Roman"/>
                <w:b/>
                <w:color w:val="000000"/>
                <w:sz w:val="24"/>
                <w:szCs w:val="20"/>
              </w:rPr>
            </w:pPr>
            <w:proofErr w:type="spellStart"/>
            <w:r w:rsidRPr="00A136A8">
              <w:rPr>
                <w:rFonts w:ascii="Arial" w:eastAsia="Times New Roman" w:hAnsi="Arial" w:cs="Times New Roman"/>
                <w:b/>
                <w:color w:val="000000"/>
                <w:sz w:val="24"/>
                <w:szCs w:val="20"/>
              </w:rPr>
              <w:t>Содержимое</w:t>
            </w:r>
            <w:proofErr w:type="spellEnd"/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136A8" w:rsidRPr="00A136A8" w:rsidRDefault="00A136A8" w:rsidP="00A136A8">
            <w:pPr>
              <w:spacing w:before="120" w:after="280"/>
              <w:jc w:val="center"/>
              <w:rPr>
                <w:rFonts w:ascii="Arial" w:eastAsia="Times New Roman" w:hAnsi="Arial" w:cs="Times New Roman"/>
                <w:b/>
                <w:color w:val="000000"/>
                <w:sz w:val="24"/>
                <w:szCs w:val="20"/>
              </w:rPr>
            </w:pPr>
            <w:proofErr w:type="spellStart"/>
            <w:r w:rsidRPr="00A136A8">
              <w:rPr>
                <w:rFonts w:ascii="Arial" w:eastAsia="Times New Roman" w:hAnsi="Arial" w:cs="Times New Roman"/>
                <w:b/>
                <w:color w:val="000000"/>
                <w:sz w:val="24"/>
                <w:szCs w:val="20"/>
              </w:rPr>
              <w:t>Сервис</w:t>
            </w:r>
            <w:proofErr w:type="spellEnd"/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136A8" w:rsidRPr="00A136A8" w:rsidRDefault="00A136A8" w:rsidP="00A136A8">
            <w:pPr>
              <w:spacing w:before="120" w:after="280"/>
              <w:jc w:val="center"/>
              <w:rPr>
                <w:rFonts w:ascii="Arial" w:eastAsia="Times New Roman" w:hAnsi="Arial" w:cs="Times New Roman"/>
                <w:b/>
                <w:color w:val="000000"/>
                <w:sz w:val="24"/>
                <w:szCs w:val="20"/>
              </w:rPr>
            </w:pPr>
            <w:proofErr w:type="spellStart"/>
            <w:r w:rsidRPr="00A136A8">
              <w:rPr>
                <w:rFonts w:ascii="Arial" w:eastAsia="Times New Roman" w:hAnsi="Arial" w:cs="Times New Roman"/>
                <w:b/>
                <w:color w:val="000000"/>
                <w:sz w:val="24"/>
                <w:szCs w:val="20"/>
              </w:rPr>
              <w:t>Критичность</w:t>
            </w:r>
            <w:proofErr w:type="spellEnd"/>
          </w:p>
        </w:tc>
      </w:tr>
      <w:tr w:rsidR="00A136A8" w:rsidRPr="00A136A8" w:rsidTr="00FB1BFB"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136A8" w:rsidRPr="00A136A8" w:rsidRDefault="00A136A8" w:rsidP="00A136A8">
            <w:pPr>
              <w:spacing w:before="120" w:after="280"/>
              <w:jc w:val="center"/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</w:pPr>
            <w:proofErr w:type="spellStart"/>
            <w:r w:rsidRPr="00A136A8">
              <w:rPr>
                <w:rFonts w:ascii="Arial" w:eastAsia="Times New Roman" w:hAnsi="Arial" w:cs="Times New Roman"/>
                <w:b/>
                <w:color w:val="000000"/>
                <w:sz w:val="23"/>
                <w:szCs w:val="20"/>
              </w:rPr>
              <w:t>Правила</w:t>
            </w:r>
            <w:proofErr w:type="spellEnd"/>
            <w:r w:rsidRPr="00A136A8">
              <w:rPr>
                <w:rFonts w:ascii="Arial" w:eastAsia="Times New Roman" w:hAnsi="Arial" w:cs="Times New Roman"/>
                <w:b/>
                <w:color w:val="000000"/>
                <w:sz w:val="23"/>
                <w:szCs w:val="20"/>
              </w:rPr>
              <w:t xml:space="preserve"> </w:t>
            </w:r>
            <w:proofErr w:type="spellStart"/>
            <w:r w:rsidRPr="00A136A8">
              <w:rPr>
                <w:rFonts w:ascii="Arial" w:eastAsia="Times New Roman" w:hAnsi="Arial" w:cs="Times New Roman"/>
                <w:b/>
                <w:color w:val="000000"/>
                <w:sz w:val="23"/>
                <w:szCs w:val="20"/>
              </w:rPr>
              <w:t>кампаний</w:t>
            </w:r>
            <w:proofErr w:type="spellEnd"/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136A8" w:rsidRPr="00A136A8" w:rsidRDefault="00A136A8" w:rsidP="00A136A8">
            <w:pPr>
              <w:spacing w:before="120" w:after="280"/>
              <w:jc w:val="both"/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</w:pP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  <w:t>Таргетинговые условия, ставки, приоритеты, креативные шаблоны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136A8" w:rsidRPr="00A136A8" w:rsidRDefault="00A136A8" w:rsidP="00A136A8">
            <w:pPr>
              <w:spacing w:before="120" w:after="280"/>
              <w:jc w:val="both"/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</w:pP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  <w:t>Сервис ставок, Сервис рекламных кампаний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A136A8" w:rsidRPr="00A136A8" w:rsidRDefault="00A136A8" w:rsidP="00A136A8">
            <w:pPr>
              <w:spacing w:before="120" w:after="280"/>
              <w:ind w:left="-244"/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</w:pPr>
            <w:r w:rsidRPr="00A136A8">
              <w:rPr>
                <w:rFonts w:ascii="Arial" w:eastAsia="Times New Roman" w:hAnsi="Arial" w:cs="Times New Roman"/>
                <w:b/>
                <w:color w:val="000000"/>
                <w:sz w:val="23"/>
                <w:szCs w:val="20"/>
                <w:lang w:val="ru-RU"/>
              </w:rPr>
              <w:t>Высокая</w:t>
            </w: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  <w:t> </w:t>
            </w: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  <w:t>– отсутствие приведёт к невозможности проведения аукциона</w:t>
            </w:r>
          </w:p>
        </w:tc>
      </w:tr>
      <w:tr w:rsidR="00A136A8" w:rsidRPr="00A136A8" w:rsidTr="00FB1BFB"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136A8" w:rsidRPr="00A136A8" w:rsidRDefault="00A136A8" w:rsidP="00A136A8">
            <w:pPr>
              <w:spacing w:before="120" w:after="280"/>
              <w:jc w:val="center"/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</w:pPr>
            <w:r w:rsidRPr="00A136A8">
              <w:rPr>
                <w:rFonts w:ascii="Arial" w:eastAsia="Times New Roman" w:hAnsi="Arial" w:cs="Times New Roman"/>
                <w:b/>
                <w:color w:val="000000"/>
                <w:sz w:val="23"/>
                <w:szCs w:val="20"/>
              </w:rPr>
              <w:t xml:space="preserve">Бюджеты </w:t>
            </w:r>
            <w:proofErr w:type="spellStart"/>
            <w:r w:rsidRPr="00A136A8">
              <w:rPr>
                <w:rFonts w:ascii="Arial" w:eastAsia="Times New Roman" w:hAnsi="Arial" w:cs="Times New Roman"/>
                <w:b/>
                <w:color w:val="000000"/>
                <w:sz w:val="23"/>
                <w:szCs w:val="20"/>
              </w:rPr>
              <w:t>кампаний</w:t>
            </w:r>
            <w:proofErr w:type="spellEnd"/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136A8" w:rsidRPr="00A136A8" w:rsidRDefault="00A136A8" w:rsidP="00A136A8">
            <w:pPr>
              <w:spacing w:before="120" w:after="280"/>
              <w:jc w:val="both"/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</w:pP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  <w:t>Общий и суточный остаток бюджета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136A8" w:rsidRPr="00A136A8" w:rsidRDefault="00A136A8" w:rsidP="00A136A8">
            <w:pPr>
              <w:spacing w:before="120" w:after="280"/>
              <w:jc w:val="both"/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</w:pP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  <w:t xml:space="preserve">Сервис </w:t>
            </w:r>
            <w:proofErr w:type="spellStart"/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  <w:t>рекламных</w:t>
            </w:r>
            <w:proofErr w:type="spellEnd"/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  <w:t>кампаний</w:t>
            </w:r>
            <w:proofErr w:type="spellEnd"/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A136A8" w:rsidRPr="00A136A8" w:rsidRDefault="00A136A8" w:rsidP="00A136A8">
            <w:pPr>
              <w:spacing w:before="120" w:after="280"/>
              <w:ind w:left="-244"/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</w:pPr>
            <w:r w:rsidRPr="00A136A8">
              <w:rPr>
                <w:rFonts w:ascii="Arial" w:eastAsia="Times New Roman" w:hAnsi="Arial" w:cs="Times New Roman"/>
                <w:b/>
                <w:color w:val="000000"/>
                <w:sz w:val="23"/>
                <w:szCs w:val="20"/>
                <w:lang w:val="ru-RU"/>
              </w:rPr>
              <w:t>Высокая</w:t>
            </w: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  <w:t> </w:t>
            </w: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  <w:t xml:space="preserve">– неактуальные данные → </w:t>
            </w: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  <w:t>overspend</w:t>
            </w: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  <w:t xml:space="preserve"> или </w:t>
            </w:r>
            <w:proofErr w:type="spellStart"/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  <w:t>недополучение</w:t>
            </w:r>
            <w:proofErr w:type="spellEnd"/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  <w:t xml:space="preserve"> дохода</w:t>
            </w:r>
          </w:p>
        </w:tc>
      </w:tr>
      <w:tr w:rsidR="00A136A8" w:rsidRPr="00A136A8" w:rsidTr="00FB1BFB"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136A8" w:rsidRPr="00A136A8" w:rsidRDefault="00A136A8" w:rsidP="00A136A8">
            <w:pPr>
              <w:spacing w:before="120" w:after="280"/>
              <w:jc w:val="center"/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</w:pPr>
            <w:r w:rsidRPr="00A136A8">
              <w:rPr>
                <w:rFonts w:ascii="Arial" w:eastAsia="Times New Roman" w:hAnsi="Arial" w:cs="Times New Roman"/>
                <w:b/>
                <w:color w:val="000000"/>
                <w:sz w:val="23"/>
                <w:szCs w:val="20"/>
              </w:rPr>
              <w:t xml:space="preserve">Профили </w:t>
            </w:r>
            <w:proofErr w:type="spellStart"/>
            <w:r w:rsidRPr="00A136A8">
              <w:rPr>
                <w:rFonts w:ascii="Arial" w:eastAsia="Times New Roman" w:hAnsi="Arial" w:cs="Times New Roman"/>
                <w:b/>
                <w:color w:val="000000"/>
                <w:sz w:val="23"/>
                <w:szCs w:val="20"/>
              </w:rPr>
              <w:t>пользователей</w:t>
            </w:r>
            <w:proofErr w:type="spellEnd"/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136A8" w:rsidRPr="00A136A8" w:rsidRDefault="00A136A8" w:rsidP="00A136A8">
            <w:pPr>
              <w:spacing w:before="120" w:after="280"/>
              <w:jc w:val="both"/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</w:pP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  <w:t xml:space="preserve">Сегменты аудитории, </w:t>
            </w: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  <w:t>frequency</w:t>
            </w: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  <w:t xml:space="preserve"> </w:t>
            </w: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  <w:t>capping</w:t>
            </w: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  <w:t>, история показов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136A8" w:rsidRPr="00A136A8" w:rsidRDefault="00A136A8" w:rsidP="00A136A8">
            <w:pPr>
              <w:spacing w:before="120" w:after="280"/>
              <w:jc w:val="both"/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</w:pP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  <w:t>Сервис ставок, Сервис рекламных кампаний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A136A8" w:rsidRPr="00A136A8" w:rsidRDefault="00A136A8" w:rsidP="00A136A8">
            <w:pPr>
              <w:spacing w:before="120" w:after="280"/>
              <w:ind w:left="-244"/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</w:pPr>
            <w:r w:rsidRPr="00A136A8">
              <w:rPr>
                <w:rFonts w:ascii="Arial" w:eastAsia="Times New Roman" w:hAnsi="Arial" w:cs="Times New Roman"/>
                <w:b/>
                <w:color w:val="000000"/>
                <w:sz w:val="23"/>
                <w:szCs w:val="20"/>
                <w:lang w:val="ru-RU"/>
              </w:rPr>
              <w:t>Высокая</w:t>
            </w: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  <w:t> </w:t>
            </w: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  <w:t xml:space="preserve">– влияет на </w:t>
            </w:r>
            <w:proofErr w:type="spellStart"/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  <w:t>таргетинг</w:t>
            </w:r>
            <w:proofErr w:type="spellEnd"/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  <w:t xml:space="preserve"> и частоту показов</w:t>
            </w:r>
          </w:p>
        </w:tc>
      </w:tr>
      <w:tr w:rsidR="00A136A8" w:rsidRPr="00A136A8" w:rsidTr="00FB1BFB"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136A8" w:rsidRPr="00A136A8" w:rsidRDefault="00A136A8" w:rsidP="00A136A8">
            <w:pPr>
              <w:spacing w:before="120" w:after="280"/>
              <w:jc w:val="center"/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</w:pPr>
            <w:r w:rsidRPr="00A136A8">
              <w:rPr>
                <w:rFonts w:ascii="Arial" w:eastAsia="Times New Roman" w:hAnsi="Arial" w:cs="Times New Roman"/>
                <w:b/>
                <w:color w:val="000000"/>
                <w:sz w:val="23"/>
                <w:szCs w:val="20"/>
              </w:rPr>
              <w:t>Баннеры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136A8" w:rsidRPr="00A136A8" w:rsidRDefault="00A136A8" w:rsidP="00A136A8">
            <w:pPr>
              <w:spacing w:before="120" w:after="280"/>
              <w:jc w:val="both"/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</w:pP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  <w:t>HTML</w:t>
            </w: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  <w:t>/</w:t>
            </w: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  <w:t>JS</w:t>
            </w: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  <w:t xml:space="preserve">-код, изображения, ссылки (или ссылки на </w:t>
            </w: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  <w:t>CDN</w:t>
            </w: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  <w:t>)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136A8" w:rsidRPr="00A136A8" w:rsidRDefault="00A136A8" w:rsidP="00A136A8">
            <w:pPr>
              <w:spacing w:before="120" w:after="280"/>
              <w:jc w:val="both"/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</w:pP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  <w:t xml:space="preserve">Сервис </w:t>
            </w:r>
            <w:proofErr w:type="spellStart"/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  <w:t>выдачи</w:t>
            </w:r>
            <w:proofErr w:type="spellEnd"/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A136A8" w:rsidRPr="00A136A8" w:rsidRDefault="00A136A8" w:rsidP="00A136A8">
            <w:pPr>
              <w:spacing w:before="120" w:after="280"/>
              <w:ind w:left="-244"/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</w:pPr>
            <w:r w:rsidRPr="00A136A8">
              <w:rPr>
                <w:rFonts w:ascii="Arial" w:eastAsia="Times New Roman" w:hAnsi="Arial" w:cs="Times New Roman"/>
                <w:b/>
                <w:color w:val="000000"/>
                <w:sz w:val="23"/>
                <w:szCs w:val="20"/>
                <w:lang w:val="ru-RU"/>
              </w:rPr>
              <w:t>Средняя</w:t>
            </w: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  <w:t> </w:t>
            </w: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  <w:t xml:space="preserve">– при отсутствии используется </w:t>
            </w: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</w:rPr>
              <w:t>fallback</w:t>
            </w:r>
            <w:r w:rsidRPr="00A136A8">
              <w:rPr>
                <w:rFonts w:ascii="Arial" w:eastAsia="Times New Roman" w:hAnsi="Arial" w:cs="Times New Roman"/>
                <w:color w:val="000000"/>
                <w:sz w:val="24"/>
                <w:szCs w:val="20"/>
                <w:lang w:val="ru-RU"/>
              </w:rPr>
              <w:t xml:space="preserve"> или генерация на лету</w:t>
            </w:r>
          </w:p>
        </w:tc>
      </w:tr>
    </w:tbl>
    <w:p w:rsidR="00A136A8" w:rsidRPr="00A136A8" w:rsidRDefault="00A136A8" w:rsidP="00A136A8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</w:p>
    <w:p w:rsidR="00A136A8" w:rsidRPr="00A136A8" w:rsidRDefault="00A136A8" w:rsidP="00A136A8">
      <w:pPr>
        <w:spacing w:before="120" w:beforeAutospacing="1" w:after="28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</w:pPr>
      <w:proofErr w:type="gramStart"/>
      <w:r w:rsidRPr="00A136A8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 xml:space="preserve">Размещение  </w:t>
      </w:r>
      <w:proofErr w:type="spellStart"/>
      <w:r w:rsidRPr="00A136A8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>Redis</w:t>
      </w:r>
      <w:proofErr w:type="spellEnd"/>
      <w:proofErr w:type="gramEnd"/>
    </w:p>
    <w:p w:rsidR="00A136A8" w:rsidRPr="00A136A8" w:rsidRDefault="00A136A8" w:rsidP="00A136A8">
      <w:pPr>
        <w:numPr>
          <w:ilvl w:val="0"/>
          <w:numId w:val="1"/>
        </w:numPr>
        <w:spacing w:before="120" w:after="280"/>
        <w:contextualSpacing/>
        <w:jc w:val="both"/>
        <w:rPr>
          <w:rFonts w:ascii="Arial" w:eastAsia="Times New Roman" w:hAnsi="Arial" w:cs="Times New Roman"/>
          <w:color w:val="000000"/>
          <w:sz w:val="24"/>
          <w:szCs w:val="20"/>
        </w:rPr>
      </w:pPr>
      <w:proofErr w:type="spellStart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lastRenderedPageBreak/>
        <w:t>Redis</w:t>
      </w:r>
      <w:proofErr w:type="spellEnd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 xml:space="preserve"> Cluster </w:t>
      </w:r>
      <w:proofErr w:type="spellStart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размещается</w:t>
      </w:r>
      <w:proofErr w:type="spellEnd"/>
      <w:proofErr w:type="gramStart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  в</w:t>
      </w:r>
      <w:proofErr w:type="gramEnd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 xml:space="preserve"> </w:t>
      </w:r>
      <w:proofErr w:type="spellStart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том</w:t>
      </w:r>
      <w:proofErr w:type="spellEnd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 xml:space="preserve"> </w:t>
      </w:r>
      <w:proofErr w:type="spellStart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же</w:t>
      </w:r>
      <w:proofErr w:type="spellEnd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 xml:space="preserve"> </w:t>
      </w:r>
      <w:proofErr w:type="spellStart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датацентре</w:t>
      </w:r>
      <w:proofErr w:type="spellEnd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 xml:space="preserve"> (</w:t>
      </w:r>
      <w:proofErr w:type="spellStart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или</w:t>
      </w:r>
      <w:proofErr w:type="spellEnd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 xml:space="preserve"> availability zone), </w:t>
      </w:r>
      <w:proofErr w:type="spellStart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что</w:t>
      </w:r>
      <w:proofErr w:type="spellEnd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 xml:space="preserve"> и </w:t>
      </w:r>
      <w:proofErr w:type="spellStart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основные</w:t>
      </w:r>
      <w:proofErr w:type="spellEnd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 xml:space="preserve"> </w:t>
      </w:r>
      <w:proofErr w:type="spellStart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сервисы</w:t>
      </w:r>
      <w:proofErr w:type="spellEnd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 xml:space="preserve"> RTB-</w:t>
      </w:r>
      <w:proofErr w:type="spellStart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пути</w:t>
      </w:r>
      <w:proofErr w:type="spellEnd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 xml:space="preserve"> (Bidding Ingress, Auction Engine), </w:t>
      </w:r>
      <w:proofErr w:type="spellStart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чтобы</w:t>
      </w:r>
      <w:proofErr w:type="spellEnd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 xml:space="preserve"> </w:t>
      </w:r>
      <w:proofErr w:type="spellStart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минимизировать</w:t>
      </w:r>
      <w:proofErr w:type="spellEnd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 xml:space="preserve"> </w:t>
      </w:r>
      <w:proofErr w:type="spellStart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сетевую</w:t>
      </w:r>
      <w:proofErr w:type="spellEnd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 xml:space="preserve"> </w:t>
      </w:r>
      <w:proofErr w:type="spellStart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задержку</w:t>
      </w:r>
      <w:proofErr w:type="spellEnd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 xml:space="preserve"> (&lt; 1 </w:t>
      </w:r>
      <w:proofErr w:type="spellStart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мс</w:t>
      </w:r>
      <w:proofErr w:type="spellEnd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).</w:t>
      </w:r>
    </w:p>
    <w:p w:rsidR="00A136A8" w:rsidRPr="00A136A8" w:rsidRDefault="00A136A8" w:rsidP="00A136A8">
      <w:pPr>
        <w:numPr>
          <w:ilvl w:val="0"/>
          <w:numId w:val="1"/>
        </w:numPr>
        <w:spacing w:before="120" w:after="280"/>
        <w:contextualSpacing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Используется 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Redis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Cluster 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с несколькими мастер-</w:t>
      </w:r>
      <w:proofErr w:type="spellStart"/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нодами</w:t>
      </w:r>
      <w:proofErr w:type="spellEnd"/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и репликами (минимум 3 мастера, каждый с репликой) для обеспечения высокой доступности и горизонтального масштабирования.</w:t>
      </w:r>
    </w:p>
    <w:p w:rsidR="00A136A8" w:rsidRPr="00A136A8" w:rsidRDefault="00A136A8" w:rsidP="00A136A8">
      <w:pPr>
        <w:numPr>
          <w:ilvl w:val="0"/>
          <w:numId w:val="1"/>
        </w:numPr>
        <w:spacing w:before="120" w:after="280"/>
        <w:contextualSpacing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Размер кэша начально — 64 ГБ памяти на каждый </w:t>
      </w:r>
      <w:proofErr w:type="spellStart"/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инстанс</w:t>
      </w:r>
      <w:proofErr w:type="spellEnd"/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кластера, с возможностью расширения. 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 </w:t>
      </w:r>
    </w:p>
    <w:p w:rsidR="00A136A8" w:rsidRPr="00A136A8" w:rsidRDefault="00A136A8" w:rsidP="00A136A8">
      <w:pPr>
        <w:spacing w:before="120" w:beforeAutospacing="1" w:after="28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color w:val="000000"/>
          <w:sz w:val="36"/>
          <w:szCs w:val="20"/>
        </w:rPr>
      </w:pPr>
      <w:r w:rsidRPr="00A136A8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 xml:space="preserve">3.2 TTL и </w:t>
      </w:r>
      <w:proofErr w:type="spellStart"/>
      <w:r w:rsidRPr="00A136A8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>стратегия</w:t>
      </w:r>
      <w:proofErr w:type="spellEnd"/>
      <w:r w:rsidRPr="00A136A8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 xml:space="preserve"> </w:t>
      </w:r>
      <w:proofErr w:type="spellStart"/>
      <w:r w:rsidRPr="00A136A8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>инвалидации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2368"/>
        <w:gridCol w:w="4527"/>
      </w:tblGrid>
      <w:tr w:rsidR="00A136A8" w:rsidRPr="00A136A8" w:rsidTr="00A136A8">
        <w:tc>
          <w:tcPr>
            <w:tcW w:w="2450" w:type="dxa"/>
            <w:shd w:val="clear" w:color="auto" w:fill="F2F2F2"/>
          </w:tcPr>
          <w:p w:rsidR="00A136A8" w:rsidRPr="00A136A8" w:rsidRDefault="00A136A8" w:rsidP="00A136A8">
            <w:pPr>
              <w:spacing w:before="120" w:after="280"/>
              <w:jc w:val="center"/>
              <w:rPr>
                <w:rFonts w:ascii="Arial" w:hAnsi="Arial"/>
                <w:b/>
                <w:sz w:val="24"/>
              </w:rPr>
            </w:pPr>
            <w:proofErr w:type="spellStart"/>
            <w:r w:rsidRPr="00A136A8">
              <w:rPr>
                <w:rFonts w:ascii="Arial" w:hAnsi="Arial"/>
                <w:b/>
                <w:sz w:val="24"/>
              </w:rPr>
              <w:t>Тип</w:t>
            </w:r>
            <w:proofErr w:type="spellEnd"/>
            <w:r w:rsidRPr="00A136A8">
              <w:rPr>
                <w:rFonts w:ascii="Arial" w:hAnsi="Arial"/>
                <w:b/>
                <w:sz w:val="24"/>
              </w:rPr>
              <w:t xml:space="preserve"> </w:t>
            </w:r>
            <w:proofErr w:type="spellStart"/>
            <w:r w:rsidRPr="00A136A8">
              <w:rPr>
                <w:rFonts w:ascii="Arial" w:hAnsi="Arial"/>
                <w:b/>
                <w:sz w:val="24"/>
              </w:rPr>
              <w:t>данных</w:t>
            </w:r>
            <w:proofErr w:type="spellEnd"/>
          </w:p>
        </w:tc>
        <w:tc>
          <w:tcPr>
            <w:tcW w:w="2368" w:type="dxa"/>
            <w:shd w:val="clear" w:color="auto" w:fill="F2F2F2"/>
          </w:tcPr>
          <w:p w:rsidR="00A136A8" w:rsidRPr="00A136A8" w:rsidRDefault="00A136A8" w:rsidP="00A136A8">
            <w:pPr>
              <w:spacing w:before="120" w:after="280"/>
              <w:jc w:val="center"/>
              <w:rPr>
                <w:rFonts w:ascii="Arial" w:hAnsi="Arial"/>
                <w:b/>
                <w:sz w:val="24"/>
              </w:rPr>
            </w:pPr>
            <w:proofErr w:type="spellStart"/>
            <w:r w:rsidRPr="00A136A8">
              <w:rPr>
                <w:rFonts w:ascii="Arial" w:hAnsi="Arial"/>
                <w:b/>
                <w:sz w:val="24"/>
              </w:rPr>
              <w:t>Рекомендуемый</w:t>
            </w:r>
            <w:proofErr w:type="spellEnd"/>
            <w:r w:rsidRPr="00A136A8">
              <w:rPr>
                <w:rFonts w:ascii="Arial" w:hAnsi="Arial"/>
                <w:b/>
                <w:sz w:val="24"/>
              </w:rPr>
              <w:t xml:space="preserve"> TTL</w:t>
            </w:r>
          </w:p>
        </w:tc>
        <w:tc>
          <w:tcPr>
            <w:tcW w:w="4527" w:type="dxa"/>
            <w:shd w:val="clear" w:color="auto" w:fill="F2F2F2"/>
          </w:tcPr>
          <w:p w:rsidR="00A136A8" w:rsidRPr="00A136A8" w:rsidRDefault="00A136A8" w:rsidP="00A136A8">
            <w:pPr>
              <w:spacing w:before="120" w:after="280"/>
              <w:jc w:val="center"/>
              <w:rPr>
                <w:rFonts w:ascii="Arial" w:hAnsi="Arial"/>
                <w:b/>
                <w:sz w:val="24"/>
              </w:rPr>
            </w:pPr>
            <w:proofErr w:type="spellStart"/>
            <w:r w:rsidRPr="00A136A8">
              <w:rPr>
                <w:rFonts w:ascii="Arial" w:hAnsi="Arial"/>
                <w:b/>
                <w:sz w:val="24"/>
              </w:rPr>
              <w:t>Обоснование</w:t>
            </w:r>
            <w:proofErr w:type="spellEnd"/>
          </w:p>
        </w:tc>
      </w:tr>
      <w:tr w:rsidR="00A136A8" w:rsidRPr="00A136A8" w:rsidTr="00FB1BFB">
        <w:tc>
          <w:tcPr>
            <w:tcW w:w="2450" w:type="dxa"/>
          </w:tcPr>
          <w:p w:rsidR="00A136A8" w:rsidRPr="00A136A8" w:rsidRDefault="00A136A8" w:rsidP="00A136A8">
            <w:pPr>
              <w:spacing w:before="120" w:after="280"/>
              <w:rPr>
                <w:rFonts w:ascii="Arial" w:hAnsi="Arial"/>
                <w:sz w:val="24"/>
              </w:rPr>
            </w:pPr>
            <w:proofErr w:type="spellStart"/>
            <w:r w:rsidRPr="00A136A8">
              <w:rPr>
                <w:rFonts w:ascii="Arial" w:hAnsi="Arial"/>
                <w:sz w:val="24"/>
              </w:rPr>
              <w:t>Счётчики</w:t>
            </w:r>
            <w:proofErr w:type="spellEnd"/>
            <w:r w:rsidRPr="00A136A8">
              <w:rPr>
                <w:rFonts w:ascii="Arial" w:hAnsi="Arial"/>
                <w:sz w:val="24"/>
              </w:rPr>
              <w:t xml:space="preserve"> </w:t>
            </w:r>
            <w:proofErr w:type="spellStart"/>
            <w:r w:rsidRPr="00A136A8">
              <w:rPr>
                <w:rFonts w:ascii="Arial" w:hAnsi="Arial"/>
                <w:sz w:val="24"/>
              </w:rPr>
              <w:t>частоты</w:t>
            </w:r>
            <w:proofErr w:type="spellEnd"/>
            <w:r w:rsidRPr="00A136A8">
              <w:rPr>
                <w:rFonts w:ascii="Arial" w:hAnsi="Arial"/>
                <w:sz w:val="24"/>
              </w:rPr>
              <w:t xml:space="preserve"> (hot counters)</w:t>
            </w:r>
          </w:p>
        </w:tc>
        <w:tc>
          <w:tcPr>
            <w:tcW w:w="2368" w:type="dxa"/>
          </w:tcPr>
          <w:p w:rsidR="00A136A8" w:rsidRPr="00A136A8" w:rsidRDefault="00A136A8" w:rsidP="00A136A8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A136A8">
              <w:rPr>
                <w:rFonts w:ascii="Arial" w:hAnsi="Arial"/>
                <w:sz w:val="24"/>
              </w:rPr>
              <w:t xml:space="preserve">5–15 </w:t>
            </w:r>
            <w:proofErr w:type="spellStart"/>
            <w:r w:rsidRPr="00A136A8">
              <w:rPr>
                <w:rFonts w:ascii="Arial" w:hAnsi="Arial"/>
                <w:sz w:val="24"/>
              </w:rPr>
              <w:t>минут</w:t>
            </w:r>
            <w:proofErr w:type="spellEnd"/>
          </w:p>
        </w:tc>
        <w:tc>
          <w:tcPr>
            <w:tcW w:w="4527" w:type="dxa"/>
          </w:tcPr>
          <w:p w:rsidR="00A136A8" w:rsidRPr="00A136A8" w:rsidRDefault="00A136A8" w:rsidP="00A136A8">
            <w:pPr>
              <w:spacing w:before="120" w:after="280"/>
              <w:jc w:val="both"/>
              <w:rPr>
                <w:rFonts w:ascii="Arial" w:hAnsi="Arial"/>
                <w:sz w:val="24"/>
                <w:lang w:val="ru-RU"/>
              </w:rPr>
            </w:pPr>
            <w:r w:rsidRPr="00A136A8">
              <w:rPr>
                <w:rFonts w:ascii="Arial" w:hAnsi="Arial"/>
                <w:sz w:val="24"/>
                <w:lang w:val="ru-RU"/>
              </w:rPr>
              <w:t xml:space="preserve">Данные быстро устаревают; пересчёт лимитов делается по событиям из </w:t>
            </w:r>
            <w:r w:rsidRPr="00A136A8">
              <w:rPr>
                <w:rFonts w:ascii="Arial" w:hAnsi="Arial"/>
                <w:sz w:val="24"/>
              </w:rPr>
              <w:t>Kafka</w:t>
            </w:r>
          </w:p>
        </w:tc>
      </w:tr>
      <w:tr w:rsidR="00A136A8" w:rsidRPr="00A136A8" w:rsidTr="00FB1BFB">
        <w:tc>
          <w:tcPr>
            <w:tcW w:w="2450" w:type="dxa"/>
          </w:tcPr>
          <w:p w:rsidR="00A136A8" w:rsidRPr="00A136A8" w:rsidRDefault="00A136A8" w:rsidP="00A136A8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proofErr w:type="spellStart"/>
            <w:r w:rsidRPr="00A136A8">
              <w:rPr>
                <w:rFonts w:ascii="Arial" w:hAnsi="Arial"/>
                <w:sz w:val="24"/>
              </w:rPr>
              <w:t>Правила</w:t>
            </w:r>
            <w:proofErr w:type="spellEnd"/>
            <w:r w:rsidRPr="00A136A8">
              <w:rPr>
                <w:rFonts w:ascii="Arial" w:hAnsi="Arial"/>
                <w:sz w:val="24"/>
              </w:rPr>
              <w:t xml:space="preserve"> </w:t>
            </w:r>
            <w:proofErr w:type="spellStart"/>
            <w:r w:rsidRPr="00A136A8">
              <w:rPr>
                <w:rFonts w:ascii="Arial" w:hAnsi="Arial"/>
                <w:sz w:val="24"/>
              </w:rPr>
              <w:t>аукциона</w:t>
            </w:r>
            <w:proofErr w:type="spellEnd"/>
            <w:r w:rsidRPr="00A136A8">
              <w:rPr>
                <w:rFonts w:ascii="Arial" w:hAnsi="Arial"/>
                <w:sz w:val="24"/>
              </w:rPr>
              <w:t xml:space="preserve">, </w:t>
            </w:r>
            <w:proofErr w:type="spellStart"/>
            <w:r w:rsidRPr="00A136A8">
              <w:rPr>
                <w:rFonts w:ascii="Arial" w:hAnsi="Arial"/>
                <w:sz w:val="24"/>
              </w:rPr>
              <w:t>лимиты</w:t>
            </w:r>
            <w:proofErr w:type="spellEnd"/>
            <w:r w:rsidRPr="00A136A8">
              <w:rPr>
                <w:rFonts w:ascii="Arial" w:hAnsi="Arial"/>
                <w:sz w:val="24"/>
              </w:rPr>
              <w:t xml:space="preserve"> </w:t>
            </w:r>
            <w:proofErr w:type="spellStart"/>
            <w:r w:rsidRPr="00A136A8">
              <w:rPr>
                <w:rFonts w:ascii="Arial" w:hAnsi="Arial"/>
                <w:sz w:val="24"/>
              </w:rPr>
              <w:t>кампаний</w:t>
            </w:r>
            <w:proofErr w:type="spellEnd"/>
          </w:p>
        </w:tc>
        <w:tc>
          <w:tcPr>
            <w:tcW w:w="2368" w:type="dxa"/>
          </w:tcPr>
          <w:p w:rsidR="00A136A8" w:rsidRPr="00A136A8" w:rsidRDefault="00A136A8" w:rsidP="00A136A8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A136A8">
              <w:rPr>
                <w:rFonts w:ascii="Arial" w:hAnsi="Arial"/>
                <w:sz w:val="24"/>
              </w:rPr>
              <w:t xml:space="preserve">1–5 </w:t>
            </w:r>
            <w:proofErr w:type="spellStart"/>
            <w:r w:rsidRPr="00A136A8">
              <w:rPr>
                <w:rFonts w:ascii="Arial" w:hAnsi="Arial"/>
                <w:sz w:val="24"/>
              </w:rPr>
              <w:t>минут</w:t>
            </w:r>
            <w:proofErr w:type="spellEnd"/>
          </w:p>
        </w:tc>
        <w:tc>
          <w:tcPr>
            <w:tcW w:w="4527" w:type="dxa"/>
          </w:tcPr>
          <w:p w:rsidR="00A136A8" w:rsidRPr="00A136A8" w:rsidRDefault="00A136A8" w:rsidP="00A136A8">
            <w:pPr>
              <w:spacing w:before="120" w:after="280"/>
              <w:jc w:val="both"/>
              <w:rPr>
                <w:rFonts w:ascii="Arial" w:hAnsi="Arial"/>
                <w:sz w:val="24"/>
                <w:lang w:val="ru-RU"/>
              </w:rPr>
            </w:pPr>
            <w:r w:rsidRPr="00A136A8">
              <w:rPr>
                <w:rFonts w:ascii="Arial" w:hAnsi="Arial"/>
                <w:sz w:val="24"/>
                <w:lang w:val="ru-RU"/>
              </w:rPr>
              <w:t>Должны быть свежими; частые обновления через события</w:t>
            </w:r>
          </w:p>
        </w:tc>
      </w:tr>
      <w:tr w:rsidR="00A136A8" w:rsidRPr="00A136A8" w:rsidTr="00FB1BFB">
        <w:tc>
          <w:tcPr>
            <w:tcW w:w="2450" w:type="dxa"/>
          </w:tcPr>
          <w:p w:rsidR="00A136A8" w:rsidRPr="00A136A8" w:rsidRDefault="00A136A8" w:rsidP="00A136A8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A136A8">
              <w:rPr>
                <w:rFonts w:ascii="Arial" w:hAnsi="Arial"/>
                <w:sz w:val="24"/>
              </w:rPr>
              <w:t xml:space="preserve">Карточки </w:t>
            </w:r>
            <w:proofErr w:type="spellStart"/>
            <w:r w:rsidRPr="00A136A8">
              <w:rPr>
                <w:rFonts w:ascii="Arial" w:hAnsi="Arial"/>
                <w:sz w:val="24"/>
              </w:rPr>
              <w:t>кампаний</w:t>
            </w:r>
            <w:proofErr w:type="spellEnd"/>
            <w:r w:rsidRPr="00A136A8">
              <w:rPr>
                <w:rFonts w:ascii="Arial" w:hAnsi="Arial"/>
                <w:sz w:val="24"/>
              </w:rPr>
              <w:t xml:space="preserve"> (</w:t>
            </w:r>
            <w:proofErr w:type="spellStart"/>
            <w:r w:rsidRPr="00A136A8">
              <w:rPr>
                <w:rFonts w:ascii="Arial" w:hAnsi="Arial"/>
                <w:sz w:val="24"/>
              </w:rPr>
              <w:t>общие</w:t>
            </w:r>
            <w:proofErr w:type="spellEnd"/>
            <w:r w:rsidRPr="00A136A8">
              <w:rPr>
                <w:rFonts w:ascii="Arial" w:hAnsi="Arial"/>
                <w:sz w:val="24"/>
              </w:rPr>
              <w:t xml:space="preserve"> </w:t>
            </w:r>
            <w:proofErr w:type="spellStart"/>
            <w:r w:rsidRPr="00A136A8">
              <w:rPr>
                <w:rFonts w:ascii="Arial" w:hAnsi="Arial"/>
                <w:sz w:val="24"/>
              </w:rPr>
              <w:t>данные</w:t>
            </w:r>
            <w:proofErr w:type="spellEnd"/>
            <w:r w:rsidRPr="00A136A8">
              <w:rPr>
                <w:rFonts w:ascii="Arial" w:hAnsi="Arial"/>
                <w:sz w:val="24"/>
              </w:rPr>
              <w:t>)</w:t>
            </w:r>
          </w:p>
        </w:tc>
        <w:tc>
          <w:tcPr>
            <w:tcW w:w="2368" w:type="dxa"/>
          </w:tcPr>
          <w:p w:rsidR="00A136A8" w:rsidRPr="00A136A8" w:rsidRDefault="00A136A8" w:rsidP="00A136A8">
            <w:pPr>
              <w:spacing w:before="120" w:after="280"/>
              <w:jc w:val="both"/>
              <w:rPr>
                <w:rFonts w:ascii="Arial" w:hAnsi="Arial"/>
                <w:sz w:val="24"/>
              </w:rPr>
            </w:pPr>
            <w:r w:rsidRPr="00A136A8">
              <w:rPr>
                <w:rFonts w:ascii="Arial" w:hAnsi="Arial"/>
                <w:sz w:val="24"/>
              </w:rPr>
              <w:t xml:space="preserve">10–30 </w:t>
            </w:r>
            <w:proofErr w:type="spellStart"/>
            <w:r w:rsidRPr="00A136A8">
              <w:rPr>
                <w:rFonts w:ascii="Arial" w:hAnsi="Arial"/>
                <w:sz w:val="24"/>
              </w:rPr>
              <w:t>минут</w:t>
            </w:r>
            <w:proofErr w:type="spellEnd"/>
          </w:p>
        </w:tc>
        <w:tc>
          <w:tcPr>
            <w:tcW w:w="4527" w:type="dxa"/>
          </w:tcPr>
          <w:p w:rsidR="00A136A8" w:rsidRPr="00A136A8" w:rsidRDefault="00A136A8" w:rsidP="00A136A8">
            <w:pPr>
              <w:spacing w:before="120" w:after="280"/>
              <w:jc w:val="both"/>
              <w:rPr>
                <w:rFonts w:ascii="Arial" w:hAnsi="Arial"/>
                <w:sz w:val="24"/>
                <w:lang w:val="ru-RU"/>
              </w:rPr>
            </w:pPr>
            <w:r w:rsidRPr="00A136A8">
              <w:rPr>
                <w:rFonts w:ascii="Arial" w:hAnsi="Arial"/>
                <w:sz w:val="24"/>
                <w:lang w:val="ru-RU"/>
              </w:rPr>
              <w:t>Баланс между актуальностью и нагрузкой на БД</w:t>
            </w:r>
          </w:p>
        </w:tc>
      </w:tr>
    </w:tbl>
    <w:p w:rsidR="00A136A8" w:rsidRPr="00A136A8" w:rsidRDefault="00A136A8" w:rsidP="00A136A8">
      <w:pPr>
        <w:spacing w:before="120" w:after="280"/>
        <w:jc w:val="both"/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</w:pPr>
      <w:r w:rsidRPr="00A136A8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 xml:space="preserve">3.3 Стратегии </w:t>
      </w:r>
      <w:proofErr w:type="spellStart"/>
      <w:r w:rsidRPr="00A136A8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>инвалидации</w:t>
      </w:r>
      <w:proofErr w:type="spellEnd"/>
    </w:p>
    <w:p w:rsidR="00A136A8" w:rsidRPr="00A136A8" w:rsidRDefault="00A136A8" w:rsidP="00A136A8">
      <w:pPr>
        <w:spacing w:before="120" w:after="280"/>
        <w:jc w:val="both"/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</w:pPr>
      <w:r w:rsidRPr="00A136A8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>По событию (</w:t>
      </w:r>
      <w:r w:rsidRPr="00A136A8">
        <w:rPr>
          <w:rFonts w:ascii="Arial" w:eastAsia="Times New Roman" w:hAnsi="Arial" w:cs="Times New Roman"/>
          <w:b/>
          <w:color w:val="000000"/>
          <w:sz w:val="24"/>
          <w:szCs w:val="20"/>
        </w:rPr>
        <w:t>Event</w:t>
      </w:r>
      <w:r w:rsidRPr="00A136A8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>-</w:t>
      </w:r>
      <w:r w:rsidRPr="00A136A8">
        <w:rPr>
          <w:rFonts w:ascii="Arial" w:eastAsia="Times New Roman" w:hAnsi="Arial" w:cs="Times New Roman"/>
          <w:b/>
          <w:color w:val="000000"/>
          <w:sz w:val="24"/>
          <w:szCs w:val="20"/>
        </w:rPr>
        <w:t>driven</w:t>
      </w:r>
      <w:r w:rsidRPr="00A136A8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>)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(рекомендуется для ставок и лимитов):</w:t>
      </w:r>
      <w:r w:rsidRPr="00A136A8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 xml:space="preserve"> </w:t>
      </w:r>
    </w:p>
    <w:p w:rsidR="00A136A8" w:rsidRPr="00A136A8" w:rsidRDefault="00A136A8" w:rsidP="00A136A8">
      <w:pPr>
        <w:numPr>
          <w:ilvl w:val="0"/>
          <w:numId w:val="2"/>
        </w:numPr>
        <w:spacing w:before="120" w:after="280"/>
        <w:contextualSpacing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При изменении лимита/статуса в 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PostgreSQL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, публикуется соответствующее событие   в 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Kafka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.</w:t>
      </w:r>
    </w:p>
    <w:p w:rsidR="00A136A8" w:rsidRPr="00A136A8" w:rsidRDefault="00A136A8" w:rsidP="00A136A8">
      <w:pPr>
        <w:numPr>
          <w:ilvl w:val="0"/>
          <w:numId w:val="2"/>
        </w:numPr>
        <w:spacing w:before="120" w:after="280"/>
        <w:contextualSpacing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Consumer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обновляет/удаляет </w:t>
      </w:r>
      <w:proofErr w:type="spellStart"/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соответствующ</w:t>
      </w:r>
      <w:proofErr w:type="spellEnd"/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b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е ключи в 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Redis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. Это даёт согласованность без долгих 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TTL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.</w:t>
      </w:r>
    </w:p>
    <w:p w:rsidR="00A136A8" w:rsidRPr="00A136A8" w:rsidRDefault="00A136A8" w:rsidP="00A136A8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A136A8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>По истечению времени жизни (</w:t>
      </w:r>
      <w:r w:rsidRPr="00A136A8">
        <w:rPr>
          <w:rFonts w:ascii="Arial" w:eastAsia="Times New Roman" w:hAnsi="Arial" w:cs="Times New Roman"/>
          <w:b/>
          <w:color w:val="000000"/>
          <w:sz w:val="24"/>
          <w:szCs w:val="20"/>
        </w:rPr>
        <w:t>TTL</w:t>
      </w:r>
      <w:r w:rsidRPr="00A136A8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>-</w:t>
      </w:r>
      <w:r w:rsidRPr="00A136A8">
        <w:rPr>
          <w:rFonts w:ascii="Arial" w:eastAsia="Times New Roman" w:hAnsi="Arial" w:cs="Times New Roman"/>
          <w:b/>
          <w:color w:val="000000"/>
          <w:sz w:val="24"/>
          <w:szCs w:val="20"/>
        </w:rPr>
        <w:t>based</w:t>
      </w:r>
      <w:r w:rsidRPr="00A136A8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>)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: для справочников и других данных, где допустима задержка.</w:t>
      </w:r>
    </w:p>
    <w:p w:rsidR="00A136A8" w:rsidRPr="00A136A8" w:rsidRDefault="00A136A8" w:rsidP="00A136A8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A136A8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 xml:space="preserve">Явная </w:t>
      </w:r>
      <w:proofErr w:type="spellStart"/>
      <w:r w:rsidRPr="00A136A8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>инвалдиация</w:t>
      </w:r>
      <w:proofErr w:type="spellEnd"/>
      <w:r w:rsidRPr="00A136A8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 xml:space="preserve"> (</w:t>
      </w:r>
      <w:r w:rsidRPr="00A136A8">
        <w:rPr>
          <w:rFonts w:ascii="Arial" w:eastAsia="Times New Roman" w:hAnsi="Arial" w:cs="Times New Roman"/>
          <w:b/>
          <w:color w:val="000000"/>
          <w:sz w:val="24"/>
          <w:szCs w:val="20"/>
        </w:rPr>
        <w:t>Explicit</w:t>
      </w:r>
      <w:r w:rsidRPr="00A136A8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 xml:space="preserve"> </w:t>
      </w:r>
      <w:r w:rsidRPr="00A136A8">
        <w:rPr>
          <w:rFonts w:ascii="Arial" w:eastAsia="Times New Roman" w:hAnsi="Arial" w:cs="Times New Roman"/>
          <w:b/>
          <w:color w:val="000000"/>
          <w:sz w:val="24"/>
          <w:szCs w:val="20"/>
        </w:rPr>
        <w:t>invalidation</w:t>
      </w:r>
      <w:r w:rsidRPr="00A136A8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>)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: при ручных изменениях или действий администраторов (например, «остановить кампанию») сразу удаляем/обновляем ключи.</w:t>
      </w:r>
    </w:p>
    <w:p w:rsidR="00A136A8" w:rsidRPr="00A136A8" w:rsidRDefault="00A136A8" w:rsidP="00A136A8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A136A8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>Также возможна комбинация методов: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для критических данных (лимиты, счётчики) использовать события + короткий 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TTL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как страховку. Для справочников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 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—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 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события или длинный 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TTL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.</w:t>
      </w:r>
    </w:p>
    <w:p w:rsidR="00A136A8" w:rsidRPr="00A136A8" w:rsidRDefault="00A136A8" w:rsidP="00A136A8">
      <w:pPr>
        <w:spacing w:before="120" w:beforeAutospacing="1" w:after="28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color w:val="000000"/>
          <w:sz w:val="27"/>
          <w:szCs w:val="20"/>
          <w:lang w:val="ru-RU"/>
        </w:rPr>
      </w:pPr>
      <w:r w:rsidRPr="00A136A8">
        <w:rPr>
          <w:rFonts w:ascii="Times New Roman" w:eastAsia="Times New Roman" w:hAnsi="Times New Roman" w:cs="Times New Roman"/>
          <w:b/>
          <w:color w:val="000000"/>
          <w:sz w:val="27"/>
          <w:szCs w:val="20"/>
          <w:lang w:val="ru-RU"/>
        </w:rPr>
        <w:t>3.4 Прогрев кэша (</w:t>
      </w:r>
      <w:r w:rsidRPr="00A136A8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>cache</w:t>
      </w:r>
      <w:r w:rsidRPr="00A136A8">
        <w:rPr>
          <w:rFonts w:ascii="Times New Roman" w:eastAsia="Times New Roman" w:hAnsi="Times New Roman" w:cs="Times New Roman"/>
          <w:b/>
          <w:color w:val="000000"/>
          <w:sz w:val="27"/>
          <w:szCs w:val="20"/>
          <w:lang w:val="ru-RU"/>
        </w:rPr>
        <w:t xml:space="preserve"> </w:t>
      </w:r>
      <w:r w:rsidRPr="00A136A8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>warming</w:t>
      </w:r>
      <w:r w:rsidRPr="00A136A8">
        <w:rPr>
          <w:rFonts w:ascii="Times New Roman" w:eastAsia="Times New Roman" w:hAnsi="Times New Roman" w:cs="Times New Roman"/>
          <w:b/>
          <w:color w:val="000000"/>
          <w:sz w:val="27"/>
          <w:szCs w:val="20"/>
          <w:lang w:val="ru-RU"/>
        </w:rPr>
        <w:t>)</w:t>
      </w:r>
    </w:p>
    <w:p w:rsidR="00A136A8" w:rsidRPr="00A136A8" w:rsidRDefault="00A136A8" w:rsidP="00A136A8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lastRenderedPageBreak/>
        <w:t xml:space="preserve">Прогрев нужен, чтобы избежать «холодного старта» и всплесков нагрузки на БД при рестарте 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Redis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или </w:t>
      </w:r>
      <w:proofErr w:type="spellStart"/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деплое</w:t>
      </w:r>
      <w:proofErr w:type="spellEnd"/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.</w:t>
      </w:r>
    </w:p>
    <w:p w:rsidR="00A136A8" w:rsidRPr="00A136A8" w:rsidRDefault="00A136A8" w:rsidP="00A136A8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A136A8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>Подход 1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: фоновый </w:t>
      </w:r>
      <w:proofErr w:type="spellStart"/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воркер</w:t>
      </w:r>
      <w:proofErr w:type="spellEnd"/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(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background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warmer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)</w:t>
      </w:r>
    </w:p>
    <w:p w:rsidR="00A136A8" w:rsidRPr="00A136A8" w:rsidRDefault="00A136A8" w:rsidP="00A136A8">
      <w:pPr>
        <w:numPr>
          <w:ilvl w:val="0"/>
          <w:numId w:val="3"/>
        </w:numPr>
        <w:spacing w:before="120" w:after="280"/>
        <w:contextualSpacing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При старте 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Redis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запускается </w:t>
      </w:r>
      <w:proofErr w:type="spellStart"/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воркер</w:t>
      </w:r>
      <w:proofErr w:type="spellEnd"/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, который делает выборки «горячих» кампаний (по количеству показов, по бюджету, по активности).</w:t>
      </w:r>
    </w:p>
    <w:p w:rsidR="00A136A8" w:rsidRPr="00A136A8" w:rsidRDefault="00A136A8" w:rsidP="00A136A8">
      <w:pPr>
        <w:numPr>
          <w:ilvl w:val="0"/>
          <w:numId w:val="3"/>
        </w:numPr>
        <w:spacing w:before="120" w:after="280"/>
        <w:contextualSpacing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Данные загружаются в 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Redis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с теми же ключами и 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TTL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, что и в 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runtime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.</w:t>
      </w:r>
    </w:p>
    <w:p w:rsidR="00A136A8" w:rsidRPr="00A136A8" w:rsidRDefault="00A136A8" w:rsidP="00A136A8">
      <w:pPr>
        <w:numPr>
          <w:ilvl w:val="0"/>
          <w:numId w:val="3"/>
        </w:numPr>
        <w:spacing w:before="120" w:after="280"/>
        <w:contextualSpacing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Пример: топ1000 активных кампаний + топ500 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DSP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.</w:t>
      </w:r>
    </w:p>
    <w:p w:rsidR="00A136A8" w:rsidRPr="00A136A8" w:rsidRDefault="00A136A8" w:rsidP="00A136A8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A136A8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>Подход 2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: прогрев по трафику (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ondemand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+ 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prefetch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)</w:t>
      </w:r>
    </w:p>
    <w:p w:rsidR="00A136A8" w:rsidRPr="00A136A8" w:rsidRDefault="00A136A8" w:rsidP="00A136A8">
      <w:pPr>
        <w:numPr>
          <w:ilvl w:val="0"/>
          <w:numId w:val="4"/>
        </w:numPr>
        <w:spacing w:before="120" w:after="280"/>
        <w:contextualSpacing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Bidding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Service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при старте делает лёгкие выборки последних активных кампаний и заранее кладёт их в кэш.</w:t>
      </w:r>
    </w:p>
    <w:p w:rsidR="00A136A8" w:rsidRPr="00A136A8" w:rsidRDefault="00A136A8" w:rsidP="00A136A8">
      <w:pPr>
        <w:numPr>
          <w:ilvl w:val="0"/>
          <w:numId w:val="4"/>
        </w:numPr>
        <w:spacing w:before="120" w:after="280"/>
        <w:contextualSpacing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Можно использовать скользящее окно «последние 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N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часов» по событиям из </w:t>
      </w:r>
      <w:r w:rsidRPr="00A136A8">
        <w:rPr>
          <w:rFonts w:ascii="Arial" w:eastAsia="Times New Roman" w:hAnsi="Arial" w:cs="Times New Roman"/>
          <w:color w:val="000000"/>
          <w:sz w:val="24"/>
          <w:szCs w:val="20"/>
        </w:rPr>
        <w:t>Kafka</w:t>
      </w:r>
      <w:r w:rsidRPr="00A136A8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.</w:t>
      </w:r>
    </w:p>
    <w:p w:rsidR="00B025FA" w:rsidRPr="00A136A8" w:rsidRDefault="00B025FA" w:rsidP="00A136A8">
      <w:pPr>
        <w:rPr>
          <w:lang w:val="ru-RU"/>
        </w:rPr>
      </w:pPr>
      <w:bookmarkStart w:id="0" w:name="_GoBack"/>
      <w:bookmarkEnd w:id="0"/>
    </w:p>
    <w:sectPr w:rsidR="00B025FA" w:rsidRPr="00A136A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EC2521"/>
    <w:multiLevelType w:val="multilevel"/>
    <w:tmpl w:val="222E8EB6"/>
    <w:lvl w:ilvl="0">
      <w:start w:val="1"/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1" w15:restartNumberingAfterBreak="0">
    <w:nsid w:val="41BA3036"/>
    <w:multiLevelType w:val="multilevel"/>
    <w:tmpl w:val="831E9F0A"/>
    <w:lvl w:ilvl="0">
      <w:start w:val="1"/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2" w15:restartNumberingAfterBreak="0">
    <w:nsid w:val="440374FA"/>
    <w:multiLevelType w:val="multilevel"/>
    <w:tmpl w:val="FC20EE86"/>
    <w:lvl w:ilvl="0">
      <w:start w:val="1"/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3" w15:restartNumberingAfterBreak="0">
    <w:nsid w:val="6A593433"/>
    <w:multiLevelType w:val="multilevel"/>
    <w:tmpl w:val="B114E54E"/>
    <w:lvl w:ilvl="0">
      <w:start w:val="1"/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6A8"/>
    <w:rsid w:val="00A136A8"/>
    <w:rsid w:val="00B0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37D8E"/>
  <w15:chartTrackingRefBased/>
  <w15:docId w15:val="{C154A773-F484-4546-884D-1292914C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136A8"/>
    <w:pPr>
      <w:spacing w:after="0" w:line="240" w:lineRule="auto"/>
    </w:pPr>
    <w:rPr>
      <w:rFonts w:eastAsia="Times New Roman" w:cs="Times New Roman"/>
      <w:color w:val="00000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E</dc:creator>
  <cp:keywords/>
  <dc:description/>
  <cp:lastModifiedBy>Kirill E</cp:lastModifiedBy>
  <cp:revision>1</cp:revision>
  <dcterms:created xsi:type="dcterms:W3CDTF">2026-08-13T21:03:00Z</dcterms:created>
  <dcterms:modified xsi:type="dcterms:W3CDTF">2026-08-13T21:05:00Z</dcterms:modified>
</cp:coreProperties>
</file>