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B0D" w:rsidRDefault="0090438D" w:rsidP="00275B0D">
      <w:pPr>
        <w:pStyle w:val="Title"/>
      </w:pPr>
      <w:r>
        <w:t>Tawk.to</w:t>
      </w:r>
    </w:p>
    <w:p w:rsidR="00275B0D" w:rsidRDefault="0090438D" w:rsidP="00275B0D">
      <w:pPr>
        <w:pStyle w:val="Subtitle"/>
      </w:pPr>
      <w:r>
        <w:t>Yun Wang</w:t>
      </w:r>
    </w:p>
    <w:p w:rsidR="00DC0037" w:rsidRPr="00017BDE" w:rsidRDefault="0090438D" w:rsidP="00DC0037">
      <w:pPr>
        <w:rPr>
          <w:sz w:val="18"/>
          <w:szCs w:val="18"/>
        </w:rPr>
      </w:pPr>
      <w:r>
        <w:rPr>
          <w:sz w:val="18"/>
          <w:szCs w:val="18"/>
        </w:rPr>
        <w:t>Created</w:t>
      </w:r>
      <w:r w:rsidR="00DC0037" w:rsidRPr="00017BDE">
        <w:rPr>
          <w:sz w:val="18"/>
          <w:szCs w:val="18"/>
        </w:rPr>
        <w:t xml:space="preserve"> 1</w:t>
      </w:r>
      <w:r>
        <w:rPr>
          <w:sz w:val="18"/>
          <w:szCs w:val="18"/>
        </w:rPr>
        <w:t>2</w:t>
      </w:r>
      <w:r w:rsidR="00DC0037" w:rsidRPr="00017BDE">
        <w:rPr>
          <w:sz w:val="18"/>
          <w:szCs w:val="18"/>
        </w:rPr>
        <w:t xml:space="preserve"> </w:t>
      </w:r>
      <w:r>
        <w:rPr>
          <w:sz w:val="18"/>
          <w:szCs w:val="18"/>
        </w:rPr>
        <w:t>Sep</w:t>
      </w:r>
      <w:r w:rsidR="00DC0037" w:rsidRPr="00017BDE">
        <w:rPr>
          <w:sz w:val="18"/>
          <w:szCs w:val="18"/>
        </w:rPr>
        <w:t xml:space="preserve"> 2019</w:t>
      </w:r>
    </w:p>
    <w:p w:rsidR="00275B0D" w:rsidRPr="00275B0D" w:rsidRDefault="00275B0D" w:rsidP="00275B0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70230423"/>
        <w:docPartObj>
          <w:docPartGallery w:val="Table of Contents"/>
          <w:docPartUnique/>
        </w:docPartObj>
      </w:sdtPr>
      <w:sdtEndPr>
        <w:rPr>
          <w:rFonts w:ascii="Arial" w:hAnsi="Arial" w:cs="Arial"/>
          <w:noProof/>
        </w:rPr>
      </w:sdtEndPr>
      <w:sdtContent>
        <w:p w:rsidR="006620FF" w:rsidRDefault="006620FF" w:rsidP="00F82532">
          <w:pPr>
            <w:pStyle w:val="TOCHeading"/>
          </w:pPr>
          <w:r>
            <w:t>Contents</w:t>
          </w:r>
        </w:p>
        <w:p w:rsidR="004C2391" w:rsidRDefault="006620F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7884" w:history="1">
            <w:r w:rsidR="004C2391" w:rsidRPr="00CB72FE">
              <w:rPr>
                <w:rStyle w:val="Hyperlink"/>
                <w:noProof/>
              </w:rPr>
              <w:t>Introduction</w:t>
            </w:r>
            <w:r w:rsidR="004C2391">
              <w:rPr>
                <w:noProof/>
                <w:webHidden/>
              </w:rPr>
              <w:tab/>
            </w:r>
            <w:r w:rsidR="004C2391">
              <w:rPr>
                <w:noProof/>
                <w:webHidden/>
              </w:rPr>
              <w:fldChar w:fldCharType="begin"/>
            </w:r>
            <w:r w:rsidR="004C2391">
              <w:rPr>
                <w:noProof/>
                <w:webHidden/>
              </w:rPr>
              <w:instrText xml:space="preserve"> PAGEREF _Toc19207884 \h </w:instrText>
            </w:r>
            <w:r w:rsidR="004C2391">
              <w:rPr>
                <w:noProof/>
                <w:webHidden/>
              </w:rPr>
            </w:r>
            <w:r w:rsidR="004C2391">
              <w:rPr>
                <w:noProof/>
                <w:webHidden/>
              </w:rPr>
              <w:fldChar w:fldCharType="separate"/>
            </w:r>
            <w:r w:rsidR="004C2391">
              <w:rPr>
                <w:noProof/>
                <w:webHidden/>
              </w:rPr>
              <w:t>2</w:t>
            </w:r>
            <w:r w:rsidR="004C2391">
              <w:rPr>
                <w:noProof/>
                <w:webHidden/>
              </w:rPr>
              <w:fldChar w:fldCharType="end"/>
            </w:r>
          </w:hyperlink>
        </w:p>
        <w:p w:rsidR="004C2391" w:rsidRDefault="001A76D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19207885" w:history="1">
            <w:r w:rsidR="004C2391" w:rsidRPr="00CB72FE">
              <w:rPr>
                <w:rStyle w:val="Hyperlink"/>
                <w:noProof/>
              </w:rPr>
              <w:t>Sign In</w:t>
            </w:r>
            <w:r w:rsidR="004C2391">
              <w:rPr>
                <w:noProof/>
                <w:webHidden/>
              </w:rPr>
              <w:tab/>
            </w:r>
            <w:r w:rsidR="004C2391">
              <w:rPr>
                <w:noProof/>
                <w:webHidden/>
              </w:rPr>
              <w:fldChar w:fldCharType="begin"/>
            </w:r>
            <w:r w:rsidR="004C2391">
              <w:rPr>
                <w:noProof/>
                <w:webHidden/>
              </w:rPr>
              <w:instrText xml:space="preserve"> PAGEREF _Toc19207885 \h </w:instrText>
            </w:r>
            <w:r w:rsidR="004C2391">
              <w:rPr>
                <w:noProof/>
                <w:webHidden/>
              </w:rPr>
            </w:r>
            <w:r w:rsidR="004C2391">
              <w:rPr>
                <w:noProof/>
                <w:webHidden/>
              </w:rPr>
              <w:fldChar w:fldCharType="separate"/>
            </w:r>
            <w:r w:rsidR="004C2391">
              <w:rPr>
                <w:noProof/>
                <w:webHidden/>
              </w:rPr>
              <w:t>2</w:t>
            </w:r>
            <w:r w:rsidR="004C2391">
              <w:rPr>
                <w:noProof/>
                <w:webHidden/>
              </w:rPr>
              <w:fldChar w:fldCharType="end"/>
            </w:r>
          </w:hyperlink>
        </w:p>
        <w:p w:rsidR="004C2391" w:rsidRDefault="001A76D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19207886" w:history="1">
            <w:r w:rsidR="004C2391" w:rsidRPr="00CB72FE">
              <w:rPr>
                <w:rStyle w:val="Hyperlink"/>
                <w:noProof/>
              </w:rPr>
              <w:t>Administration Settings</w:t>
            </w:r>
            <w:r w:rsidR="004C2391">
              <w:rPr>
                <w:noProof/>
                <w:webHidden/>
              </w:rPr>
              <w:tab/>
            </w:r>
            <w:r w:rsidR="004C2391">
              <w:rPr>
                <w:noProof/>
                <w:webHidden/>
              </w:rPr>
              <w:fldChar w:fldCharType="begin"/>
            </w:r>
            <w:r w:rsidR="004C2391">
              <w:rPr>
                <w:noProof/>
                <w:webHidden/>
              </w:rPr>
              <w:instrText xml:space="preserve"> PAGEREF _Toc19207886 \h </w:instrText>
            </w:r>
            <w:r w:rsidR="004C2391">
              <w:rPr>
                <w:noProof/>
                <w:webHidden/>
              </w:rPr>
            </w:r>
            <w:r w:rsidR="004C2391">
              <w:rPr>
                <w:noProof/>
                <w:webHidden/>
              </w:rPr>
              <w:fldChar w:fldCharType="separate"/>
            </w:r>
            <w:r w:rsidR="004C2391">
              <w:rPr>
                <w:noProof/>
                <w:webHidden/>
              </w:rPr>
              <w:t>2</w:t>
            </w:r>
            <w:r w:rsidR="004C2391">
              <w:rPr>
                <w:noProof/>
                <w:webHidden/>
              </w:rPr>
              <w:fldChar w:fldCharType="end"/>
            </w:r>
          </w:hyperlink>
        </w:p>
        <w:p w:rsidR="004C2391" w:rsidRDefault="001A76D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19207887" w:history="1">
            <w:r w:rsidR="004C2391" w:rsidRPr="00CB72FE">
              <w:rPr>
                <w:rStyle w:val="Hyperlink"/>
                <w:noProof/>
              </w:rPr>
              <w:t>Widget Appearance</w:t>
            </w:r>
            <w:r w:rsidR="004C2391">
              <w:rPr>
                <w:noProof/>
                <w:webHidden/>
              </w:rPr>
              <w:tab/>
            </w:r>
            <w:r w:rsidR="004C2391">
              <w:rPr>
                <w:noProof/>
                <w:webHidden/>
              </w:rPr>
              <w:fldChar w:fldCharType="begin"/>
            </w:r>
            <w:r w:rsidR="004C2391">
              <w:rPr>
                <w:noProof/>
                <w:webHidden/>
              </w:rPr>
              <w:instrText xml:space="preserve"> PAGEREF _Toc19207887 \h </w:instrText>
            </w:r>
            <w:r w:rsidR="004C2391">
              <w:rPr>
                <w:noProof/>
                <w:webHidden/>
              </w:rPr>
            </w:r>
            <w:r w:rsidR="004C2391">
              <w:rPr>
                <w:noProof/>
                <w:webHidden/>
              </w:rPr>
              <w:fldChar w:fldCharType="separate"/>
            </w:r>
            <w:r w:rsidR="004C2391">
              <w:rPr>
                <w:noProof/>
                <w:webHidden/>
              </w:rPr>
              <w:t>3</w:t>
            </w:r>
            <w:r w:rsidR="004C2391">
              <w:rPr>
                <w:noProof/>
                <w:webHidden/>
              </w:rPr>
              <w:fldChar w:fldCharType="end"/>
            </w:r>
          </w:hyperlink>
        </w:p>
        <w:p w:rsidR="004C2391" w:rsidRDefault="001A76D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19207888" w:history="1">
            <w:r w:rsidR="004C2391" w:rsidRPr="00CB72FE">
              <w:rPr>
                <w:rStyle w:val="Hyperlink"/>
                <w:noProof/>
              </w:rPr>
              <w:t>Widget Content</w:t>
            </w:r>
            <w:r w:rsidR="004C2391">
              <w:rPr>
                <w:noProof/>
                <w:webHidden/>
              </w:rPr>
              <w:tab/>
            </w:r>
            <w:r w:rsidR="004C2391">
              <w:rPr>
                <w:noProof/>
                <w:webHidden/>
              </w:rPr>
              <w:fldChar w:fldCharType="begin"/>
            </w:r>
            <w:r w:rsidR="004C2391">
              <w:rPr>
                <w:noProof/>
                <w:webHidden/>
              </w:rPr>
              <w:instrText xml:space="preserve"> PAGEREF _Toc19207888 \h </w:instrText>
            </w:r>
            <w:r w:rsidR="004C2391">
              <w:rPr>
                <w:noProof/>
                <w:webHidden/>
              </w:rPr>
            </w:r>
            <w:r w:rsidR="004C2391">
              <w:rPr>
                <w:noProof/>
                <w:webHidden/>
              </w:rPr>
              <w:fldChar w:fldCharType="separate"/>
            </w:r>
            <w:r w:rsidR="004C2391">
              <w:rPr>
                <w:noProof/>
                <w:webHidden/>
              </w:rPr>
              <w:t>3</w:t>
            </w:r>
            <w:r w:rsidR="004C2391">
              <w:rPr>
                <w:noProof/>
                <w:webHidden/>
              </w:rPr>
              <w:fldChar w:fldCharType="end"/>
            </w:r>
          </w:hyperlink>
        </w:p>
        <w:p w:rsidR="004C2391" w:rsidRDefault="001A76D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19207889" w:history="1">
            <w:r w:rsidR="004C2391" w:rsidRPr="00CB72FE">
              <w:rPr>
                <w:rStyle w:val="Hyperlink"/>
                <w:noProof/>
              </w:rPr>
              <w:t>Online Offline Settings</w:t>
            </w:r>
            <w:r w:rsidR="004C2391">
              <w:rPr>
                <w:noProof/>
                <w:webHidden/>
              </w:rPr>
              <w:tab/>
            </w:r>
            <w:r w:rsidR="004C2391">
              <w:rPr>
                <w:noProof/>
                <w:webHidden/>
              </w:rPr>
              <w:fldChar w:fldCharType="begin"/>
            </w:r>
            <w:r w:rsidR="004C2391">
              <w:rPr>
                <w:noProof/>
                <w:webHidden/>
              </w:rPr>
              <w:instrText xml:space="preserve"> PAGEREF _Toc19207889 \h </w:instrText>
            </w:r>
            <w:r w:rsidR="004C2391">
              <w:rPr>
                <w:noProof/>
                <w:webHidden/>
              </w:rPr>
            </w:r>
            <w:r w:rsidR="004C2391">
              <w:rPr>
                <w:noProof/>
                <w:webHidden/>
              </w:rPr>
              <w:fldChar w:fldCharType="separate"/>
            </w:r>
            <w:r w:rsidR="004C2391">
              <w:rPr>
                <w:noProof/>
                <w:webHidden/>
              </w:rPr>
              <w:t>4</w:t>
            </w:r>
            <w:r w:rsidR="004C2391">
              <w:rPr>
                <w:noProof/>
                <w:webHidden/>
              </w:rPr>
              <w:fldChar w:fldCharType="end"/>
            </w:r>
          </w:hyperlink>
        </w:p>
        <w:p w:rsidR="004C2391" w:rsidRDefault="001A76D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19207890" w:history="1">
            <w:r w:rsidR="004C2391" w:rsidRPr="00CB72FE">
              <w:rPr>
                <w:rStyle w:val="Hyperlink"/>
                <w:noProof/>
              </w:rPr>
              <w:t>Agent Status</w:t>
            </w:r>
            <w:r w:rsidR="004C2391">
              <w:rPr>
                <w:noProof/>
                <w:webHidden/>
              </w:rPr>
              <w:tab/>
            </w:r>
            <w:r w:rsidR="004C2391">
              <w:rPr>
                <w:noProof/>
                <w:webHidden/>
              </w:rPr>
              <w:fldChar w:fldCharType="begin"/>
            </w:r>
            <w:r w:rsidR="004C2391">
              <w:rPr>
                <w:noProof/>
                <w:webHidden/>
              </w:rPr>
              <w:instrText xml:space="preserve"> PAGEREF _Toc19207890 \h </w:instrText>
            </w:r>
            <w:r w:rsidR="004C2391">
              <w:rPr>
                <w:noProof/>
                <w:webHidden/>
              </w:rPr>
            </w:r>
            <w:r w:rsidR="004C2391">
              <w:rPr>
                <w:noProof/>
                <w:webHidden/>
              </w:rPr>
              <w:fldChar w:fldCharType="separate"/>
            </w:r>
            <w:r w:rsidR="004C2391">
              <w:rPr>
                <w:noProof/>
                <w:webHidden/>
              </w:rPr>
              <w:t>4</w:t>
            </w:r>
            <w:r w:rsidR="004C2391">
              <w:rPr>
                <w:noProof/>
                <w:webHidden/>
              </w:rPr>
              <w:fldChar w:fldCharType="end"/>
            </w:r>
          </w:hyperlink>
        </w:p>
        <w:p w:rsidR="006620FF" w:rsidRDefault="006620FF" w:rsidP="00F82532">
          <w:r>
            <w:rPr>
              <w:b/>
              <w:bCs/>
              <w:noProof/>
            </w:rPr>
            <w:fldChar w:fldCharType="end"/>
          </w:r>
        </w:p>
      </w:sdtContent>
    </w:sdt>
    <w:p w:rsidR="006620FF" w:rsidRDefault="006620FF" w:rsidP="00F8253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83293C" w:rsidRPr="007C536C" w:rsidRDefault="0019526B" w:rsidP="00F82532">
      <w:pPr>
        <w:pStyle w:val="Heading1"/>
      </w:pPr>
      <w:bookmarkStart w:id="0" w:name="_Toc19207884"/>
      <w:r>
        <w:lastRenderedPageBreak/>
        <w:t>Introduction</w:t>
      </w:r>
      <w:bookmarkEnd w:id="0"/>
    </w:p>
    <w:p w:rsidR="0090438D" w:rsidRDefault="0090438D" w:rsidP="0090438D">
      <w:r>
        <w:t>Tawk.to is a live chat support &amp; messaging application. The platform monito</w:t>
      </w:r>
      <w:r w:rsidR="000E00AC">
        <w:t>rs</w:t>
      </w:r>
      <w:r>
        <w:t xml:space="preserve"> and chat</w:t>
      </w:r>
      <w:r w:rsidR="000E00AC">
        <w:t>s</w:t>
      </w:r>
      <w:r>
        <w:t xml:space="preserve"> with the visitors on the website.</w:t>
      </w:r>
    </w:p>
    <w:p w:rsidR="0090438D" w:rsidRDefault="0090438D" w:rsidP="0090438D"/>
    <w:p w:rsidR="0090438D" w:rsidRDefault="0067178F" w:rsidP="0090438D">
      <w:r>
        <w:t xml:space="preserve">The account was initially setup by Alyssa Butler and transferred to yun.wang@consiliastats.com. </w:t>
      </w:r>
    </w:p>
    <w:p w:rsidR="0090438D" w:rsidRDefault="0090438D" w:rsidP="0090438D">
      <w:pPr>
        <w:pStyle w:val="Heading1"/>
      </w:pPr>
      <w:bookmarkStart w:id="1" w:name="_Toc19207885"/>
      <w:r>
        <w:t>Sign In</w:t>
      </w:r>
      <w:bookmarkEnd w:id="1"/>
    </w:p>
    <w:p w:rsidR="00F82532" w:rsidRDefault="0067178F" w:rsidP="00F82532">
      <w:r>
        <w:t xml:space="preserve">To sign in on </w:t>
      </w:r>
      <w:r w:rsidR="004462AA">
        <w:t xml:space="preserve">a </w:t>
      </w:r>
      <w:r>
        <w:t xml:space="preserve">desktop, open URL </w:t>
      </w:r>
      <w:hyperlink r:id="rId9" w:history="1">
        <w:r w:rsidRPr="004A2266">
          <w:rPr>
            <w:rStyle w:val="Hyperlink"/>
          </w:rPr>
          <w:t>https://dashboard.tawk.to</w:t>
        </w:r>
      </w:hyperlink>
      <w:r>
        <w:t xml:space="preserve"> then sign in with an email address (e.g. </w:t>
      </w:r>
      <w:hyperlink r:id="rId10" w:history="1">
        <w:r w:rsidRPr="004A2266">
          <w:rPr>
            <w:rStyle w:val="Hyperlink"/>
          </w:rPr>
          <w:t>yun.wang@consiliastats.com</w:t>
        </w:r>
      </w:hyperlink>
      <w:r>
        <w:t xml:space="preserve">) and password. </w:t>
      </w:r>
    </w:p>
    <w:p w:rsidR="0067178F" w:rsidRDefault="0067178F" w:rsidP="00F82532"/>
    <w:p w:rsidR="004462AA" w:rsidRDefault="0067178F" w:rsidP="00F82532">
      <w:r>
        <w:t>To sign in on a mobile phone, install tawk.to mobile</w:t>
      </w:r>
      <w:r w:rsidR="004462AA">
        <w:t xml:space="preserve"> app first. The sign in procedure is the same as on a desktop.</w:t>
      </w:r>
    </w:p>
    <w:p w:rsidR="004462AA" w:rsidRDefault="004462AA" w:rsidP="004462AA">
      <w:pPr>
        <w:pStyle w:val="Heading1"/>
      </w:pPr>
      <w:bookmarkStart w:id="2" w:name="_Toc19207886"/>
      <w:r>
        <w:t>Administration</w:t>
      </w:r>
      <w:r w:rsidR="00756840">
        <w:t xml:space="preserve"> Settings</w:t>
      </w:r>
      <w:bookmarkEnd w:id="2"/>
    </w:p>
    <w:p w:rsidR="004462AA" w:rsidRDefault="004462AA" w:rsidP="004462AA">
      <w:r>
        <w:t>What can b</w:t>
      </w:r>
      <w:r w:rsidR="00163B0B">
        <w:t>e managed by an administrator are</w:t>
      </w:r>
      <w:r>
        <w:t xml:space="preserve"> summaries in the following figure,</w:t>
      </w:r>
    </w:p>
    <w:p w:rsidR="000E00AC" w:rsidRDefault="000E00AC" w:rsidP="004462AA"/>
    <w:p w:rsidR="004462AA" w:rsidRDefault="004462AA" w:rsidP="00163B0B">
      <w:pPr>
        <w:jc w:val="center"/>
      </w:pPr>
      <w:r>
        <w:rPr>
          <w:noProof/>
          <w:lang w:eastAsia="zh-CN"/>
        </w:rPr>
        <w:drawing>
          <wp:inline distT="0" distB="0" distL="0" distR="0" wp14:anchorId="082A61E7" wp14:editId="6496BEF4">
            <wp:extent cx="5943600" cy="4986068"/>
            <wp:effectExtent l="0" t="0" r="0" b="5080"/>
            <wp:docPr id="11265" name="Picture 11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5477"/>
                    <a:stretch/>
                  </pic:blipFill>
                  <pic:spPr bwMode="auto">
                    <a:xfrm>
                      <a:off x="0" y="0"/>
                      <a:ext cx="5943600" cy="498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2AA" w:rsidRDefault="004462AA" w:rsidP="004462AA"/>
    <w:p w:rsidR="0055409E" w:rsidRDefault="0055409E" w:rsidP="004462AA">
      <w:r>
        <w:lastRenderedPageBreak/>
        <w:t xml:space="preserve">The left panel is to define the </w:t>
      </w:r>
      <w:r w:rsidR="0007005A">
        <w:t>property for a specific PROPERTY</w:t>
      </w:r>
      <w:r>
        <w:t xml:space="preserve"> that is uniquely associated with an URL. </w:t>
      </w:r>
    </w:p>
    <w:p w:rsidR="0055409E" w:rsidRDefault="0055409E" w:rsidP="004462AA"/>
    <w:p w:rsidR="00827BD8" w:rsidRDefault="0007005A" w:rsidP="00827BD8">
      <w:r>
        <w:t>The right</w:t>
      </w:r>
      <w:r w:rsidR="0055409E">
        <w:t xml:space="preserve"> panel is dedicate</w:t>
      </w:r>
      <w:r>
        <w:t>d to the widget for the PROPERTY</w:t>
      </w:r>
      <w:r w:rsidR="0055409E">
        <w:t xml:space="preserve">. </w:t>
      </w:r>
    </w:p>
    <w:p w:rsidR="00827BD8" w:rsidRDefault="00827BD8" w:rsidP="00827BD8"/>
    <w:p w:rsidR="00827BD8" w:rsidRDefault="00827BD8" w:rsidP="00827BD8">
      <w:pPr>
        <w:pStyle w:val="Heading2"/>
      </w:pPr>
      <w:bookmarkStart w:id="3" w:name="_Toc19207887"/>
      <w:r>
        <w:t>Widget Appearance</w:t>
      </w:r>
      <w:bookmarkEnd w:id="3"/>
    </w:p>
    <w:p w:rsidR="00827BD8" w:rsidRDefault="00827BD8" w:rsidP="00827BD8">
      <w:r>
        <w:t xml:space="preserve">The appearance of the widget, </w:t>
      </w:r>
      <w:r w:rsidR="0055409E">
        <w:t>left, right, up, down, shape, color, etc.</w:t>
      </w:r>
      <w:r>
        <w:t xml:space="preserve"> is setup under Widget Appearance:</w:t>
      </w:r>
    </w:p>
    <w:p w:rsidR="0055409E" w:rsidRPr="00827BD8" w:rsidRDefault="0055409E" w:rsidP="00827BD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 </w:t>
      </w:r>
    </w:p>
    <w:p w:rsidR="0055409E" w:rsidRDefault="0055409E" w:rsidP="0055409E">
      <w:pPr>
        <w:jc w:val="center"/>
      </w:pPr>
      <w:r>
        <w:rPr>
          <w:noProof/>
          <w:lang w:eastAsia="zh-CN"/>
        </w:rPr>
        <w:drawing>
          <wp:inline distT="0" distB="0" distL="0" distR="0" wp14:anchorId="52E3183E" wp14:editId="5F8998B5">
            <wp:extent cx="4925683" cy="4679399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683" cy="467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9E" w:rsidRDefault="0055409E" w:rsidP="0055409E"/>
    <w:p w:rsidR="0055409E" w:rsidRDefault="0055409E" w:rsidP="0055409E">
      <w:pPr>
        <w:pStyle w:val="Heading2"/>
      </w:pPr>
      <w:bookmarkStart w:id="4" w:name="_Toc19207888"/>
      <w:r>
        <w:t>Widget Content</w:t>
      </w:r>
      <w:bookmarkEnd w:id="4"/>
    </w:p>
    <w:p w:rsidR="00734C25" w:rsidRDefault="00734C25" w:rsidP="00D602E0">
      <w:r>
        <w:t>What are displayed</w:t>
      </w:r>
      <w:r w:rsidR="00D602E0">
        <w:t xml:space="preserve"> when the chat is Online or Off</w:t>
      </w:r>
      <w:r>
        <w:t xml:space="preserve">line </w:t>
      </w:r>
      <w:r w:rsidR="00827BD8">
        <w:t xml:space="preserve">is created in Widget </w:t>
      </w:r>
      <w:proofErr w:type="gramStart"/>
      <w:r w:rsidR="00827BD8">
        <w:t>Content</w:t>
      </w:r>
      <w:r>
        <w:t>.</w:t>
      </w:r>
      <w:proofErr w:type="gramEnd"/>
      <w:r>
        <w:t xml:space="preserve"> The content is highlighted with the green background in the following figure.</w:t>
      </w:r>
    </w:p>
    <w:p w:rsidR="0055409E" w:rsidRDefault="00734C25" w:rsidP="00734C25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639CE501" wp14:editId="46AEDFCA">
            <wp:extent cx="5365630" cy="2327973"/>
            <wp:effectExtent l="0" t="0" r="6985" b="0"/>
            <wp:docPr id="11267" name="Picture 11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5630" cy="232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25" w:rsidRDefault="00734C25" w:rsidP="00734C25">
      <w:r>
        <w:t>There are four contents</w:t>
      </w:r>
      <w:r w:rsidR="00D602E0">
        <w:t>,</w:t>
      </w:r>
      <w:r>
        <w:t xml:space="preserve"> each for When Online, When Away, When Offline and Pre chart Form.</w:t>
      </w:r>
    </w:p>
    <w:p w:rsidR="0030722D" w:rsidRDefault="0030722D" w:rsidP="00734C25"/>
    <w:p w:rsidR="00734C25" w:rsidRDefault="00827BD8" w:rsidP="00734C25">
      <w:pPr>
        <w:pStyle w:val="Heading2"/>
      </w:pPr>
      <w:bookmarkStart w:id="5" w:name="_Toc19207889"/>
      <w:bookmarkStart w:id="6" w:name="_GoBack"/>
      <w:bookmarkEnd w:id="6"/>
      <w:r>
        <w:t>Online Offline Settings</w:t>
      </w:r>
      <w:bookmarkEnd w:id="5"/>
    </w:p>
    <w:p w:rsidR="00734C25" w:rsidRDefault="00827BD8" w:rsidP="00734C25">
      <w:r>
        <w:t xml:space="preserve">Whether the widget is showing Online or Offline </w:t>
      </w:r>
      <w:r w:rsidR="00734C25">
        <w:t>depend</w:t>
      </w:r>
      <w:r>
        <w:t>s</w:t>
      </w:r>
      <w:r w:rsidR="005C10ED">
        <w:t xml:space="preserve"> on whether any</w:t>
      </w:r>
      <w:r w:rsidR="00734C25">
        <w:t xml:space="preserve"> agents </w:t>
      </w:r>
      <w:r>
        <w:t xml:space="preserve">are signed in </w:t>
      </w:r>
      <w:r w:rsidR="00734C25">
        <w:t>and how the schedule is set</w:t>
      </w:r>
      <w:r>
        <w:t xml:space="preserve"> if the scheduler is turned on. If the scheduler is turned on, the widget status is shown in the following figure: </w:t>
      </w:r>
    </w:p>
    <w:p w:rsidR="00734C25" w:rsidRDefault="00734C25" w:rsidP="00734C25">
      <w:r>
        <w:t>.</w:t>
      </w:r>
    </w:p>
    <w:tbl>
      <w:tblPr>
        <w:tblStyle w:val="TableGrid"/>
        <w:tblW w:w="0" w:type="auto"/>
        <w:jc w:val="center"/>
        <w:tblInd w:w="198" w:type="dxa"/>
        <w:tblLook w:val="04A0" w:firstRow="1" w:lastRow="0" w:firstColumn="1" w:lastColumn="0" w:noHBand="0" w:noVBand="1"/>
      </w:tblPr>
      <w:tblGrid>
        <w:gridCol w:w="563"/>
        <w:gridCol w:w="900"/>
        <w:gridCol w:w="990"/>
        <w:gridCol w:w="1012"/>
      </w:tblGrid>
      <w:tr w:rsidR="001F5C02" w:rsidTr="00044D2D">
        <w:trPr>
          <w:trHeight w:val="359"/>
          <w:jc w:val="center"/>
        </w:trPr>
        <w:tc>
          <w:tcPr>
            <w:tcW w:w="1463" w:type="dxa"/>
            <w:gridSpan w:val="2"/>
            <w:vMerge w:val="restart"/>
            <w:shd w:val="clear" w:color="auto" w:fill="auto"/>
          </w:tcPr>
          <w:p w:rsidR="001F5C02" w:rsidRDefault="001F5C02" w:rsidP="001F5C02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CD76EB" wp14:editId="1758041E">
                      <wp:simplePos x="0" y="0"/>
                      <wp:positionH relativeFrom="column">
                        <wp:posOffset>512828</wp:posOffset>
                      </wp:positionH>
                      <wp:positionV relativeFrom="paragraph">
                        <wp:posOffset>539</wp:posOffset>
                      </wp:positionV>
                      <wp:extent cx="344937" cy="465455"/>
                      <wp:effectExtent l="0" t="0" r="36195" b="29845"/>
                      <wp:wrapNone/>
                      <wp:docPr id="11270" name="Straight Connector 11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937" cy="4654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1270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4pt,.05pt" to="67.5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uOmvgEAAMMDAAAOAAAAZHJzL2Uyb0RvYy54bWysU02P0zAQvSPxHyzfaZpuuwtR0z10BRcE&#10;FQs/wOuMGwt/aWya9t8zdtIsAoQQ4uJ4PPNm5r2ZbO/P1rATYNTetbxeLDkDJ32n3bHlXz6/ffWa&#10;s5iE64TxDlp+gcjvdy9fbIfQwMr33nSAjJK42Ayh5X1KoamqKHuwIi58AEdO5dGKRCYeqw7FQNmt&#10;qVbL5W01eOwCegkx0uvD6OS7kl8pkOmjUhESMy2n3lI5sZxP+ax2W9EcUYRey6kN8Q9dWKEdFZ1T&#10;PYgk2DfUv6SyWqKPXqWF9LbySmkJhQOxqZc/sXnsRYDChcSJYZYp/r+08sPpgEx3NLt6dUcKOWFp&#10;TI8JhT72ie29cySiRzb6Sa8hxIZge3fAyYrhgJn8WaHNX6LFzkXjy6wxnBOT9HizXr+5ueNMkmt9&#10;u1lvNnkG1TM4YEzvwFuWLy032mUJRCNO72MaQ68hhMvNjOXLLV0M5GDjPoEiWlSwLuiyULA3yE6C&#10;VqH7Wk9lS2SGKG3MDFr+GTTFZhiUJftb4BxdKnqXZqDVzuPvqqbztVU1xl9Zj1wz7SffXcowihy0&#10;KUXQaavzKv5oF/jzv7f7DgAA//8DAFBLAwQUAAYACAAAACEAFZzGjdsAAAAGAQAADwAAAGRycy9k&#10;b3ducmV2LnhtbEyOTU+DQBCG7yb9D5tp4s0utWoJZWkaP056QPTgcctOgZSdJewW0F/vcNLbzLxv&#10;nnnS/WRbMWDvG0cK1qsIBFLpTEOVgs+Pl5sYhA+ajG4doYJv9LDPFlepTowb6R2HIlSCIeQTraAO&#10;oUuk9GWNVvuV65A4O7ne6sBrX0nT65HhtpW3UfQgrW6IP9S6w8cay3NxsQq2z69F3o1Pbz+53Mo8&#10;H1yIz19KXS+nww5EwCn8lWHWZ3XI2OnoLmS8aBXEEZuH+S7mdHPPw5HRmzuQWSr/62e/AAAA//8D&#10;AFBLAQItABQABgAIAAAAIQC2gziS/gAAAOEBAAATAAAAAAAAAAAAAAAAAAAAAABbQ29udGVudF9U&#10;eXBlc10ueG1sUEsBAi0AFAAGAAgAAAAhADj9If/WAAAAlAEAAAsAAAAAAAAAAAAAAAAALwEAAF9y&#10;ZWxzLy5yZWxzUEsBAi0AFAAGAAgAAAAhAB0G46a+AQAAwwMAAA4AAAAAAAAAAAAAAAAALgIAAGRy&#10;cy9lMm9Eb2MueG1sUEsBAi0AFAAGAAgAAAAhABWcxo3bAAAABgEAAA8AAAAAAAAAAAAAAAAAGAQA&#10;AGRycy9kb3ducmV2LnhtbFBLBQYAAAAABAAEAPMAAAAgBQAAAAA=&#10;" strokecolor="black [3040]"/>
                  </w:pict>
                </mc:Fallback>
              </mc:AlternateContent>
            </w:r>
            <w:r w:rsidRPr="00995B5D">
              <w:rPr>
                <w:sz w:val="18"/>
                <w:szCs w:val="18"/>
              </w:rPr>
              <w:t xml:space="preserve">Shown </w:t>
            </w:r>
          </w:p>
          <w:p w:rsidR="001F5C02" w:rsidRDefault="001F5C02" w:rsidP="001F5C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  <w:r w:rsidRPr="00995B5D">
              <w:rPr>
                <w:sz w:val="18"/>
                <w:szCs w:val="18"/>
              </w:rPr>
              <w:t>on</w:t>
            </w:r>
          </w:p>
          <w:p w:rsidR="001F5C02" w:rsidRPr="00995B5D" w:rsidRDefault="001F5C02" w:rsidP="00995B5D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8FF25E" wp14:editId="1F51B8A6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39370</wp:posOffset>
                      </wp:positionV>
                      <wp:extent cx="913765" cy="162560"/>
                      <wp:effectExtent l="0" t="0" r="19685" b="27940"/>
                      <wp:wrapNone/>
                      <wp:docPr id="11269" name="Straight Connector 11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3765" cy="162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26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3.1pt" to="67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onwAEAAMMDAAAOAAAAZHJzL2Uyb0RvYy54bWysU8GO0zAQvSPxD5bvNEnRBjZquoeu4IKg&#10;YpcP8Dp2Y2F7rLFp0r9n7LZZBAghxMXxeObNzHsz2dzNzrKjwmjA97xZ1ZwpL2Ew/tDzL4/vXr3l&#10;LCbhB2HBq56fVOR325cvNlPo1BpGsINCRkl87KbQ8zGl0FVVlKNyIq4gKE9ODehEIhMP1YBiouzO&#10;Vuu6bqsJcAgIUsVIr/dnJ9+W/FormT5pHVVitufUWyonlvMpn9V2I7oDijAaeWlD/EMXThhPRZdU&#10;9yIJ9g3NL6mckQgRdFpJcBVobaQqHIhNU//E5mEUQRUuJE4Mi0zx/6WVH497ZGag2TXr9pYzLxyN&#10;6SGhMIcxsR14TyICsrOf9JpC7Ai283u8WDHsMZOfNbr8JVpsLhqfFo3VnJikx9vm9Zv2hjNJrqZd&#10;37RlBtUzOGBM7xU4li89t8ZnCUQnjh9iooIUeg0hIzdzLl9u6WRVDrb+s9JEiwo2BV0WSu0ssqOg&#10;VRi+Nnn0lKtEZog21i6g+s+gS2yGqbJkfwtcoktF8GkBOuMBf1c1zddW9Tn+yvrMNdN+guFUhlHk&#10;oE0pzC5bnVfxR7vAn/+97XcAAAD//wMAUEsDBBQABgAIAAAAIQDBmw5z3gAAAAcBAAAPAAAAZHJz&#10;L2Rvd25yZXYueG1sTI/NTsMwEITvlXgHa5G4tU5b0YaQTYX4OdFDmnLg6MZLEjVeR7GbBJ4e9wTH&#10;0Yxmvkl3k2nFQL1rLCMsFxEI4tLqhiuEj+PbPAbhvGKtWsuE8E0OdtnNLFWJtiMfaCh8JUIJu0Qh&#10;1N53iZSurMkot7AdcfC+bG+UD7KvpO7VGMpNK1dRtJFGNRwWatXRc03lubgYhO3re5F348v+J5db&#10;meeD9fH5E/Hudnp6BOFp8n9huOIHdMgC08leWDvRIszjh5BE2KxAXO31fbh2QlgvY5BZKv/zZ78A&#10;AAD//wMAUEsBAi0AFAAGAAgAAAAhALaDOJL+AAAA4QEAABMAAAAAAAAAAAAAAAAAAAAAAFtDb250&#10;ZW50X1R5cGVzXS54bWxQSwECLQAUAAYACAAAACEAOP0h/9YAAACUAQAACwAAAAAAAAAAAAAAAAAv&#10;AQAAX3JlbHMvLnJlbHNQSwECLQAUAAYACAAAACEAUJRKJ8ABAADDAwAADgAAAAAAAAAAAAAAAAAu&#10;AgAAZHJzL2Uyb0RvYy54bWxQSwECLQAUAAYACAAAACEAwZsOc94AAAAHAQAADwAAAAAAAAAAAAAA&#10;AAAaBAAAZHJzL2Rvd25yZXYueG1sUEsFBgAAAAAEAAQA8wAAACUFAAAAAA==&#10;" strokecolor="black [3040]"/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          </w:t>
            </w:r>
            <w:r w:rsidRPr="00995B5D">
              <w:rPr>
                <w:sz w:val="18"/>
                <w:szCs w:val="18"/>
              </w:rPr>
              <w:t>Web</w:t>
            </w:r>
          </w:p>
        </w:tc>
        <w:tc>
          <w:tcPr>
            <w:tcW w:w="2002" w:type="dxa"/>
            <w:gridSpan w:val="2"/>
          </w:tcPr>
          <w:p w:rsidR="001F5C02" w:rsidRDefault="001F5C02" w:rsidP="00734C25">
            <w:pPr>
              <w:jc w:val="center"/>
            </w:pPr>
            <w:r>
              <w:t>Agent</w:t>
            </w:r>
          </w:p>
        </w:tc>
      </w:tr>
      <w:tr w:rsidR="001F5C02" w:rsidTr="00044D2D">
        <w:trPr>
          <w:trHeight w:val="359"/>
          <w:jc w:val="center"/>
        </w:trPr>
        <w:tc>
          <w:tcPr>
            <w:tcW w:w="1463" w:type="dxa"/>
            <w:gridSpan w:val="2"/>
            <w:vMerge/>
            <w:shd w:val="clear" w:color="auto" w:fill="auto"/>
          </w:tcPr>
          <w:p w:rsidR="001F5C02" w:rsidRDefault="001F5C02" w:rsidP="00734C25"/>
        </w:tc>
        <w:tc>
          <w:tcPr>
            <w:tcW w:w="990" w:type="dxa"/>
            <w:vAlign w:val="center"/>
          </w:tcPr>
          <w:p w:rsidR="001F5C02" w:rsidRDefault="001F5C02" w:rsidP="00995B5D">
            <w:pPr>
              <w:jc w:val="center"/>
            </w:pPr>
            <w:r>
              <w:t>on</w:t>
            </w:r>
          </w:p>
        </w:tc>
        <w:tc>
          <w:tcPr>
            <w:tcW w:w="1012" w:type="dxa"/>
            <w:vAlign w:val="center"/>
          </w:tcPr>
          <w:p w:rsidR="001F5C02" w:rsidRDefault="001F5C02" w:rsidP="00995B5D">
            <w:pPr>
              <w:jc w:val="center"/>
            </w:pPr>
            <w:r>
              <w:t>off</w:t>
            </w:r>
          </w:p>
        </w:tc>
      </w:tr>
      <w:tr w:rsidR="00734C25" w:rsidTr="001D0727">
        <w:trPr>
          <w:trHeight w:val="638"/>
          <w:jc w:val="center"/>
        </w:trPr>
        <w:tc>
          <w:tcPr>
            <w:tcW w:w="563" w:type="dxa"/>
            <w:vMerge w:val="restart"/>
            <w:textDirection w:val="btLr"/>
          </w:tcPr>
          <w:p w:rsidR="00734C25" w:rsidRDefault="00995B5D" w:rsidP="00995B5D">
            <w:pPr>
              <w:ind w:left="113" w:right="113"/>
            </w:pPr>
            <w:r>
              <w:t>Scheduler</w:t>
            </w:r>
          </w:p>
        </w:tc>
        <w:tc>
          <w:tcPr>
            <w:tcW w:w="900" w:type="dxa"/>
            <w:vAlign w:val="center"/>
          </w:tcPr>
          <w:p w:rsidR="00734C25" w:rsidRDefault="00995B5D" w:rsidP="00995B5D">
            <w:pPr>
              <w:jc w:val="center"/>
            </w:pPr>
            <w:r>
              <w:t>on</w:t>
            </w:r>
          </w:p>
        </w:tc>
        <w:tc>
          <w:tcPr>
            <w:tcW w:w="990" w:type="dxa"/>
            <w:shd w:val="clear" w:color="auto" w:fill="92D050"/>
            <w:vAlign w:val="center"/>
          </w:tcPr>
          <w:p w:rsidR="00734C25" w:rsidRDefault="00995B5D" w:rsidP="00995B5D">
            <w:pPr>
              <w:jc w:val="center"/>
            </w:pPr>
            <w:r>
              <w:t>ON</w:t>
            </w:r>
          </w:p>
        </w:tc>
        <w:tc>
          <w:tcPr>
            <w:tcW w:w="1012" w:type="dxa"/>
            <w:shd w:val="clear" w:color="auto" w:fill="FF0000"/>
            <w:vAlign w:val="center"/>
          </w:tcPr>
          <w:p w:rsidR="00734C25" w:rsidRDefault="00995B5D" w:rsidP="00995B5D">
            <w:pPr>
              <w:jc w:val="center"/>
            </w:pPr>
            <w:r>
              <w:t>off</w:t>
            </w:r>
          </w:p>
        </w:tc>
      </w:tr>
      <w:tr w:rsidR="00734C25" w:rsidTr="001D0727">
        <w:trPr>
          <w:trHeight w:val="656"/>
          <w:jc w:val="center"/>
        </w:trPr>
        <w:tc>
          <w:tcPr>
            <w:tcW w:w="563" w:type="dxa"/>
            <w:vMerge/>
          </w:tcPr>
          <w:p w:rsidR="00734C25" w:rsidRDefault="00734C25" w:rsidP="00734C25"/>
        </w:tc>
        <w:tc>
          <w:tcPr>
            <w:tcW w:w="900" w:type="dxa"/>
            <w:vAlign w:val="center"/>
          </w:tcPr>
          <w:p w:rsidR="00734C25" w:rsidRDefault="00995B5D" w:rsidP="00995B5D">
            <w:pPr>
              <w:jc w:val="center"/>
            </w:pPr>
            <w:r>
              <w:t>off</w:t>
            </w:r>
          </w:p>
        </w:tc>
        <w:tc>
          <w:tcPr>
            <w:tcW w:w="990" w:type="dxa"/>
            <w:shd w:val="clear" w:color="auto" w:fill="FF0000"/>
            <w:vAlign w:val="center"/>
          </w:tcPr>
          <w:p w:rsidR="00734C25" w:rsidRDefault="00995B5D" w:rsidP="00995B5D">
            <w:pPr>
              <w:jc w:val="center"/>
            </w:pPr>
            <w:r>
              <w:t>off</w:t>
            </w:r>
          </w:p>
        </w:tc>
        <w:tc>
          <w:tcPr>
            <w:tcW w:w="1012" w:type="dxa"/>
            <w:shd w:val="clear" w:color="auto" w:fill="FF0000"/>
            <w:vAlign w:val="center"/>
          </w:tcPr>
          <w:p w:rsidR="00734C25" w:rsidRDefault="001D0727" w:rsidP="00995B5D">
            <w:pPr>
              <w:jc w:val="center"/>
            </w:pPr>
            <w:r>
              <w:t>off</w:t>
            </w:r>
          </w:p>
        </w:tc>
      </w:tr>
    </w:tbl>
    <w:p w:rsidR="00734C25" w:rsidRPr="00734C25" w:rsidRDefault="00734C25" w:rsidP="00734C25"/>
    <w:p w:rsidR="001C0C39" w:rsidRDefault="00827BD8" w:rsidP="00756840">
      <w:r>
        <w:t>Therefore,</w:t>
      </w:r>
      <w:r w:rsidR="00734C25">
        <w:t xml:space="preserve"> </w:t>
      </w:r>
      <w:r>
        <w:t>a</w:t>
      </w:r>
      <w:r w:rsidR="00995B5D">
        <w:t>ge</w:t>
      </w:r>
      <w:r w:rsidR="00D65CFD">
        <w:t>nts should</w:t>
      </w:r>
      <w:r w:rsidR="00995B5D">
        <w:t xml:space="preserve"> always </w:t>
      </w:r>
      <w:r w:rsidR="00D65CFD">
        <w:t xml:space="preserve">be signed in. The scheduler will determine whether a </w:t>
      </w:r>
      <w:r>
        <w:t xml:space="preserve">visitor </w:t>
      </w:r>
      <w:r w:rsidR="00D65CFD">
        <w:t>see</w:t>
      </w:r>
      <w:r>
        <w:t>s</w:t>
      </w:r>
      <w:r w:rsidR="00D65CFD">
        <w:t xml:space="preserve"> Online or Offline widget on the client end.</w:t>
      </w:r>
    </w:p>
    <w:p w:rsidR="001C0C39" w:rsidRDefault="001C0C39" w:rsidP="001C0C39">
      <w:pPr>
        <w:pStyle w:val="Heading1"/>
      </w:pPr>
      <w:bookmarkStart w:id="7" w:name="_Toc19207890"/>
      <w:r>
        <w:t>Agent Status</w:t>
      </w:r>
      <w:bookmarkEnd w:id="7"/>
      <w:r>
        <w:t xml:space="preserve"> </w:t>
      </w:r>
    </w:p>
    <w:p w:rsidR="001C0C39" w:rsidRDefault="001C0C39" w:rsidP="001C0C39">
      <w:r>
        <w:t>An agent can have four statuses:</w:t>
      </w:r>
    </w:p>
    <w:p w:rsidR="001C0C39" w:rsidRDefault="00DA408F" w:rsidP="00DA408F">
      <w:pPr>
        <w:pStyle w:val="ListParagraph"/>
        <w:numPr>
          <w:ilvl w:val="0"/>
          <w:numId w:val="8"/>
        </w:numPr>
      </w:pPr>
      <w:r>
        <w:t>Online – default signed-in status</w:t>
      </w:r>
    </w:p>
    <w:p w:rsidR="00DA408F" w:rsidRDefault="00DA408F" w:rsidP="00DA408F">
      <w:pPr>
        <w:pStyle w:val="ListParagraph"/>
        <w:numPr>
          <w:ilvl w:val="0"/>
          <w:numId w:val="8"/>
        </w:numPr>
      </w:pPr>
      <w:r>
        <w:t>Offline – default logout status</w:t>
      </w:r>
    </w:p>
    <w:p w:rsidR="00DA408F" w:rsidRDefault="00DA408F" w:rsidP="00DA408F">
      <w:pPr>
        <w:pStyle w:val="ListParagraph"/>
        <w:numPr>
          <w:ilvl w:val="0"/>
          <w:numId w:val="8"/>
        </w:numPr>
      </w:pPr>
      <w:r>
        <w:t>Away</w:t>
      </w:r>
    </w:p>
    <w:p w:rsidR="00DA408F" w:rsidRDefault="00DA408F" w:rsidP="00DA408F">
      <w:pPr>
        <w:pStyle w:val="ListParagraph"/>
        <w:numPr>
          <w:ilvl w:val="0"/>
          <w:numId w:val="8"/>
        </w:numPr>
      </w:pPr>
      <w:r>
        <w:t>Invisible</w:t>
      </w:r>
    </w:p>
    <w:p w:rsidR="00DA408F" w:rsidRDefault="00DA408F" w:rsidP="00DA408F"/>
    <w:p w:rsidR="00DA408F" w:rsidRDefault="00DA408F" w:rsidP="00DA408F">
      <w:r>
        <w:t>The default status is Online when an agent signed in and Offline when the agent is logged out.</w:t>
      </w:r>
    </w:p>
    <w:p w:rsidR="00DA408F" w:rsidRDefault="00F22208" w:rsidP="00DA40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A408F" w:rsidRDefault="00DA408F" w:rsidP="00F22208">
      <w:r>
        <w:t>The status of Away and Invisible can be set when the agent is signed in. Bring up the agent panel by click the agent symbol on top left</w:t>
      </w:r>
      <w:r w:rsidR="00F22208">
        <w:t xml:space="preserve">. After clicking, the agent panel displays. Click Online next to the green dot, </w:t>
      </w:r>
      <w:r w:rsidR="00861D57">
        <w:t>Away and Invisible will present. The agent can choose what status to use.</w:t>
      </w:r>
    </w:p>
    <w:p w:rsidR="00DA408F" w:rsidRDefault="00DA408F" w:rsidP="00DA408F">
      <w:pPr>
        <w:pStyle w:val="ListParagraph"/>
        <w:ind w:left="788"/>
      </w:pPr>
    </w:p>
    <w:p w:rsidR="00F22208" w:rsidRDefault="00F22208" w:rsidP="00DA408F">
      <w:pPr>
        <w:pStyle w:val="ListParagraph"/>
        <w:ind w:left="788"/>
      </w:pPr>
    </w:p>
    <w:p w:rsidR="00F22208" w:rsidRDefault="00F22208" w:rsidP="00DA408F">
      <w:pPr>
        <w:pStyle w:val="ListParagraph"/>
        <w:ind w:left="788"/>
      </w:pPr>
    </w:p>
    <w:p w:rsidR="00F22208" w:rsidRDefault="00F22208" w:rsidP="00DA408F">
      <w:pPr>
        <w:pStyle w:val="ListParagraph"/>
        <w:ind w:left="788"/>
      </w:pPr>
      <w:r>
        <w:rPr>
          <w:noProof/>
          <w:lang w:eastAsia="zh-CN"/>
        </w:rPr>
        <w:drawing>
          <wp:inline distT="0" distB="0" distL="0" distR="0" wp14:anchorId="2286DA05" wp14:editId="43B2985F">
            <wp:extent cx="1500996" cy="2947410"/>
            <wp:effectExtent l="0" t="0" r="4445" b="5715"/>
            <wp:docPr id="11278" name="Picture 11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1626" cy="294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F22208">
        <w:rPr>
          <w:position w:val="192"/>
        </w:rPr>
        <w:sym w:font="Wingdings" w:char="F0E0"/>
      </w:r>
      <w:r w:rsidRPr="00F22208">
        <w:rPr>
          <w:position w:val="192"/>
        </w:rPr>
        <w:t xml:space="preserve"> </w:t>
      </w:r>
      <w:r>
        <w:t xml:space="preserve"> </w:t>
      </w:r>
      <w:r>
        <w:rPr>
          <w:noProof/>
          <w:lang w:eastAsia="zh-CN"/>
        </w:rPr>
        <w:drawing>
          <wp:inline distT="0" distB="0" distL="0" distR="0" wp14:anchorId="37351780" wp14:editId="695200E4">
            <wp:extent cx="1492623" cy="2956319"/>
            <wp:effectExtent l="0" t="0" r="0" b="0"/>
            <wp:docPr id="11279" name="Picture 11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3230" cy="29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22208">
        <w:rPr>
          <w:position w:val="192"/>
        </w:rPr>
        <w:sym w:font="Wingdings" w:char="F0E0"/>
      </w:r>
      <w:r>
        <w:t xml:space="preserve">  </w:t>
      </w:r>
      <w:r>
        <w:rPr>
          <w:noProof/>
          <w:lang w:eastAsia="zh-CN"/>
        </w:rPr>
        <w:drawing>
          <wp:inline distT="0" distB="0" distL="0" distR="0" wp14:anchorId="48E30F13" wp14:editId="4DA64C59">
            <wp:extent cx="2104719" cy="2955256"/>
            <wp:effectExtent l="0" t="0" r="0" b="0"/>
            <wp:docPr id="11283" name="Picture 11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57595"/>
                    <a:stretch/>
                  </pic:blipFill>
                  <pic:spPr bwMode="auto">
                    <a:xfrm>
                      <a:off x="0" y="0"/>
                      <a:ext cx="2105924" cy="2956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208" w:rsidRDefault="00F22208" w:rsidP="00DA408F">
      <w:pPr>
        <w:pStyle w:val="ListParagraph"/>
        <w:ind w:left="788"/>
      </w:pPr>
    </w:p>
    <w:p w:rsidR="00F22208" w:rsidRDefault="00F22208" w:rsidP="00DA408F">
      <w:pPr>
        <w:pStyle w:val="ListParagraph"/>
        <w:ind w:left="788"/>
      </w:pPr>
    </w:p>
    <w:p w:rsidR="00F22208" w:rsidRDefault="00F22208" w:rsidP="00DA408F">
      <w:pPr>
        <w:pStyle w:val="ListParagraph"/>
        <w:ind w:left="788"/>
      </w:pPr>
    </w:p>
    <w:p w:rsidR="00F22208" w:rsidRDefault="00F22208" w:rsidP="00DA408F">
      <w:pPr>
        <w:pStyle w:val="ListParagraph"/>
        <w:ind w:left="788"/>
      </w:pPr>
    </w:p>
    <w:p w:rsidR="00F22208" w:rsidRDefault="00F22208" w:rsidP="00DA408F">
      <w:pPr>
        <w:pStyle w:val="ListParagraph"/>
        <w:ind w:left="788"/>
      </w:pPr>
    </w:p>
    <w:p w:rsidR="00F22208" w:rsidRDefault="00F22208" w:rsidP="00DA408F">
      <w:pPr>
        <w:pStyle w:val="ListParagraph"/>
        <w:ind w:left="788"/>
      </w:pPr>
    </w:p>
    <w:p w:rsidR="00F22208" w:rsidRDefault="00F22208" w:rsidP="00DA408F">
      <w:pPr>
        <w:pStyle w:val="ListParagraph"/>
        <w:ind w:left="788"/>
      </w:pPr>
    </w:p>
    <w:p w:rsidR="00F22208" w:rsidRDefault="00F22208" w:rsidP="00DA408F">
      <w:pPr>
        <w:pStyle w:val="ListParagraph"/>
        <w:ind w:left="788"/>
      </w:pPr>
    </w:p>
    <w:p w:rsidR="00DA408F" w:rsidRDefault="00DA408F" w:rsidP="00DA408F">
      <w:pPr>
        <w:pStyle w:val="ListParagraph"/>
        <w:numPr>
          <w:ilvl w:val="0"/>
          <w:numId w:val="9"/>
        </w:numPr>
      </w:pPr>
    </w:p>
    <w:p w:rsidR="001C0C39" w:rsidRPr="001C0C39" w:rsidRDefault="001C0C39" w:rsidP="001C0C39"/>
    <w:sectPr w:rsidR="001C0C39" w:rsidRPr="001C0C39" w:rsidSect="000E00AC">
      <w:headerReference w:type="default" r:id="rId17"/>
      <w:footerReference w:type="default" r:id="rId18"/>
      <w:pgSz w:w="12240" w:h="15840"/>
      <w:pgMar w:top="810" w:right="630" w:bottom="900" w:left="81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6D6" w:rsidRDefault="001A76D6" w:rsidP="00F82532">
      <w:r>
        <w:separator/>
      </w:r>
    </w:p>
    <w:p w:rsidR="001A76D6" w:rsidRDefault="001A76D6" w:rsidP="00F82532"/>
  </w:endnote>
  <w:endnote w:type="continuationSeparator" w:id="0">
    <w:p w:rsidR="001A76D6" w:rsidRDefault="001A76D6" w:rsidP="00F82532">
      <w:r>
        <w:continuationSeparator/>
      </w:r>
    </w:p>
    <w:p w:rsidR="001A76D6" w:rsidRDefault="001A76D6" w:rsidP="00F825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0AC" w:rsidRDefault="0090438D" w:rsidP="00F82532">
    <w:pPr>
      <w:pStyle w:val="Footer"/>
    </w:pPr>
    <w:r w:rsidRPr="00870BD4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4103A212" wp14:editId="436D72F7">
          <wp:simplePos x="0" y="0"/>
          <wp:positionH relativeFrom="column">
            <wp:posOffset>-47625</wp:posOffset>
          </wp:positionH>
          <wp:positionV relativeFrom="paragraph">
            <wp:posOffset>93345</wp:posOffset>
          </wp:positionV>
          <wp:extent cx="428625" cy="289560"/>
          <wp:effectExtent l="0" t="0" r="9525" b="0"/>
          <wp:wrapSquare wrapText="bothSides"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38" t="3999" r="57916" b="54167"/>
                  <a:stretch/>
                </pic:blipFill>
                <pic:spPr>
                  <a:xfrm>
                    <a:off x="0" y="0"/>
                    <a:ext cx="42862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25129">
      <w:t xml:space="preserve"> </w:t>
    </w:r>
    <w:r>
      <w:t xml:space="preserve">         </w:t>
    </w:r>
  </w:p>
  <w:p w:rsidR="0090438D" w:rsidRDefault="000E00AC" w:rsidP="00F82532">
    <w:pPr>
      <w:pStyle w:val="Footer"/>
    </w:pPr>
    <w:r>
      <w:t xml:space="preserve">           </w:t>
    </w:r>
    <w:r w:rsidR="0090438D" w:rsidRPr="00825129">
      <w:t>Tempest Technologies Proprietary</w:t>
    </w:r>
    <w:r w:rsidR="0090438D" w:rsidRPr="00866933">
      <w:t xml:space="preserve"> </w:t>
    </w:r>
    <w:r w:rsidR="0090438D">
      <w:tab/>
    </w:r>
    <w:r w:rsidR="0090438D">
      <w:tab/>
    </w:r>
    <w:r w:rsidR="0090438D">
      <w:fldChar w:fldCharType="begin"/>
    </w:r>
    <w:r w:rsidR="0090438D">
      <w:instrText xml:space="preserve"> PAGE   \* MERGEFORMAT </w:instrText>
    </w:r>
    <w:r w:rsidR="0090438D">
      <w:fldChar w:fldCharType="separate"/>
    </w:r>
    <w:r w:rsidR="00980392">
      <w:rPr>
        <w:noProof/>
      </w:rPr>
      <w:t>2</w:t>
    </w:r>
    <w:r w:rsidR="0090438D">
      <w:rPr>
        <w:noProof/>
      </w:rPr>
      <w:fldChar w:fldCharType="end"/>
    </w:r>
  </w:p>
  <w:p w:rsidR="0090438D" w:rsidRDefault="0090438D" w:rsidP="00F82532">
    <w:pPr>
      <w:pStyle w:val="Footer"/>
    </w:pPr>
  </w:p>
  <w:p w:rsidR="0090438D" w:rsidRDefault="0090438D" w:rsidP="00F825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6D6" w:rsidRDefault="001A76D6" w:rsidP="00F82532">
      <w:r>
        <w:separator/>
      </w:r>
    </w:p>
    <w:p w:rsidR="001A76D6" w:rsidRDefault="001A76D6" w:rsidP="00F82532"/>
  </w:footnote>
  <w:footnote w:type="continuationSeparator" w:id="0">
    <w:p w:rsidR="001A76D6" w:rsidRDefault="001A76D6" w:rsidP="00F82532">
      <w:r>
        <w:continuationSeparator/>
      </w:r>
    </w:p>
    <w:p w:rsidR="001A76D6" w:rsidRDefault="001A76D6" w:rsidP="00F8253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38D" w:rsidRDefault="001A76D6" w:rsidP="0085437C">
    <w:pPr>
      <w:pStyle w:val="Header"/>
    </w:pPr>
    <w:sdt>
      <w:sdtPr>
        <w:id w:val="-99201560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0438D">
          <w:t>tawk.to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D10F3"/>
    <w:multiLevelType w:val="hybridMultilevel"/>
    <w:tmpl w:val="56BCE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E3602"/>
    <w:multiLevelType w:val="hybridMultilevel"/>
    <w:tmpl w:val="442C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058B5"/>
    <w:multiLevelType w:val="hybridMultilevel"/>
    <w:tmpl w:val="BFE426B2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>
    <w:nsid w:val="332F5DC8"/>
    <w:multiLevelType w:val="hybridMultilevel"/>
    <w:tmpl w:val="B0D45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37E50"/>
    <w:multiLevelType w:val="hybridMultilevel"/>
    <w:tmpl w:val="E1681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572C70"/>
    <w:multiLevelType w:val="hybridMultilevel"/>
    <w:tmpl w:val="0566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41D04"/>
    <w:multiLevelType w:val="hybridMultilevel"/>
    <w:tmpl w:val="F18C3BBC"/>
    <w:lvl w:ilvl="0" w:tplc="135E68FC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6911946"/>
    <w:multiLevelType w:val="hybridMultilevel"/>
    <w:tmpl w:val="DC8C8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17468B"/>
    <w:multiLevelType w:val="hybridMultilevel"/>
    <w:tmpl w:val="705E5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5F4"/>
    <w:rsid w:val="00004D09"/>
    <w:rsid w:val="00005405"/>
    <w:rsid w:val="00010952"/>
    <w:rsid w:val="00017BDE"/>
    <w:rsid w:val="0002106B"/>
    <w:rsid w:val="00021A1C"/>
    <w:rsid w:val="00022E50"/>
    <w:rsid w:val="00024D44"/>
    <w:rsid w:val="0003544A"/>
    <w:rsid w:val="00040FD7"/>
    <w:rsid w:val="00047035"/>
    <w:rsid w:val="00050FFC"/>
    <w:rsid w:val="00055AE8"/>
    <w:rsid w:val="00055B8A"/>
    <w:rsid w:val="0006592A"/>
    <w:rsid w:val="000663CD"/>
    <w:rsid w:val="0007005A"/>
    <w:rsid w:val="00074D32"/>
    <w:rsid w:val="000802F9"/>
    <w:rsid w:val="00083A7B"/>
    <w:rsid w:val="00084593"/>
    <w:rsid w:val="00096830"/>
    <w:rsid w:val="000A48E2"/>
    <w:rsid w:val="000B29D6"/>
    <w:rsid w:val="000B2D5A"/>
    <w:rsid w:val="000B793A"/>
    <w:rsid w:val="000D33DB"/>
    <w:rsid w:val="000E00AC"/>
    <w:rsid w:val="000E14CF"/>
    <w:rsid w:val="000E3A64"/>
    <w:rsid w:val="000E7720"/>
    <w:rsid w:val="000F0AA9"/>
    <w:rsid w:val="000F2633"/>
    <w:rsid w:val="000F655A"/>
    <w:rsid w:val="000F7849"/>
    <w:rsid w:val="00100319"/>
    <w:rsid w:val="0010082F"/>
    <w:rsid w:val="00100E20"/>
    <w:rsid w:val="00102D53"/>
    <w:rsid w:val="00104604"/>
    <w:rsid w:val="00114A1C"/>
    <w:rsid w:val="001219F6"/>
    <w:rsid w:val="00123339"/>
    <w:rsid w:val="00135087"/>
    <w:rsid w:val="00144715"/>
    <w:rsid w:val="001607EA"/>
    <w:rsid w:val="00161FAD"/>
    <w:rsid w:val="001639E7"/>
    <w:rsid w:val="00163B0B"/>
    <w:rsid w:val="00165E6D"/>
    <w:rsid w:val="0017349C"/>
    <w:rsid w:val="00182477"/>
    <w:rsid w:val="00187AB6"/>
    <w:rsid w:val="00194A66"/>
    <w:rsid w:val="0019526B"/>
    <w:rsid w:val="00196E28"/>
    <w:rsid w:val="001A1639"/>
    <w:rsid w:val="001A39E9"/>
    <w:rsid w:val="001A4EF2"/>
    <w:rsid w:val="001A76D6"/>
    <w:rsid w:val="001B7E71"/>
    <w:rsid w:val="001C0C39"/>
    <w:rsid w:val="001C13E8"/>
    <w:rsid w:val="001C1CD4"/>
    <w:rsid w:val="001C7245"/>
    <w:rsid w:val="001D0727"/>
    <w:rsid w:val="001D1DD3"/>
    <w:rsid w:val="001D21BF"/>
    <w:rsid w:val="001D30F6"/>
    <w:rsid w:val="001E738B"/>
    <w:rsid w:val="001E78E5"/>
    <w:rsid w:val="001F5C02"/>
    <w:rsid w:val="00205FD2"/>
    <w:rsid w:val="0020706E"/>
    <w:rsid w:val="002120E3"/>
    <w:rsid w:val="00220753"/>
    <w:rsid w:val="002235F4"/>
    <w:rsid w:val="0022689E"/>
    <w:rsid w:val="00227780"/>
    <w:rsid w:val="002277AD"/>
    <w:rsid w:val="00245213"/>
    <w:rsid w:val="00267F59"/>
    <w:rsid w:val="0027054D"/>
    <w:rsid w:val="00275738"/>
    <w:rsid w:val="00275B0D"/>
    <w:rsid w:val="00280668"/>
    <w:rsid w:val="00280DE2"/>
    <w:rsid w:val="0028170A"/>
    <w:rsid w:val="0028275F"/>
    <w:rsid w:val="002848A6"/>
    <w:rsid w:val="00293AFB"/>
    <w:rsid w:val="00293C8C"/>
    <w:rsid w:val="00295F66"/>
    <w:rsid w:val="00296857"/>
    <w:rsid w:val="002A075C"/>
    <w:rsid w:val="002A239D"/>
    <w:rsid w:val="002A514F"/>
    <w:rsid w:val="002A7F63"/>
    <w:rsid w:val="002B27BD"/>
    <w:rsid w:val="002B5626"/>
    <w:rsid w:val="002B58FD"/>
    <w:rsid w:val="002D52CF"/>
    <w:rsid w:val="002D6557"/>
    <w:rsid w:val="002D7B4B"/>
    <w:rsid w:val="002E30B6"/>
    <w:rsid w:val="002F383B"/>
    <w:rsid w:val="0030350C"/>
    <w:rsid w:val="0030722D"/>
    <w:rsid w:val="003130C1"/>
    <w:rsid w:val="00313D05"/>
    <w:rsid w:val="00314559"/>
    <w:rsid w:val="00314FD3"/>
    <w:rsid w:val="003165DA"/>
    <w:rsid w:val="00332213"/>
    <w:rsid w:val="00332BC0"/>
    <w:rsid w:val="00335A05"/>
    <w:rsid w:val="00337ED7"/>
    <w:rsid w:val="0034769E"/>
    <w:rsid w:val="00360398"/>
    <w:rsid w:val="003608FB"/>
    <w:rsid w:val="00365FB8"/>
    <w:rsid w:val="0037068F"/>
    <w:rsid w:val="00373A34"/>
    <w:rsid w:val="0037500C"/>
    <w:rsid w:val="003758EA"/>
    <w:rsid w:val="003762F3"/>
    <w:rsid w:val="0038531E"/>
    <w:rsid w:val="0038648E"/>
    <w:rsid w:val="00394B6A"/>
    <w:rsid w:val="0039543F"/>
    <w:rsid w:val="00397BFF"/>
    <w:rsid w:val="003A149D"/>
    <w:rsid w:val="003A68A2"/>
    <w:rsid w:val="003A6A0C"/>
    <w:rsid w:val="003B0607"/>
    <w:rsid w:val="003B20C2"/>
    <w:rsid w:val="003B53C2"/>
    <w:rsid w:val="003B7BCD"/>
    <w:rsid w:val="003D1911"/>
    <w:rsid w:val="003D3C53"/>
    <w:rsid w:val="003D4982"/>
    <w:rsid w:val="003D6164"/>
    <w:rsid w:val="003E01C5"/>
    <w:rsid w:val="003F1075"/>
    <w:rsid w:val="003F403B"/>
    <w:rsid w:val="003F5057"/>
    <w:rsid w:val="004021E0"/>
    <w:rsid w:val="00402DD5"/>
    <w:rsid w:val="00416B15"/>
    <w:rsid w:val="0041720C"/>
    <w:rsid w:val="004228CB"/>
    <w:rsid w:val="00422B1B"/>
    <w:rsid w:val="00423920"/>
    <w:rsid w:val="004316C5"/>
    <w:rsid w:val="004326A0"/>
    <w:rsid w:val="0043299C"/>
    <w:rsid w:val="0043563A"/>
    <w:rsid w:val="00437FFE"/>
    <w:rsid w:val="004462AA"/>
    <w:rsid w:val="004467A3"/>
    <w:rsid w:val="00446955"/>
    <w:rsid w:val="0045035B"/>
    <w:rsid w:val="004565D5"/>
    <w:rsid w:val="00463795"/>
    <w:rsid w:val="0046461E"/>
    <w:rsid w:val="00464E80"/>
    <w:rsid w:val="00474D85"/>
    <w:rsid w:val="00480496"/>
    <w:rsid w:val="00481E95"/>
    <w:rsid w:val="00487485"/>
    <w:rsid w:val="0049088E"/>
    <w:rsid w:val="0049318F"/>
    <w:rsid w:val="004A46EB"/>
    <w:rsid w:val="004B22A8"/>
    <w:rsid w:val="004C2391"/>
    <w:rsid w:val="004E41BD"/>
    <w:rsid w:val="004E4C7E"/>
    <w:rsid w:val="004E513C"/>
    <w:rsid w:val="004F03CF"/>
    <w:rsid w:val="00500087"/>
    <w:rsid w:val="00500676"/>
    <w:rsid w:val="00503DE3"/>
    <w:rsid w:val="00515499"/>
    <w:rsid w:val="00515E05"/>
    <w:rsid w:val="00516C05"/>
    <w:rsid w:val="00517E5B"/>
    <w:rsid w:val="00521A0C"/>
    <w:rsid w:val="00523B44"/>
    <w:rsid w:val="00524754"/>
    <w:rsid w:val="00532882"/>
    <w:rsid w:val="0053416D"/>
    <w:rsid w:val="00534CDD"/>
    <w:rsid w:val="00534DB3"/>
    <w:rsid w:val="00545E2A"/>
    <w:rsid w:val="00546EF9"/>
    <w:rsid w:val="00550B77"/>
    <w:rsid w:val="0055409E"/>
    <w:rsid w:val="00561E0E"/>
    <w:rsid w:val="0056334F"/>
    <w:rsid w:val="005637D0"/>
    <w:rsid w:val="00565C1D"/>
    <w:rsid w:val="0059414A"/>
    <w:rsid w:val="005B03D3"/>
    <w:rsid w:val="005B1015"/>
    <w:rsid w:val="005B5A53"/>
    <w:rsid w:val="005C10ED"/>
    <w:rsid w:val="005C16CE"/>
    <w:rsid w:val="005E30CA"/>
    <w:rsid w:val="005F20CE"/>
    <w:rsid w:val="0061204E"/>
    <w:rsid w:val="00615A61"/>
    <w:rsid w:val="00631A0A"/>
    <w:rsid w:val="00634BBC"/>
    <w:rsid w:val="006430D2"/>
    <w:rsid w:val="00645D18"/>
    <w:rsid w:val="00646869"/>
    <w:rsid w:val="006474B9"/>
    <w:rsid w:val="006620FF"/>
    <w:rsid w:val="006652FB"/>
    <w:rsid w:val="00671398"/>
    <w:rsid w:val="0067178F"/>
    <w:rsid w:val="00671860"/>
    <w:rsid w:val="00673430"/>
    <w:rsid w:val="00675E39"/>
    <w:rsid w:val="00676E18"/>
    <w:rsid w:val="00692603"/>
    <w:rsid w:val="006934FA"/>
    <w:rsid w:val="00697020"/>
    <w:rsid w:val="006A4726"/>
    <w:rsid w:val="006A781E"/>
    <w:rsid w:val="006D18C0"/>
    <w:rsid w:val="006D506B"/>
    <w:rsid w:val="006D5A9E"/>
    <w:rsid w:val="006E2CDA"/>
    <w:rsid w:val="006E4B1B"/>
    <w:rsid w:val="006E5003"/>
    <w:rsid w:val="006E5AC6"/>
    <w:rsid w:val="006F01FA"/>
    <w:rsid w:val="006F0736"/>
    <w:rsid w:val="006F153A"/>
    <w:rsid w:val="006F5D6C"/>
    <w:rsid w:val="006F5DDE"/>
    <w:rsid w:val="006F7EE8"/>
    <w:rsid w:val="00715A15"/>
    <w:rsid w:val="007203D6"/>
    <w:rsid w:val="007209CE"/>
    <w:rsid w:val="0072680F"/>
    <w:rsid w:val="00734C25"/>
    <w:rsid w:val="00745E59"/>
    <w:rsid w:val="007528F8"/>
    <w:rsid w:val="0075422F"/>
    <w:rsid w:val="00756840"/>
    <w:rsid w:val="00761CDA"/>
    <w:rsid w:val="0076424B"/>
    <w:rsid w:val="00770E26"/>
    <w:rsid w:val="00770FCC"/>
    <w:rsid w:val="00771122"/>
    <w:rsid w:val="007713B3"/>
    <w:rsid w:val="00771D41"/>
    <w:rsid w:val="00773A59"/>
    <w:rsid w:val="0078312C"/>
    <w:rsid w:val="00786DC2"/>
    <w:rsid w:val="00787267"/>
    <w:rsid w:val="007904B0"/>
    <w:rsid w:val="00792BD8"/>
    <w:rsid w:val="00792C38"/>
    <w:rsid w:val="007961A0"/>
    <w:rsid w:val="007A62C5"/>
    <w:rsid w:val="007B4C87"/>
    <w:rsid w:val="007C1313"/>
    <w:rsid w:val="007C536C"/>
    <w:rsid w:val="007C6883"/>
    <w:rsid w:val="007D6483"/>
    <w:rsid w:val="007E22DC"/>
    <w:rsid w:val="007F6EAC"/>
    <w:rsid w:val="008032DC"/>
    <w:rsid w:val="00807046"/>
    <w:rsid w:val="00810728"/>
    <w:rsid w:val="0082568B"/>
    <w:rsid w:val="00827BD8"/>
    <w:rsid w:val="0083293C"/>
    <w:rsid w:val="0083473B"/>
    <w:rsid w:val="00842DFD"/>
    <w:rsid w:val="00850708"/>
    <w:rsid w:val="00853703"/>
    <w:rsid w:val="0085437C"/>
    <w:rsid w:val="00861D57"/>
    <w:rsid w:val="0086339F"/>
    <w:rsid w:val="00865D89"/>
    <w:rsid w:val="008744AE"/>
    <w:rsid w:val="00880156"/>
    <w:rsid w:val="008B55FB"/>
    <w:rsid w:val="008C12CE"/>
    <w:rsid w:val="008C2CAC"/>
    <w:rsid w:val="008C385D"/>
    <w:rsid w:val="008D0416"/>
    <w:rsid w:val="008D67F4"/>
    <w:rsid w:val="008D7995"/>
    <w:rsid w:val="008E163B"/>
    <w:rsid w:val="008E19DB"/>
    <w:rsid w:val="008E278E"/>
    <w:rsid w:val="008E690F"/>
    <w:rsid w:val="008F1556"/>
    <w:rsid w:val="008F1BA4"/>
    <w:rsid w:val="008F74B0"/>
    <w:rsid w:val="0090438D"/>
    <w:rsid w:val="00906903"/>
    <w:rsid w:val="00913A7F"/>
    <w:rsid w:val="009173E0"/>
    <w:rsid w:val="00925A3D"/>
    <w:rsid w:val="00926B04"/>
    <w:rsid w:val="00935B26"/>
    <w:rsid w:val="009373C0"/>
    <w:rsid w:val="00941011"/>
    <w:rsid w:val="009459BE"/>
    <w:rsid w:val="00952D68"/>
    <w:rsid w:val="0096153B"/>
    <w:rsid w:val="009635CB"/>
    <w:rsid w:val="009666DA"/>
    <w:rsid w:val="00971DC6"/>
    <w:rsid w:val="009721E3"/>
    <w:rsid w:val="00974DAF"/>
    <w:rsid w:val="00980392"/>
    <w:rsid w:val="00983049"/>
    <w:rsid w:val="009862ED"/>
    <w:rsid w:val="0098685C"/>
    <w:rsid w:val="0098750E"/>
    <w:rsid w:val="00992785"/>
    <w:rsid w:val="00995B5D"/>
    <w:rsid w:val="00997A0C"/>
    <w:rsid w:val="009A71DF"/>
    <w:rsid w:val="009A7318"/>
    <w:rsid w:val="009B092A"/>
    <w:rsid w:val="009B0F93"/>
    <w:rsid w:val="009C6439"/>
    <w:rsid w:val="009C65F2"/>
    <w:rsid w:val="009D6ABD"/>
    <w:rsid w:val="009E54E8"/>
    <w:rsid w:val="009F3E7E"/>
    <w:rsid w:val="009F723D"/>
    <w:rsid w:val="00A00B6C"/>
    <w:rsid w:val="00A01491"/>
    <w:rsid w:val="00A03E7D"/>
    <w:rsid w:val="00A043EF"/>
    <w:rsid w:val="00A079BC"/>
    <w:rsid w:val="00A207B9"/>
    <w:rsid w:val="00A27045"/>
    <w:rsid w:val="00A30A50"/>
    <w:rsid w:val="00A311F1"/>
    <w:rsid w:val="00A34850"/>
    <w:rsid w:val="00A36457"/>
    <w:rsid w:val="00A428EF"/>
    <w:rsid w:val="00A64EFB"/>
    <w:rsid w:val="00A71298"/>
    <w:rsid w:val="00A715EC"/>
    <w:rsid w:val="00A71E2E"/>
    <w:rsid w:val="00A74113"/>
    <w:rsid w:val="00A76104"/>
    <w:rsid w:val="00A86C2D"/>
    <w:rsid w:val="00A933AF"/>
    <w:rsid w:val="00A94E7F"/>
    <w:rsid w:val="00A95FF6"/>
    <w:rsid w:val="00AA0537"/>
    <w:rsid w:val="00AA29F4"/>
    <w:rsid w:val="00AA513D"/>
    <w:rsid w:val="00AA6377"/>
    <w:rsid w:val="00AB4073"/>
    <w:rsid w:val="00AB457A"/>
    <w:rsid w:val="00AB54C8"/>
    <w:rsid w:val="00AB6675"/>
    <w:rsid w:val="00AB7B62"/>
    <w:rsid w:val="00AC00D4"/>
    <w:rsid w:val="00AC5C97"/>
    <w:rsid w:val="00AC75D9"/>
    <w:rsid w:val="00AC78D9"/>
    <w:rsid w:val="00AF7FB2"/>
    <w:rsid w:val="00B023C6"/>
    <w:rsid w:val="00B05315"/>
    <w:rsid w:val="00B114F4"/>
    <w:rsid w:val="00B14E3A"/>
    <w:rsid w:val="00B16686"/>
    <w:rsid w:val="00B16F54"/>
    <w:rsid w:val="00B17FAB"/>
    <w:rsid w:val="00B227DC"/>
    <w:rsid w:val="00B22BD9"/>
    <w:rsid w:val="00B276C4"/>
    <w:rsid w:val="00B30501"/>
    <w:rsid w:val="00B34F3F"/>
    <w:rsid w:val="00B3556B"/>
    <w:rsid w:val="00B35666"/>
    <w:rsid w:val="00B35DF9"/>
    <w:rsid w:val="00B5515E"/>
    <w:rsid w:val="00B603C7"/>
    <w:rsid w:val="00B6621F"/>
    <w:rsid w:val="00B75555"/>
    <w:rsid w:val="00B755C0"/>
    <w:rsid w:val="00B84DA1"/>
    <w:rsid w:val="00BA1A9D"/>
    <w:rsid w:val="00BA49AD"/>
    <w:rsid w:val="00BC58B8"/>
    <w:rsid w:val="00BC63D2"/>
    <w:rsid w:val="00BD121C"/>
    <w:rsid w:val="00BD3D46"/>
    <w:rsid w:val="00BD5617"/>
    <w:rsid w:val="00BD7714"/>
    <w:rsid w:val="00BD78E6"/>
    <w:rsid w:val="00BE3AB9"/>
    <w:rsid w:val="00BF7BC6"/>
    <w:rsid w:val="00C002F0"/>
    <w:rsid w:val="00C0245B"/>
    <w:rsid w:val="00C03DE3"/>
    <w:rsid w:val="00C10071"/>
    <w:rsid w:val="00C10827"/>
    <w:rsid w:val="00C14F92"/>
    <w:rsid w:val="00C26DCB"/>
    <w:rsid w:val="00C31521"/>
    <w:rsid w:val="00C379F7"/>
    <w:rsid w:val="00C44840"/>
    <w:rsid w:val="00C533DD"/>
    <w:rsid w:val="00C53FFD"/>
    <w:rsid w:val="00C7280D"/>
    <w:rsid w:val="00C814EE"/>
    <w:rsid w:val="00C85814"/>
    <w:rsid w:val="00C8749C"/>
    <w:rsid w:val="00C96FCE"/>
    <w:rsid w:val="00CA29C1"/>
    <w:rsid w:val="00CB0375"/>
    <w:rsid w:val="00CB29EA"/>
    <w:rsid w:val="00CB3E93"/>
    <w:rsid w:val="00CB4FF3"/>
    <w:rsid w:val="00CD6881"/>
    <w:rsid w:val="00CE13F1"/>
    <w:rsid w:val="00CE69B8"/>
    <w:rsid w:val="00CF244D"/>
    <w:rsid w:val="00CF2517"/>
    <w:rsid w:val="00CF51C3"/>
    <w:rsid w:val="00D05AD1"/>
    <w:rsid w:val="00D10582"/>
    <w:rsid w:val="00D118DC"/>
    <w:rsid w:val="00D17BA0"/>
    <w:rsid w:val="00D25AFD"/>
    <w:rsid w:val="00D36E06"/>
    <w:rsid w:val="00D43E1B"/>
    <w:rsid w:val="00D44A7B"/>
    <w:rsid w:val="00D525C0"/>
    <w:rsid w:val="00D602E0"/>
    <w:rsid w:val="00D608BC"/>
    <w:rsid w:val="00D63B78"/>
    <w:rsid w:val="00D64163"/>
    <w:rsid w:val="00D65CFD"/>
    <w:rsid w:val="00D753D2"/>
    <w:rsid w:val="00D8498F"/>
    <w:rsid w:val="00D85C14"/>
    <w:rsid w:val="00D85DD9"/>
    <w:rsid w:val="00D86289"/>
    <w:rsid w:val="00D9090B"/>
    <w:rsid w:val="00D935AA"/>
    <w:rsid w:val="00DA408F"/>
    <w:rsid w:val="00DB2338"/>
    <w:rsid w:val="00DB4062"/>
    <w:rsid w:val="00DB4419"/>
    <w:rsid w:val="00DB6138"/>
    <w:rsid w:val="00DB62E7"/>
    <w:rsid w:val="00DB642A"/>
    <w:rsid w:val="00DC0037"/>
    <w:rsid w:val="00DC1EE5"/>
    <w:rsid w:val="00DC2DBD"/>
    <w:rsid w:val="00DD23A0"/>
    <w:rsid w:val="00DD31E6"/>
    <w:rsid w:val="00DE061F"/>
    <w:rsid w:val="00DE7973"/>
    <w:rsid w:val="00E01C71"/>
    <w:rsid w:val="00E03C8A"/>
    <w:rsid w:val="00E128D7"/>
    <w:rsid w:val="00E235B1"/>
    <w:rsid w:val="00E262F1"/>
    <w:rsid w:val="00E36B4B"/>
    <w:rsid w:val="00E47F47"/>
    <w:rsid w:val="00E62408"/>
    <w:rsid w:val="00E86089"/>
    <w:rsid w:val="00E86FF1"/>
    <w:rsid w:val="00E91563"/>
    <w:rsid w:val="00E9482A"/>
    <w:rsid w:val="00EA3C08"/>
    <w:rsid w:val="00EB0F39"/>
    <w:rsid w:val="00EB68D2"/>
    <w:rsid w:val="00EB69F6"/>
    <w:rsid w:val="00EB7EA6"/>
    <w:rsid w:val="00EC2194"/>
    <w:rsid w:val="00EC57A9"/>
    <w:rsid w:val="00ED555F"/>
    <w:rsid w:val="00ED7854"/>
    <w:rsid w:val="00EE08E2"/>
    <w:rsid w:val="00F025A8"/>
    <w:rsid w:val="00F043C8"/>
    <w:rsid w:val="00F137C2"/>
    <w:rsid w:val="00F22208"/>
    <w:rsid w:val="00F24048"/>
    <w:rsid w:val="00F279FF"/>
    <w:rsid w:val="00F33DFE"/>
    <w:rsid w:val="00F4141F"/>
    <w:rsid w:val="00F41C00"/>
    <w:rsid w:val="00F4673E"/>
    <w:rsid w:val="00F47EEB"/>
    <w:rsid w:val="00F51CAF"/>
    <w:rsid w:val="00F525B3"/>
    <w:rsid w:val="00F530E7"/>
    <w:rsid w:val="00F55C37"/>
    <w:rsid w:val="00F7200F"/>
    <w:rsid w:val="00F76B86"/>
    <w:rsid w:val="00F8145D"/>
    <w:rsid w:val="00F82532"/>
    <w:rsid w:val="00F82BF7"/>
    <w:rsid w:val="00F83C55"/>
    <w:rsid w:val="00F8606B"/>
    <w:rsid w:val="00F93A2F"/>
    <w:rsid w:val="00F949E0"/>
    <w:rsid w:val="00FA354C"/>
    <w:rsid w:val="00FA4CE7"/>
    <w:rsid w:val="00FA6CC3"/>
    <w:rsid w:val="00FB53E4"/>
    <w:rsid w:val="00FC30EA"/>
    <w:rsid w:val="00FD1245"/>
    <w:rsid w:val="00FD26C3"/>
    <w:rsid w:val="00FE09BF"/>
    <w:rsid w:val="00FE247A"/>
    <w:rsid w:val="00FE6596"/>
    <w:rsid w:val="00FF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532"/>
    <w:pPr>
      <w:spacing w:after="0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53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13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F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3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64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42A"/>
  </w:style>
  <w:style w:type="paragraph" w:styleId="Footer">
    <w:name w:val="footer"/>
    <w:basedOn w:val="Normal"/>
    <w:link w:val="FooterChar"/>
    <w:uiPriority w:val="99"/>
    <w:unhideWhenUsed/>
    <w:rsid w:val="00DB64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42A"/>
  </w:style>
  <w:style w:type="character" w:customStyle="1" w:styleId="Heading1Char">
    <w:name w:val="Heading 1 Char"/>
    <w:basedOn w:val="DefaultParagraphFont"/>
    <w:link w:val="Heading1"/>
    <w:uiPriority w:val="9"/>
    <w:rsid w:val="00F82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61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4F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38648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34C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ED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620F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620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20F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825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DAF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974DAF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F7849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75B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B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B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5B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532"/>
    <w:pPr>
      <w:spacing w:after="0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53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13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F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3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64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42A"/>
  </w:style>
  <w:style w:type="paragraph" w:styleId="Footer">
    <w:name w:val="footer"/>
    <w:basedOn w:val="Normal"/>
    <w:link w:val="FooterChar"/>
    <w:uiPriority w:val="99"/>
    <w:unhideWhenUsed/>
    <w:rsid w:val="00DB64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42A"/>
  </w:style>
  <w:style w:type="character" w:customStyle="1" w:styleId="Heading1Char">
    <w:name w:val="Heading 1 Char"/>
    <w:basedOn w:val="DefaultParagraphFont"/>
    <w:link w:val="Heading1"/>
    <w:uiPriority w:val="9"/>
    <w:rsid w:val="00F82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61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4F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38648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34C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ED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620F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620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20F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825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DAF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974DAF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F7849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75B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B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B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5B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07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21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9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43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55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mailto:yun.wang@consiliastats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ashboard.tawk.to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3D264-15CD-48AE-9956-61A87A89F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 Holmbeck-Cannoll</dc:creator>
  <cp:lastModifiedBy>ywang</cp:lastModifiedBy>
  <cp:revision>18</cp:revision>
  <cp:lastPrinted>2017-08-23T20:40:00Z</cp:lastPrinted>
  <dcterms:created xsi:type="dcterms:W3CDTF">2019-09-12T21:20:00Z</dcterms:created>
  <dcterms:modified xsi:type="dcterms:W3CDTF">2019-09-26T21:59:00Z</dcterms:modified>
</cp:coreProperties>
</file>