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BC" w:rsidRPr="00F65EBF" w:rsidRDefault="00FC22BC" w:rsidP="00F65EBF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5EBF">
        <w:rPr>
          <w:rFonts w:ascii="Times New Roman" w:hAnsi="Times New Roman" w:cs="Times New Roman"/>
          <w:sz w:val="28"/>
          <w:szCs w:val="28"/>
        </w:rPr>
        <w:t>Комментарии к</w:t>
      </w:r>
      <w:r w:rsidRPr="00F65EBF">
        <w:rPr>
          <w:rFonts w:ascii="Times New Roman" w:hAnsi="Times New Roman" w:cs="Times New Roman"/>
          <w:sz w:val="28"/>
          <w:szCs w:val="28"/>
        </w:rPr>
        <w:t>о второму</w:t>
      </w:r>
      <w:r w:rsidRPr="00F65EBF">
        <w:rPr>
          <w:rFonts w:ascii="Times New Roman" w:hAnsi="Times New Roman" w:cs="Times New Roman"/>
          <w:sz w:val="28"/>
          <w:szCs w:val="28"/>
        </w:rPr>
        <w:t xml:space="preserve"> тестовому заданию (</w:t>
      </w:r>
      <w:proofErr w:type="spellStart"/>
      <w:r w:rsidRPr="00F65EBF">
        <w:rPr>
          <w:rFonts w:ascii="Times New Roman" w:hAnsi="Times New Roman" w:cs="Times New Roman"/>
          <w:sz w:val="28"/>
          <w:szCs w:val="28"/>
          <w:lang w:val="en-US"/>
        </w:rPr>
        <w:t>SiberSystems</w:t>
      </w:r>
      <w:proofErr w:type="spellEnd"/>
      <w:r w:rsidRPr="00F65EBF">
        <w:rPr>
          <w:rFonts w:ascii="Times New Roman" w:hAnsi="Times New Roman" w:cs="Times New Roman"/>
          <w:sz w:val="28"/>
          <w:szCs w:val="28"/>
        </w:rPr>
        <w:t>)</w:t>
      </w:r>
    </w:p>
    <w:p w:rsidR="00C466EA" w:rsidRPr="001C4C73" w:rsidRDefault="00C466EA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6EE1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Общие положения</w:t>
      </w:r>
      <w:r w:rsidRPr="001C4C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22BC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Решение основано на выборе единицы системы координат, равной одной ячейке таблицы. Т.е. прямоугольник с длиной 3 и шириной 2 будет занимать три ячейки по горизонтали и две по вертикали. </w:t>
      </w:r>
    </w:p>
    <w:p w:rsidR="00FC22BC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Для чтения конфигурационного файла используется класс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ConfigFileReader</w:t>
      </w:r>
      <w:proofErr w:type="spellEnd"/>
      <w:r w:rsidR="001C4C73" w:rsidRPr="001C4C73">
        <w:rPr>
          <w:rFonts w:ascii="Times New Roman" w:hAnsi="Times New Roman" w:cs="Times New Roman"/>
          <w:sz w:val="24"/>
          <w:szCs w:val="24"/>
        </w:rPr>
        <w:t xml:space="preserve"> (метод </w:t>
      </w:r>
      <w:proofErr w:type="gramStart"/>
      <w:r w:rsidR="001C4C73" w:rsidRPr="001C4C73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1C4C73" w:rsidRPr="001C4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4C73" w:rsidRPr="001C4C73">
        <w:rPr>
          <w:rFonts w:ascii="Times New Roman" w:hAnsi="Times New Roman" w:cs="Times New Roman"/>
          <w:sz w:val="24"/>
          <w:szCs w:val="24"/>
        </w:rPr>
        <w:t>))</w:t>
      </w:r>
      <w:r w:rsidRPr="001C4C73">
        <w:rPr>
          <w:rFonts w:ascii="Times New Roman" w:hAnsi="Times New Roman" w:cs="Times New Roman"/>
          <w:sz w:val="24"/>
          <w:szCs w:val="24"/>
        </w:rPr>
        <w:t xml:space="preserve">, а для экспорта в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C4C73">
        <w:rPr>
          <w:rFonts w:ascii="Times New Roman" w:hAnsi="Times New Roman" w:cs="Times New Roman"/>
          <w:sz w:val="24"/>
          <w:szCs w:val="24"/>
        </w:rPr>
        <w:t xml:space="preserve"> – класс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HtmlWriter</w:t>
      </w:r>
      <w:proofErr w:type="spellEnd"/>
      <w:r w:rsidR="001C4C73" w:rsidRPr="001C4C73">
        <w:rPr>
          <w:rFonts w:ascii="Times New Roman" w:hAnsi="Times New Roman" w:cs="Times New Roman"/>
          <w:sz w:val="24"/>
          <w:szCs w:val="24"/>
        </w:rPr>
        <w:t xml:space="preserve"> (метод </w:t>
      </w:r>
      <w:r w:rsidR="001C4C73" w:rsidRPr="001C4C7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C4C73" w:rsidRPr="001C4C73">
        <w:rPr>
          <w:rFonts w:ascii="Times New Roman" w:hAnsi="Times New Roman" w:cs="Times New Roman"/>
          <w:sz w:val="24"/>
          <w:szCs w:val="24"/>
        </w:rPr>
        <w:t>())</w:t>
      </w:r>
      <w:r w:rsidRPr="001C4C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EE6" w:rsidRPr="00DE682F" w:rsidRDefault="00FC22BC" w:rsidP="00DE682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Размер ячеек по горизонтали выбирается исходя из ширины экрана (свойство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1C4C73">
        <w:rPr>
          <w:rFonts w:ascii="Times New Roman" w:hAnsi="Times New Roman" w:cs="Times New Roman"/>
          <w:sz w:val="24"/>
          <w:szCs w:val="24"/>
        </w:rPr>
        <w:t>), равной 100%</w:t>
      </w:r>
      <w:r w:rsidR="00DE682F">
        <w:rPr>
          <w:rFonts w:ascii="Times New Roman" w:hAnsi="Times New Roman" w:cs="Times New Roman"/>
          <w:sz w:val="24"/>
          <w:szCs w:val="24"/>
        </w:rPr>
        <w:t>, деленной на максимальное значение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DE68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682F">
        <w:rPr>
          <w:rFonts w:ascii="Times New Roman" w:hAnsi="Times New Roman" w:cs="Times New Roman"/>
          <w:sz w:val="24"/>
          <w:szCs w:val="24"/>
        </w:rPr>
        <w:t xml:space="preserve"> - </w:t>
      </w:r>
      <w:r w:rsidRPr="001C4C73">
        <w:rPr>
          <w:rFonts w:ascii="Times New Roman" w:hAnsi="Times New Roman" w:cs="Times New Roman"/>
          <w:sz w:val="24"/>
          <w:szCs w:val="24"/>
        </w:rPr>
        <w:t>координ</w:t>
      </w:r>
      <w:r w:rsidR="00FE1EE6" w:rsidRPr="001C4C73">
        <w:rPr>
          <w:rFonts w:ascii="Times New Roman" w:hAnsi="Times New Roman" w:cs="Times New Roman"/>
          <w:sz w:val="24"/>
          <w:szCs w:val="24"/>
        </w:rPr>
        <w:t xml:space="preserve">аты из конфигурационного файла (см. метод 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FE1EE6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FE1EE6" w:rsidRPr="001C4C73">
        <w:rPr>
          <w:rFonts w:ascii="Times New Roman" w:hAnsi="Times New Roman" w:cs="Times New Roman"/>
          <w:sz w:val="24"/>
          <w:szCs w:val="24"/>
        </w:rPr>
        <w:t>.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E1EE6" w:rsidRPr="001C4C73">
        <w:rPr>
          <w:rFonts w:ascii="Times New Roman" w:hAnsi="Times New Roman" w:cs="Times New Roman"/>
          <w:sz w:val="24"/>
          <w:szCs w:val="24"/>
        </w:rPr>
        <w:t>)</w:t>
      </w:r>
      <w:r w:rsidR="00DE682F">
        <w:rPr>
          <w:rFonts w:ascii="Times New Roman" w:hAnsi="Times New Roman" w:cs="Times New Roman"/>
          <w:sz w:val="24"/>
          <w:szCs w:val="24"/>
        </w:rPr>
        <w:t xml:space="preserve">. При этом значение </w:t>
      </w:r>
      <w:r w:rsidR="00DE68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682F" w:rsidRPr="00DE682F">
        <w:rPr>
          <w:rFonts w:ascii="Times New Roman" w:hAnsi="Times New Roman" w:cs="Times New Roman"/>
          <w:sz w:val="24"/>
          <w:szCs w:val="24"/>
        </w:rPr>
        <w:t xml:space="preserve"> – </w:t>
      </w:r>
      <w:r w:rsidR="00DE682F">
        <w:rPr>
          <w:rFonts w:ascii="Times New Roman" w:hAnsi="Times New Roman" w:cs="Times New Roman"/>
          <w:sz w:val="24"/>
          <w:szCs w:val="24"/>
        </w:rPr>
        <w:t xml:space="preserve">координаты округлено в сторону ближайшего целого числа, кратного 10 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(см. метод 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decade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DE682F" w:rsidRPr="001C4C73">
        <w:rPr>
          <w:rFonts w:ascii="Times New Roman" w:hAnsi="Times New Roman" w:cs="Times New Roman"/>
          <w:sz w:val="24"/>
          <w:szCs w:val="24"/>
        </w:rPr>
        <w:t>.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82F" w:rsidRPr="001C4C73">
        <w:rPr>
          <w:rFonts w:ascii="Times New Roman" w:hAnsi="Times New Roman" w:cs="Times New Roman"/>
          <w:sz w:val="24"/>
          <w:szCs w:val="24"/>
        </w:rPr>
        <w:t>)</w:t>
      </w:r>
      <w:r w:rsidR="00DE682F">
        <w:rPr>
          <w:rFonts w:ascii="Times New Roman" w:hAnsi="Times New Roman" w:cs="Times New Roman"/>
          <w:sz w:val="24"/>
          <w:szCs w:val="24"/>
        </w:rPr>
        <w:t>.</w:t>
      </w:r>
    </w:p>
    <w:p w:rsidR="001C4C73" w:rsidRPr="001C4C73" w:rsidRDefault="00FE1EE6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Размер ячейки по вертикали основан на применении как основы единицы шрифта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(см. https://www.w3schools.com/cssref/css_units.asp</w:t>
      </w:r>
      <w:proofErr w:type="gramStart"/>
      <w:r w:rsidRPr="001C4C7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C4C73">
        <w:rPr>
          <w:rFonts w:ascii="Times New Roman" w:hAnsi="Times New Roman" w:cs="Times New Roman"/>
          <w:sz w:val="24"/>
          <w:szCs w:val="24"/>
        </w:rPr>
        <w:t xml:space="preserve"> Было эмпирически подобрано, что при значении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, равном 10 и 10 строках</w:t>
      </w:r>
      <w:r w:rsidR="00DE682F">
        <w:rPr>
          <w:rFonts w:ascii="Times New Roman" w:hAnsi="Times New Roman" w:cs="Times New Roman"/>
          <w:sz w:val="24"/>
          <w:szCs w:val="24"/>
        </w:rPr>
        <w:t xml:space="preserve"> в таблице</w:t>
      </w:r>
      <w:r w:rsidRPr="001C4C73">
        <w:rPr>
          <w:rFonts w:ascii="Times New Roman" w:hAnsi="Times New Roman" w:cs="Times New Roman"/>
          <w:sz w:val="24"/>
          <w:szCs w:val="24"/>
        </w:rPr>
        <w:t xml:space="preserve">, размер одной ячейки по вертикали приемлемый. При увеличении количества ячеек нужно изменять значение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. Алгоритм описан в методе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1C4C73">
        <w:rPr>
          <w:rFonts w:ascii="Times New Roman" w:hAnsi="Times New Roman" w:cs="Times New Roman"/>
          <w:sz w:val="24"/>
          <w:szCs w:val="24"/>
        </w:rPr>
        <w:t xml:space="preserve">, расположенном в конфигурационном файле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A6EE1" w:rsidRPr="001C4C73">
        <w:rPr>
          <w:rFonts w:ascii="Times New Roman" w:hAnsi="Times New Roman" w:cs="Times New Roman"/>
          <w:sz w:val="24"/>
          <w:szCs w:val="24"/>
        </w:rPr>
        <w:t xml:space="preserve"> (на вход данный метод принимает округленное до ближайшего числа, кратного 10, значение максимальной координаты по оси </w:t>
      </w:r>
      <w:proofErr w:type="gramStart"/>
      <w:r w:rsidR="005A6EE1" w:rsidRPr="001C4C73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="00DE6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682F">
        <w:rPr>
          <w:rFonts w:ascii="Times New Roman" w:hAnsi="Times New Roman" w:cs="Times New Roman"/>
          <w:sz w:val="24"/>
          <w:szCs w:val="24"/>
        </w:rPr>
        <w:t xml:space="preserve">см. 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decade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DE682F" w:rsidRPr="001C4C73">
        <w:rPr>
          <w:rFonts w:ascii="Times New Roman" w:hAnsi="Times New Roman" w:cs="Times New Roman"/>
          <w:sz w:val="24"/>
          <w:szCs w:val="24"/>
        </w:rPr>
        <w:t>.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82F">
        <w:rPr>
          <w:rFonts w:ascii="Times New Roman" w:hAnsi="Times New Roman" w:cs="Times New Roman"/>
          <w:sz w:val="24"/>
          <w:szCs w:val="24"/>
        </w:rPr>
        <w:t>)</w:t>
      </w:r>
      <w:r w:rsidR="005A6EE1" w:rsidRPr="001C4C73">
        <w:rPr>
          <w:rFonts w:ascii="Times New Roman" w:hAnsi="Times New Roman" w:cs="Times New Roman"/>
          <w:sz w:val="24"/>
          <w:szCs w:val="24"/>
        </w:rPr>
        <w:t>).</w:t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Оси координат выбраны следующим образом: вертикальная ось сверху вниз, горизонтальная – слева направо, т.е. начало координат в левом верхнем углу.</w:t>
      </w:r>
    </w:p>
    <w:p w:rsidR="005A6EE1" w:rsidRPr="005F682B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Использованные инструменты: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5.10.1, </w:t>
      </w:r>
      <w:proofErr w:type="spellStart"/>
      <w:r w:rsidRPr="001C4C73">
        <w:rPr>
          <w:rFonts w:ascii="Times New Roman" w:hAnsi="Times New Roman" w:cs="Times New Roman"/>
          <w:sz w:val="24"/>
          <w:szCs w:val="24"/>
        </w:rPr>
        <w:t>копилятор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MSVC</w:t>
      </w:r>
      <w:r w:rsidRPr="001C4C73">
        <w:rPr>
          <w:rFonts w:ascii="Times New Roman" w:hAnsi="Times New Roman" w:cs="Times New Roman"/>
          <w:sz w:val="24"/>
          <w:szCs w:val="24"/>
        </w:rPr>
        <w:t xml:space="preserve"> 2017 64 бита</w:t>
      </w:r>
      <w:r w:rsidR="005F682B">
        <w:rPr>
          <w:rFonts w:ascii="Times New Roman" w:hAnsi="Times New Roman" w:cs="Times New Roman"/>
          <w:sz w:val="24"/>
          <w:szCs w:val="24"/>
        </w:rPr>
        <w:t xml:space="preserve">, ОС </w:t>
      </w:r>
      <w:r w:rsidR="005F682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F682B" w:rsidRPr="005F682B">
        <w:rPr>
          <w:rFonts w:ascii="Times New Roman" w:hAnsi="Times New Roman" w:cs="Times New Roman"/>
          <w:sz w:val="24"/>
          <w:szCs w:val="24"/>
        </w:rPr>
        <w:t xml:space="preserve"> 10, </w:t>
      </w:r>
      <w:r w:rsidR="005F68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82B" w:rsidRPr="005F682B">
        <w:rPr>
          <w:rFonts w:ascii="Times New Roman" w:hAnsi="Times New Roman" w:cs="Times New Roman"/>
          <w:sz w:val="24"/>
          <w:szCs w:val="24"/>
        </w:rPr>
        <w:t>64</w:t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Исходный код программы:</w:t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Порядок работы программы:</w:t>
      </w:r>
    </w:p>
    <w:p w:rsidR="005A6EE1" w:rsidRPr="001C4C73" w:rsidRDefault="005A6EE1" w:rsidP="001C4C73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Создать конфигурационный файл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4C73">
        <w:rPr>
          <w:rFonts w:ascii="Times New Roman" w:hAnsi="Times New Roman" w:cs="Times New Roman"/>
          <w:sz w:val="24"/>
          <w:szCs w:val="24"/>
        </w:rPr>
        <w:t>. Он подразумевает следующий формат: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0,0;2,2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4,4;8,8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15,15;21,21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15,0;21,7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5,10;11,17</w:t>
      </w:r>
    </w:p>
    <w:p w:rsidR="005A6EE1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4,0;6,2</w:t>
      </w:r>
    </w:p>
    <w:p w:rsidR="001C4C73" w:rsidRDefault="001C4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C73">
        <w:rPr>
          <w:rFonts w:ascii="Times New Roman" w:hAnsi="Times New Roman" w:cs="Times New Roman"/>
          <w:sz w:val="24"/>
          <w:szCs w:val="24"/>
        </w:rPr>
        <w:lastRenderedPageBreak/>
        <w:t xml:space="preserve">Здесь каждая строка – прямоугольник. Символом точки с запятой разграничены координаты левого верхнего и правого нижнего углов. При этом первая координата –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X,</w:t>
      </w:r>
      <w:r w:rsidRPr="001C4C73">
        <w:rPr>
          <w:rFonts w:ascii="Times New Roman" w:hAnsi="Times New Roman" w:cs="Times New Roman"/>
          <w:sz w:val="24"/>
          <w:szCs w:val="24"/>
        </w:rPr>
        <w:t xml:space="preserve"> вторая –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 xml:space="preserve">Y. </w:t>
      </w:r>
    </w:p>
    <w:p w:rsidR="001456EC" w:rsidRPr="001C4C73" w:rsidRDefault="001C4C73" w:rsidP="001C4C73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Из командной строки запустить исполняемый файл </w:t>
      </w:r>
    </w:p>
    <w:p w:rsidR="005A6EE1" w:rsidRPr="001C4C73" w:rsidRDefault="001456EC" w:rsidP="001C4C73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SiberSystemTestTaskDrawRectangles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C4C73">
        <w:rPr>
          <w:rFonts w:ascii="Times New Roman" w:hAnsi="Times New Roman" w:cs="Times New Roman"/>
          <w:sz w:val="24"/>
          <w:szCs w:val="24"/>
        </w:rPr>
        <w:t xml:space="preserve"> –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1456EC" w:rsidRPr="001C4C73" w:rsidRDefault="001C4C73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0BD97E" wp14:editId="01A36F76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191250" cy="18669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EC" w:rsidRDefault="001456EC" w:rsidP="001456EC">
                            <w:r w:rsidRPr="001456EC">
                              <w:rPr>
                                <w:lang w:val="en-US"/>
                              </w:rPr>
                              <w:drawing>
                                <wp:inline distT="0" distB="0" distL="0" distR="0" wp14:anchorId="01BB574A" wp14:editId="0B105E3E">
                                  <wp:extent cx="5836162" cy="14573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1648" cy="1461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56EC" w:rsidRPr="001456EC" w:rsidRDefault="001456EC" w:rsidP="001456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145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справочной информации о программе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D9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6.3pt;margin-top:24.45pt;width:487.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" stroked="f">
                <v:textbox>
                  <w:txbxContent>
                    <w:p w:rsidR="001456EC" w:rsidRDefault="001456EC" w:rsidP="001456EC">
                      <w:r w:rsidRPr="001456EC">
                        <w:rPr>
                          <w:lang w:val="en-US"/>
                        </w:rPr>
                        <w:drawing>
                          <wp:inline distT="0" distB="0" distL="0" distR="0" wp14:anchorId="01BB574A" wp14:editId="0B105E3E">
                            <wp:extent cx="5836162" cy="14573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1648" cy="1461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56EC" w:rsidRPr="001456EC" w:rsidRDefault="001456EC" w:rsidP="001456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1456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справочной информации о программе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6EC" w:rsidRPr="001C4C73">
        <w:rPr>
          <w:rFonts w:ascii="Times New Roman" w:hAnsi="Times New Roman" w:cs="Times New Roman"/>
          <w:sz w:val="24"/>
          <w:szCs w:val="24"/>
        </w:rPr>
        <w:t>Возникнет справка по программе (рис. 1)</w:t>
      </w:r>
    </w:p>
    <w:p w:rsidR="001456EC" w:rsidRPr="001C4C73" w:rsidRDefault="001456E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По умолчанию, если путь к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4C73">
        <w:rPr>
          <w:rFonts w:ascii="Times New Roman" w:hAnsi="Times New Roman" w:cs="Times New Roman"/>
          <w:sz w:val="24"/>
          <w:szCs w:val="24"/>
        </w:rPr>
        <w:t xml:space="preserve"> не прописан, то данный файл ищется на одном уровне с исполняемым файлом программы.</w:t>
      </w:r>
    </w:p>
    <w:p w:rsidR="001456EC" w:rsidRPr="001C4C73" w:rsidRDefault="001456E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Также возможно задать цвет прямоугольников и наличие прорисованной сетки у таблицы.</w:t>
      </w:r>
    </w:p>
    <w:p w:rsidR="001456EC" w:rsidRPr="00E0341B" w:rsidRDefault="001C4C73" w:rsidP="00E0341B">
      <w:pPr>
        <w:tabs>
          <w:tab w:val="left" w:pos="336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0A4AD8" wp14:editId="1DE62DF1">
                <wp:simplePos x="0" y="0"/>
                <wp:positionH relativeFrom="page">
                  <wp:align>center</wp:align>
                </wp:positionH>
                <wp:positionV relativeFrom="paragraph">
                  <wp:posOffset>1091565</wp:posOffset>
                </wp:positionV>
                <wp:extent cx="5991225" cy="33623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C73" w:rsidRPr="001C4C73" w:rsidRDefault="001C4C73" w:rsidP="001C4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B098BF" wp14:editId="63E0D7D0">
                                  <wp:extent cx="3981450" cy="2961525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5578" cy="298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4C73" w:rsidRPr="001C4C73" w:rsidRDefault="001C4C73" w:rsidP="001C4C73">
                            <w:r>
                              <w:t xml:space="preserve">Рис. 2. Внешний вид </w:t>
                            </w:r>
                            <w:r>
                              <w:rPr>
                                <w:lang w:val="en-US"/>
                              </w:rPr>
                              <w:t xml:space="preserve">html - </w:t>
                            </w:r>
                            <w:r>
                              <w:t>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4AD8" id="_x0000_s1027" type="#_x0000_t202" style="position:absolute;left:0;text-align:left;margin-left:0;margin-top:85.95pt;width:47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" stroked="f">
                <v:textbox>
                  <w:txbxContent>
                    <w:p w:rsidR="001C4C73" w:rsidRPr="001C4C73" w:rsidRDefault="001C4C73" w:rsidP="001C4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B098BF" wp14:editId="63E0D7D0">
                            <wp:extent cx="3981450" cy="2961525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5578" cy="2986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4C73" w:rsidRPr="001C4C73" w:rsidRDefault="001C4C73" w:rsidP="001C4C73">
                      <w:r>
                        <w:t xml:space="preserve">Рис. 2. Внешний вид </w:t>
                      </w:r>
                      <w:r>
                        <w:rPr>
                          <w:lang w:val="en-US"/>
                        </w:rPr>
                        <w:t xml:space="preserve">html - </w:t>
                      </w:r>
                      <w:r>
                        <w:t>файла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После запуска программы на одном уровне с исполняемым файлом появляется 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 – файл с таблицей: 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colored</w:t>
      </w:r>
      <w:r w:rsidR="001456EC" w:rsidRPr="001C4C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="001456EC" w:rsidRPr="001C4C73">
        <w:rPr>
          <w:rFonts w:ascii="Times New Roman" w:hAnsi="Times New Roman" w:cs="Times New Roman"/>
          <w:sz w:val="24"/>
          <w:szCs w:val="24"/>
        </w:rPr>
        <w:t>.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456EC"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</w:rPr>
        <w:t xml:space="preserve"> Для конфигурационного фай</w:t>
      </w:r>
      <w:bookmarkStart w:id="0" w:name="_GoBack"/>
      <w:bookmarkEnd w:id="0"/>
      <w:r w:rsidRPr="001C4C73">
        <w:rPr>
          <w:rFonts w:ascii="Times New Roman" w:hAnsi="Times New Roman" w:cs="Times New Roman"/>
          <w:sz w:val="24"/>
          <w:szCs w:val="24"/>
        </w:rPr>
        <w:t xml:space="preserve">ла из п. 1 данный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C4C73">
        <w:rPr>
          <w:rFonts w:ascii="Times New Roman" w:hAnsi="Times New Roman" w:cs="Times New Roman"/>
          <w:sz w:val="24"/>
          <w:szCs w:val="24"/>
        </w:rPr>
        <w:t xml:space="preserve"> имеет следующий вид: (рис. 2).</w:t>
      </w:r>
      <w:r w:rsidR="00E0341B" w:rsidRPr="00E0341B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>Открытие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>в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 xml:space="preserve">и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E0341B">
        <w:rPr>
          <w:rFonts w:ascii="Times New Roman" w:hAnsi="Times New Roman" w:cs="Times New Roman"/>
          <w:sz w:val="24"/>
          <w:szCs w:val="24"/>
        </w:rPr>
        <w:t xml:space="preserve"> дало одинаковые результаты.</w:t>
      </w:r>
    </w:p>
    <w:sectPr w:rsidR="001456EC" w:rsidRPr="00E03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91B5B"/>
    <w:multiLevelType w:val="hybridMultilevel"/>
    <w:tmpl w:val="5C243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60"/>
    <w:rsid w:val="001456EC"/>
    <w:rsid w:val="001C4C73"/>
    <w:rsid w:val="003A6060"/>
    <w:rsid w:val="005A6EE1"/>
    <w:rsid w:val="005F682B"/>
    <w:rsid w:val="00C466EA"/>
    <w:rsid w:val="00DE682F"/>
    <w:rsid w:val="00E0341B"/>
    <w:rsid w:val="00F65EBF"/>
    <w:rsid w:val="00FC22BC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44E5"/>
  <w15:chartTrackingRefBased/>
  <w15:docId w15:val="{DBE1B526-9BE3-4EB2-B66E-D9C62A1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6</cp:revision>
  <dcterms:created xsi:type="dcterms:W3CDTF">2022-04-05T19:46:00Z</dcterms:created>
  <dcterms:modified xsi:type="dcterms:W3CDTF">2022-04-05T20:41:00Z</dcterms:modified>
</cp:coreProperties>
</file>