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B84A" w14:textId="77777777" w:rsidR="00AB350C" w:rsidRDefault="00AB350C" w:rsidP="00AB350C">
      <w:pPr>
        <w:jc w:val="both"/>
        <w:rPr>
          <w:rFonts w:ascii="Arial" w:hAnsi="Arial" w:cs="Arial"/>
        </w:rPr>
      </w:pPr>
    </w:p>
    <w:p w14:paraId="0F73DCA8" w14:textId="77777777" w:rsidR="00AB350C" w:rsidRDefault="00AB350C" w:rsidP="00AB350C">
      <w:pPr>
        <w:jc w:val="center"/>
        <w:rPr>
          <w:rFonts w:ascii="Arial" w:hAnsi="Arial" w:cs="Arial"/>
        </w:rPr>
      </w:pPr>
      <w:r>
        <w:rPr>
          <w:rFonts w:ascii="Arial" w:hAnsi="Arial" w:cs="Arial"/>
        </w:rPr>
        <w:t>Assignment 1</w:t>
      </w:r>
    </w:p>
    <w:p w14:paraId="6AE4D08D" w14:textId="77777777" w:rsidR="00AB350C" w:rsidRDefault="00AB350C" w:rsidP="00AB350C">
      <w:pPr>
        <w:jc w:val="both"/>
        <w:rPr>
          <w:rFonts w:ascii="Arial" w:hAnsi="Arial" w:cs="Arial"/>
        </w:rPr>
      </w:pPr>
      <w:r w:rsidRPr="001356B2">
        <w:rPr>
          <w:rFonts w:ascii="Arial" w:hAnsi="Arial" w:cs="Arial"/>
        </w:rPr>
        <w:t xml:space="preserve">Before starting the development for the </w:t>
      </w:r>
      <w:r w:rsidRPr="00094725">
        <w:rPr>
          <w:rFonts w:ascii="Arial" w:hAnsi="Arial" w:cs="Arial"/>
        </w:rPr>
        <w:t>PAGH</w:t>
      </w:r>
      <w:r w:rsidRPr="001356B2">
        <w:rPr>
          <w:rFonts w:ascii="Arial" w:hAnsi="Arial" w:cs="Arial"/>
        </w:rPr>
        <w:t xml:space="preserve">, CEO of the </w:t>
      </w:r>
      <w:r>
        <w:rPr>
          <w:rFonts w:ascii="Arial" w:hAnsi="Arial" w:cs="Arial"/>
        </w:rPr>
        <w:t>hospital</w:t>
      </w:r>
      <w:r w:rsidRPr="001356B2">
        <w:rPr>
          <w:rFonts w:ascii="Arial" w:hAnsi="Arial" w:cs="Arial"/>
        </w:rPr>
        <w:t xml:space="preserve"> has asked you to prepare a briefing document covering the programming paradigms that could be used (singularly or jointly) to solve this problem. </w:t>
      </w:r>
    </w:p>
    <w:p w14:paraId="6721A1EA" w14:textId="77777777" w:rsidR="00AB350C" w:rsidRDefault="00AB350C" w:rsidP="00AB350C">
      <w:pPr>
        <w:jc w:val="both"/>
        <w:rPr>
          <w:rFonts w:ascii="Arial" w:hAnsi="Arial" w:cs="Arial"/>
        </w:rPr>
      </w:pPr>
      <w:r w:rsidRPr="001356B2">
        <w:rPr>
          <w:rFonts w:ascii="Arial" w:hAnsi="Arial" w:cs="Arial"/>
        </w:rPr>
        <w:t xml:space="preserve">This process will help you to review and select the appropriate paradigm(s) to use for the project. </w:t>
      </w:r>
    </w:p>
    <w:p w14:paraId="104D6F0B" w14:textId="77777777" w:rsidR="00AB350C" w:rsidRDefault="00AB350C" w:rsidP="00AB350C">
      <w:pPr>
        <w:jc w:val="both"/>
        <w:rPr>
          <w:rFonts w:ascii="Arial" w:hAnsi="Arial" w:cs="Arial"/>
        </w:rPr>
      </w:pPr>
      <w:r w:rsidRPr="001356B2">
        <w:rPr>
          <w:rFonts w:ascii="Arial" w:hAnsi="Arial" w:cs="Arial"/>
        </w:rPr>
        <w:t xml:space="preserve">This document should cover: </w:t>
      </w:r>
    </w:p>
    <w:p w14:paraId="05A9B518" w14:textId="77777777" w:rsidR="00AB350C" w:rsidRDefault="00AB350C" w:rsidP="00AB350C">
      <w:pPr>
        <w:jc w:val="both"/>
        <w:rPr>
          <w:rFonts w:ascii="Arial" w:hAnsi="Arial" w:cs="Arial"/>
        </w:rPr>
      </w:pPr>
      <w:r w:rsidRPr="001356B2">
        <w:rPr>
          <w:rFonts w:ascii="Arial" w:hAnsi="Arial" w:cs="Arial"/>
        </w:rPr>
        <w:t>• A description of the common programming paradigms that exist and the languages which employ them. Now that the paradigm(s) and associated programming language have been selected, design and implementation of the solution is ready to begin.</w:t>
      </w:r>
    </w:p>
    <w:p w14:paraId="505062B7" w14:textId="79C62DC0" w:rsidR="00AB350C" w:rsidRDefault="00AB350C" w:rsidP="00AB350C">
      <w:pPr>
        <w:jc w:val="both"/>
        <w:rPr>
          <w:rFonts w:ascii="Arial" w:hAnsi="Arial" w:cs="Arial"/>
          <w:i/>
          <w:iCs/>
          <w:color w:val="4472C4" w:themeColor="accent1"/>
        </w:rPr>
      </w:pPr>
      <w:r>
        <w:rPr>
          <w:rFonts w:ascii="Arial" w:hAnsi="Arial" w:cs="Arial"/>
          <w:i/>
          <w:iCs/>
          <w:color w:val="4472C4" w:themeColor="accent1"/>
        </w:rPr>
        <w:t>E</w:t>
      </w:r>
      <w:r w:rsidRPr="00AB350C">
        <w:rPr>
          <w:rFonts w:ascii="Arial" w:hAnsi="Arial" w:cs="Arial"/>
          <w:i/>
          <w:iCs/>
          <w:color w:val="4472C4" w:themeColor="accent1"/>
        </w:rPr>
        <w:t xml:space="preserve">xplain the key differences between </w:t>
      </w:r>
      <w:r w:rsidRPr="00AB350C">
        <w:rPr>
          <w:rFonts w:ascii="Arial" w:hAnsi="Arial" w:cs="Arial"/>
          <w:b/>
          <w:bCs/>
          <w:i/>
          <w:iCs/>
          <w:color w:val="4472C4" w:themeColor="accent1"/>
        </w:rPr>
        <w:t>Imperative</w:t>
      </w:r>
      <w:r w:rsidRPr="00AB350C">
        <w:rPr>
          <w:rFonts w:ascii="Arial" w:hAnsi="Arial" w:cs="Arial"/>
          <w:i/>
          <w:iCs/>
          <w:color w:val="4472C4" w:themeColor="accent1"/>
        </w:rPr>
        <w:t xml:space="preserve">, </w:t>
      </w:r>
      <w:r w:rsidRPr="00AB350C">
        <w:rPr>
          <w:rFonts w:ascii="Arial" w:hAnsi="Arial" w:cs="Arial"/>
          <w:b/>
          <w:bCs/>
          <w:i/>
          <w:iCs/>
          <w:color w:val="4472C4" w:themeColor="accent1"/>
        </w:rPr>
        <w:t>Object-Oriented</w:t>
      </w:r>
      <w:r w:rsidRPr="00AB350C">
        <w:rPr>
          <w:rFonts w:ascii="Arial" w:hAnsi="Arial" w:cs="Arial"/>
          <w:i/>
          <w:iCs/>
          <w:color w:val="4472C4" w:themeColor="accent1"/>
        </w:rPr>
        <w:t xml:space="preserve">, and </w:t>
      </w:r>
      <w:r w:rsidRPr="00AB350C">
        <w:rPr>
          <w:rFonts w:ascii="Arial" w:hAnsi="Arial" w:cs="Arial"/>
          <w:b/>
          <w:bCs/>
          <w:i/>
          <w:iCs/>
          <w:color w:val="4472C4" w:themeColor="accent1"/>
        </w:rPr>
        <w:t>Functional</w:t>
      </w:r>
      <w:r w:rsidRPr="00AB350C">
        <w:rPr>
          <w:rFonts w:ascii="Arial" w:hAnsi="Arial" w:cs="Arial"/>
          <w:i/>
          <w:iCs/>
          <w:color w:val="4472C4" w:themeColor="accent1"/>
        </w:rPr>
        <w:t xml:space="preserve"> programming approaches. Provide examples of </w:t>
      </w:r>
      <w:r w:rsidRPr="00AB350C">
        <w:rPr>
          <w:rFonts w:ascii="Arial" w:hAnsi="Arial" w:cs="Arial"/>
          <w:b/>
          <w:bCs/>
          <w:i/>
          <w:iCs/>
          <w:color w:val="4472C4" w:themeColor="accent1"/>
        </w:rPr>
        <w:t>commercial programming languages</w:t>
      </w:r>
      <w:r w:rsidRPr="00AB350C">
        <w:rPr>
          <w:rFonts w:ascii="Arial" w:hAnsi="Arial" w:cs="Arial"/>
          <w:i/>
          <w:iCs/>
          <w:color w:val="4472C4" w:themeColor="accent1"/>
        </w:rPr>
        <w:t xml:space="preserve"> that use each paradigm, and discuss how selecting the most appropriate paradigm can help in effectively solving a given problem.</w:t>
      </w:r>
    </w:p>
    <w:p w14:paraId="3F977079" w14:textId="09A7B4B4" w:rsidR="00AB350C" w:rsidRDefault="00AB350C" w:rsidP="00AB350C">
      <w:pPr>
        <w:jc w:val="both"/>
        <w:rPr>
          <w:rFonts w:ascii="Arial" w:hAnsi="Arial" w:cs="Arial"/>
          <w:i/>
          <w:iCs/>
          <w:color w:val="4472C4" w:themeColor="accent1"/>
        </w:rPr>
      </w:pPr>
      <w:r w:rsidRPr="00AB350C">
        <w:rPr>
          <w:rFonts w:ascii="Arial" w:hAnsi="Arial" w:cs="Arial"/>
          <w:i/>
          <w:iCs/>
          <w:color w:val="4472C4" w:themeColor="accent1"/>
        </w:rPr>
        <w:t xml:space="preserve">Explain how an effective solution to a programming problem can demonstrate the appropriate pairing of </w:t>
      </w:r>
      <w:r w:rsidRPr="00AB350C">
        <w:rPr>
          <w:rFonts w:ascii="Arial" w:hAnsi="Arial" w:cs="Arial"/>
          <w:b/>
          <w:bCs/>
          <w:i/>
          <w:iCs/>
          <w:color w:val="4472C4" w:themeColor="accent1"/>
        </w:rPr>
        <w:t>algorithms and data structures</w:t>
      </w:r>
      <w:r w:rsidRPr="00AB350C">
        <w:rPr>
          <w:rFonts w:ascii="Arial" w:hAnsi="Arial" w:cs="Arial"/>
          <w:i/>
          <w:iCs/>
          <w:color w:val="4472C4" w:themeColor="accent1"/>
        </w:rPr>
        <w:t>.</w:t>
      </w:r>
      <w:r>
        <w:rPr>
          <w:rFonts w:ascii="Arial" w:hAnsi="Arial" w:cs="Arial"/>
          <w:i/>
          <w:iCs/>
          <w:color w:val="4472C4" w:themeColor="accent1"/>
        </w:rPr>
        <w:t xml:space="preserve"> D</w:t>
      </w:r>
      <w:r w:rsidRPr="00AB350C">
        <w:rPr>
          <w:rFonts w:ascii="Arial" w:hAnsi="Arial" w:cs="Arial"/>
          <w:i/>
          <w:iCs/>
          <w:color w:val="4472C4" w:themeColor="accent1"/>
        </w:rPr>
        <w:t xml:space="preserve">iscuss how this can be applied in a language such as </w:t>
      </w:r>
      <w:r w:rsidRPr="00AB350C">
        <w:rPr>
          <w:rFonts w:ascii="Arial" w:hAnsi="Arial" w:cs="Arial"/>
          <w:b/>
          <w:bCs/>
          <w:i/>
          <w:iCs/>
          <w:color w:val="4472C4" w:themeColor="accent1"/>
        </w:rPr>
        <w:t>Python</w:t>
      </w:r>
      <w:r w:rsidRPr="00AB350C">
        <w:rPr>
          <w:rFonts w:ascii="Arial" w:hAnsi="Arial" w:cs="Arial"/>
          <w:i/>
          <w:iCs/>
          <w:color w:val="4472C4" w:themeColor="accent1"/>
        </w:rPr>
        <w:t xml:space="preserve">, giving examples such as the use of </w:t>
      </w:r>
      <w:r w:rsidRPr="00AB350C">
        <w:rPr>
          <w:rFonts w:ascii="Arial" w:hAnsi="Arial" w:cs="Arial"/>
          <w:b/>
          <w:bCs/>
          <w:i/>
          <w:iCs/>
          <w:color w:val="4472C4" w:themeColor="accent1"/>
        </w:rPr>
        <w:t>membership operations</w:t>
      </w:r>
      <w:r w:rsidRPr="00AB350C">
        <w:rPr>
          <w:rFonts w:ascii="Arial" w:hAnsi="Arial" w:cs="Arial"/>
          <w:i/>
          <w:iCs/>
          <w:color w:val="4472C4" w:themeColor="accent1"/>
        </w:rPr>
        <w:t xml:space="preserve">, </w:t>
      </w:r>
      <w:r w:rsidRPr="00AB350C">
        <w:rPr>
          <w:rFonts w:ascii="Arial" w:hAnsi="Arial" w:cs="Arial"/>
          <w:b/>
          <w:bCs/>
          <w:i/>
          <w:iCs/>
          <w:color w:val="4472C4" w:themeColor="accent1"/>
        </w:rPr>
        <w:t>aggregate functions</w:t>
      </w:r>
      <w:r w:rsidRPr="00AB350C">
        <w:rPr>
          <w:rFonts w:ascii="Arial" w:hAnsi="Arial" w:cs="Arial"/>
          <w:i/>
          <w:iCs/>
          <w:color w:val="4472C4" w:themeColor="accent1"/>
        </w:rPr>
        <w:t xml:space="preserve">, or </w:t>
      </w:r>
      <w:r w:rsidRPr="00AB350C">
        <w:rPr>
          <w:rFonts w:ascii="Arial" w:hAnsi="Arial" w:cs="Arial"/>
          <w:b/>
          <w:bCs/>
          <w:i/>
          <w:iCs/>
          <w:color w:val="4472C4" w:themeColor="accent1"/>
        </w:rPr>
        <w:t>linear processing</w:t>
      </w:r>
      <w:r w:rsidRPr="00AB350C">
        <w:rPr>
          <w:rFonts w:ascii="Arial" w:hAnsi="Arial" w:cs="Arial"/>
          <w:i/>
          <w:iCs/>
          <w:color w:val="4472C4" w:themeColor="accent1"/>
        </w:rPr>
        <w:t xml:space="preserve"> with </w:t>
      </w:r>
      <w:r w:rsidRPr="00AB350C">
        <w:rPr>
          <w:rFonts w:ascii="Arial" w:hAnsi="Arial" w:cs="Arial"/>
          <w:b/>
          <w:bCs/>
          <w:i/>
          <w:iCs/>
          <w:color w:val="4472C4" w:themeColor="accent1"/>
        </w:rPr>
        <w:t>lists</w:t>
      </w:r>
      <w:r w:rsidRPr="00AB350C">
        <w:rPr>
          <w:rFonts w:ascii="Arial" w:hAnsi="Arial" w:cs="Arial"/>
          <w:i/>
          <w:iCs/>
          <w:color w:val="4472C4" w:themeColor="accent1"/>
        </w:rPr>
        <w:t xml:space="preserve">, </w:t>
      </w:r>
      <w:r w:rsidRPr="00AB350C">
        <w:rPr>
          <w:rFonts w:ascii="Arial" w:hAnsi="Arial" w:cs="Arial"/>
          <w:b/>
          <w:bCs/>
          <w:i/>
          <w:iCs/>
          <w:color w:val="4472C4" w:themeColor="accent1"/>
        </w:rPr>
        <w:t>dictionaries</w:t>
      </w:r>
      <w:r w:rsidRPr="00AB350C">
        <w:rPr>
          <w:rFonts w:ascii="Arial" w:hAnsi="Arial" w:cs="Arial"/>
          <w:i/>
          <w:iCs/>
          <w:color w:val="4472C4" w:themeColor="accent1"/>
        </w:rPr>
        <w:t xml:space="preserve">, and </w:t>
      </w:r>
      <w:r w:rsidRPr="00AB350C">
        <w:rPr>
          <w:rFonts w:ascii="Arial" w:hAnsi="Arial" w:cs="Arial"/>
          <w:b/>
          <w:bCs/>
          <w:i/>
          <w:iCs/>
          <w:color w:val="4472C4" w:themeColor="accent1"/>
        </w:rPr>
        <w:t>sets</w:t>
      </w:r>
      <w:r w:rsidRPr="00AB350C">
        <w:rPr>
          <w:rFonts w:ascii="Arial" w:hAnsi="Arial" w:cs="Arial"/>
          <w:i/>
          <w:iCs/>
          <w:color w:val="4472C4" w:themeColor="accent1"/>
        </w:rPr>
        <w:t>.</w:t>
      </w:r>
    </w:p>
    <w:p w14:paraId="576B63A1" w14:textId="77777777" w:rsidR="00AB350C" w:rsidRDefault="00AB350C" w:rsidP="00AB350C">
      <w:pPr>
        <w:jc w:val="both"/>
        <w:rPr>
          <w:rFonts w:ascii="Arial" w:hAnsi="Arial" w:cs="Arial"/>
          <w:i/>
          <w:iCs/>
          <w:color w:val="4472C4" w:themeColor="accent1"/>
        </w:rPr>
      </w:pPr>
    </w:p>
    <w:p w14:paraId="503F2948" w14:textId="2FC298C4" w:rsidR="00AB350C" w:rsidRDefault="00AB350C" w:rsidP="00AB350C">
      <w:pPr>
        <w:jc w:val="both"/>
        <w:rPr>
          <w:rFonts w:ascii="Arial" w:hAnsi="Arial" w:cs="Arial"/>
        </w:rPr>
      </w:pPr>
      <w:r w:rsidRPr="001356B2">
        <w:rPr>
          <w:rFonts w:ascii="Arial" w:hAnsi="Arial" w:cs="Arial"/>
        </w:rPr>
        <w:t>CEO has recommended you adopt a TDD approach to the software development lifecycle, particularly as the validation of each CSV data file can be broken down into a sequence of discrete validation checks. Therefore, you should design and implement the following elements:</w:t>
      </w:r>
    </w:p>
    <w:p w14:paraId="221F8BEB" w14:textId="77777777" w:rsidR="00AB350C" w:rsidRDefault="00AB350C" w:rsidP="00AB350C">
      <w:pPr>
        <w:jc w:val="both"/>
        <w:rPr>
          <w:rFonts w:ascii="Arial" w:hAnsi="Arial" w:cs="Arial"/>
        </w:rPr>
      </w:pPr>
      <w:r w:rsidRPr="001356B2">
        <w:rPr>
          <w:rFonts w:ascii="Arial" w:hAnsi="Arial" w:cs="Arial"/>
        </w:rPr>
        <w:t xml:space="preserve"> • A solution which contains designs that pair appropriate algorithms and data structure to achieve efficient processing that will:</w:t>
      </w:r>
    </w:p>
    <w:p w14:paraId="2F478B44" w14:textId="77777777" w:rsidR="00AB350C" w:rsidRDefault="00AB350C" w:rsidP="00AB350C">
      <w:pPr>
        <w:jc w:val="both"/>
        <w:rPr>
          <w:rFonts w:ascii="Arial" w:hAnsi="Arial" w:cs="Arial"/>
        </w:rPr>
      </w:pPr>
      <w:r w:rsidRPr="001356B2">
        <w:rPr>
          <w:rFonts w:ascii="Arial" w:hAnsi="Arial" w:cs="Arial"/>
        </w:rPr>
        <w:t xml:space="preserve">o Search the remote FTP server </w:t>
      </w:r>
    </w:p>
    <w:p w14:paraId="66B681D3" w14:textId="77777777" w:rsidR="00AB350C" w:rsidRDefault="00AB350C" w:rsidP="00AB350C">
      <w:pPr>
        <w:jc w:val="both"/>
        <w:rPr>
          <w:rFonts w:ascii="Arial" w:hAnsi="Arial" w:cs="Arial"/>
        </w:rPr>
      </w:pPr>
      <w:r w:rsidRPr="001356B2">
        <w:rPr>
          <w:rFonts w:ascii="Arial" w:hAnsi="Arial" w:cs="Arial"/>
        </w:rPr>
        <w:t xml:space="preserve">o Download “unseen”/new files </w:t>
      </w:r>
    </w:p>
    <w:p w14:paraId="029F587E" w14:textId="77777777" w:rsidR="00AB350C" w:rsidRDefault="00AB350C" w:rsidP="00AB350C">
      <w:pPr>
        <w:jc w:val="both"/>
        <w:rPr>
          <w:rFonts w:ascii="Arial" w:hAnsi="Arial" w:cs="Arial"/>
        </w:rPr>
      </w:pPr>
      <w:r w:rsidRPr="001356B2">
        <w:rPr>
          <w:rFonts w:ascii="Arial" w:hAnsi="Arial" w:cs="Arial"/>
        </w:rPr>
        <w:t xml:space="preserve">o Filter them through a sequence of discrete validation checks </w:t>
      </w:r>
    </w:p>
    <w:p w14:paraId="36128F46" w14:textId="77777777" w:rsidR="00AB350C" w:rsidRDefault="00AB350C" w:rsidP="00AB350C">
      <w:pPr>
        <w:jc w:val="both"/>
        <w:rPr>
          <w:rFonts w:ascii="Arial" w:hAnsi="Arial" w:cs="Arial"/>
        </w:rPr>
      </w:pPr>
      <w:r w:rsidRPr="001356B2">
        <w:rPr>
          <w:rFonts w:ascii="Arial" w:hAnsi="Arial" w:cs="Arial"/>
        </w:rPr>
        <w:t xml:space="preserve">o Store valid files in an appropriate file structure </w:t>
      </w:r>
    </w:p>
    <w:p w14:paraId="010F3E70" w14:textId="77777777" w:rsidR="00AB350C" w:rsidRDefault="00AB350C" w:rsidP="00AB350C">
      <w:pPr>
        <w:jc w:val="both"/>
        <w:rPr>
          <w:rFonts w:ascii="Arial" w:hAnsi="Arial" w:cs="Arial"/>
        </w:rPr>
      </w:pPr>
      <w:r w:rsidRPr="001356B2">
        <w:rPr>
          <w:rFonts w:ascii="Arial" w:hAnsi="Arial" w:cs="Arial"/>
        </w:rPr>
        <w:t xml:space="preserve">o Log invalid files in an error log </w:t>
      </w:r>
    </w:p>
    <w:p w14:paraId="40DAF62D" w14:textId="77777777" w:rsidR="00AB350C" w:rsidRDefault="00AB350C" w:rsidP="00AB350C">
      <w:pPr>
        <w:jc w:val="both"/>
        <w:rPr>
          <w:rFonts w:ascii="Arial" w:hAnsi="Arial" w:cs="Arial"/>
        </w:rPr>
      </w:pPr>
      <w:r w:rsidRPr="001356B2">
        <w:rPr>
          <w:rFonts w:ascii="Arial" w:hAnsi="Arial" w:cs="Arial"/>
        </w:rPr>
        <w:lastRenderedPageBreak/>
        <w:t xml:space="preserve">• Demonstrate the use of TDD to solve this problem successfully. </w:t>
      </w:r>
    </w:p>
    <w:p w14:paraId="2B22EBA0" w14:textId="77777777" w:rsidR="00AB350C" w:rsidRDefault="00AB350C" w:rsidP="00AB350C">
      <w:pPr>
        <w:jc w:val="both"/>
        <w:rPr>
          <w:rFonts w:ascii="Arial" w:hAnsi="Arial" w:cs="Arial"/>
        </w:rPr>
      </w:pPr>
      <w:r w:rsidRPr="001356B2">
        <w:rPr>
          <w:rFonts w:ascii="Arial" w:hAnsi="Arial" w:cs="Arial"/>
        </w:rPr>
        <w:t xml:space="preserve">• Design a user interface (as requested) which demonstrates the use of </w:t>
      </w:r>
      <w:proofErr w:type="spellStart"/>
      <w:r w:rsidRPr="001356B2">
        <w:rPr>
          <w:rFonts w:ascii="Arial" w:hAnsi="Arial" w:cs="Arial"/>
        </w:rPr>
        <w:t>recognised</w:t>
      </w:r>
      <w:proofErr w:type="spellEnd"/>
      <w:r w:rsidRPr="001356B2">
        <w:rPr>
          <w:rFonts w:ascii="Arial" w:hAnsi="Arial" w:cs="Arial"/>
        </w:rPr>
        <w:t xml:space="preserve"> principles. </w:t>
      </w:r>
    </w:p>
    <w:p w14:paraId="75B61ECE" w14:textId="77777777" w:rsidR="00AB350C" w:rsidRDefault="00AB350C" w:rsidP="00AB350C">
      <w:pPr>
        <w:jc w:val="both"/>
        <w:rPr>
          <w:rFonts w:ascii="Arial" w:hAnsi="Arial" w:cs="Arial"/>
          <w:i/>
          <w:iCs/>
          <w:color w:val="4472C4" w:themeColor="accent1"/>
        </w:rPr>
      </w:pPr>
      <w:r w:rsidRPr="00030A93">
        <w:rPr>
          <w:rFonts w:ascii="Arial" w:hAnsi="Arial" w:cs="Arial"/>
          <w:i/>
          <w:iCs/>
          <w:color w:val="4472C4" w:themeColor="accent1"/>
        </w:rPr>
        <w:t>demonstrate the use of TDD and its test pyramid. This is most likely demonstrated through the use of initial test cases, particularly in terms of the validation of the CSV files, using the discrete nature of the rules suggested. Evidence of iterative progress at satisfying the tests should be possible through examination of successive commits within the selected version control system (VCS).</w:t>
      </w:r>
    </w:p>
    <w:p w14:paraId="66C8C230" w14:textId="4746AE07" w:rsidR="00AB350C" w:rsidRPr="00030A93" w:rsidRDefault="00AB350C" w:rsidP="00AB350C">
      <w:pPr>
        <w:jc w:val="both"/>
        <w:rPr>
          <w:rFonts w:ascii="Arial" w:hAnsi="Arial" w:cs="Arial"/>
          <w:i/>
          <w:iCs/>
          <w:color w:val="4472C4" w:themeColor="accent1"/>
        </w:rPr>
      </w:pPr>
      <w:r w:rsidRPr="00030A93">
        <w:rPr>
          <w:rFonts w:ascii="Arial" w:hAnsi="Arial" w:cs="Arial"/>
          <w:i/>
          <w:iCs/>
          <w:color w:val="4472C4" w:themeColor="accent1"/>
        </w:rPr>
        <w:t xml:space="preserve">design should demonstrate the use of </w:t>
      </w:r>
      <w:proofErr w:type="spellStart"/>
      <w:r w:rsidRPr="00030A93">
        <w:rPr>
          <w:rFonts w:ascii="Arial" w:hAnsi="Arial" w:cs="Arial"/>
          <w:i/>
          <w:iCs/>
          <w:color w:val="4472C4" w:themeColor="accent1"/>
        </w:rPr>
        <w:t>recognised</w:t>
      </w:r>
      <w:proofErr w:type="spellEnd"/>
      <w:r w:rsidRPr="00030A93">
        <w:rPr>
          <w:rFonts w:ascii="Arial" w:hAnsi="Arial" w:cs="Arial"/>
          <w:i/>
          <w:iCs/>
          <w:color w:val="4472C4" w:themeColor="accent1"/>
        </w:rPr>
        <w:t xml:space="preserve"> design principles for example: a universal interface capable of supporting collaboration, different interaction styles etc. </w:t>
      </w:r>
      <w:r>
        <w:rPr>
          <w:rFonts w:ascii="Arial" w:hAnsi="Arial" w:cs="Arial"/>
          <w:i/>
          <w:iCs/>
          <w:color w:val="4472C4" w:themeColor="accent1"/>
        </w:rPr>
        <w:t>Can</w:t>
      </w:r>
      <w:r w:rsidRPr="00030A93">
        <w:rPr>
          <w:rFonts w:ascii="Arial" w:hAnsi="Arial" w:cs="Arial"/>
          <w:i/>
          <w:iCs/>
          <w:color w:val="4472C4" w:themeColor="accent1"/>
        </w:rPr>
        <w:t xml:space="preserve"> also make reference to Schneiderman’s eight golden rules and Nielsen’s heuristics. In addition, HCI best practice should have been considered.</w:t>
      </w:r>
    </w:p>
    <w:p w14:paraId="3ECEA74B" w14:textId="77777777" w:rsidR="00AB350C" w:rsidRDefault="00AB350C" w:rsidP="00AB350C">
      <w:pPr>
        <w:jc w:val="both"/>
        <w:rPr>
          <w:rFonts w:ascii="Arial" w:hAnsi="Arial" w:cs="Arial"/>
        </w:rPr>
      </w:pPr>
    </w:p>
    <w:p w14:paraId="18F4CBC1" w14:textId="77777777" w:rsidR="00AB350C" w:rsidRDefault="00AB350C" w:rsidP="00AB350C">
      <w:pPr>
        <w:jc w:val="both"/>
        <w:rPr>
          <w:rFonts w:ascii="Arial" w:hAnsi="Arial" w:cs="Arial"/>
        </w:rPr>
      </w:pPr>
      <w:r w:rsidRPr="001356B2">
        <w:rPr>
          <w:rFonts w:ascii="Arial" w:hAnsi="Arial" w:cs="Arial"/>
        </w:rPr>
        <w:t xml:space="preserve">Extension activities: </w:t>
      </w:r>
      <w:r>
        <w:rPr>
          <w:rFonts w:ascii="Arial" w:hAnsi="Arial" w:cs="Arial"/>
        </w:rPr>
        <w:t>CEO</w:t>
      </w:r>
      <w:r w:rsidRPr="001356B2">
        <w:rPr>
          <w:rFonts w:ascii="Arial" w:hAnsi="Arial" w:cs="Arial"/>
        </w:rPr>
        <w:t xml:space="preserve"> wants you to implement appropriate time-saving techniques which improve maintenance and code reuse: </w:t>
      </w:r>
    </w:p>
    <w:p w14:paraId="023966FC" w14:textId="77777777" w:rsidR="00AB350C" w:rsidRDefault="00AB350C" w:rsidP="00AB350C">
      <w:pPr>
        <w:jc w:val="both"/>
        <w:rPr>
          <w:rFonts w:ascii="Arial" w:hAnsi="Arial" w:cs="Arial"/>
        </w:rPr>
      </w:pPr>
      <w:r w:rsidRPr="001356B2">
        <w:rPr>
          <w:rFonts w:ascii="Arial" w:hAnsi="Arial" w:cs="Arial"/>
        </w:rPr>
        <w:t>• Demonstrate the use of a common design pattern as part of a coded solution.</w:t>
      </w:r>
    </w:p>
    <w:p w14:paraId="6F308A0A" w14:textId="77777777" w:rsidR="00AB350C" w:rsidRPr="00030A93" w:rsidRDefault="00AB350C" w:rsidP="00AB350C">
      <w:pPr>
        <w:jc w:val="both"/>
        <w:rPr>
          <w:rFonts w:ascii="Arial" w:hAnsi="Arial" w:cs="Arial"/>
          <w:i/>
          <w:iCs/>
          <w:color w:val="4472C4" w:themeColor="accent1"/>
        </w:rPr>
      </w:pPr>
      <w:r w:rsidRPr="00030A93">
        <w:rPr>
          <w:rFonts w:ascii="Arial" w:hAnsi="Arial" w:cs="Arial"/>
          <w:i/>
          <w:iCs/>
          <w:color w:val="4472C4" w:themeColor="accent1"/>
        </w:rPr>
        <w:t xml:space="preserve">This may be creational, structural, or </w:t>
      </w:r>
      <w:proofErr w:type="spellStart"/>
      <w:r w:rsidRPr="00030A93">
        <w:rPr>
          <w:rFonts w:ascii="Arial" w:hAnsi="Arial" w:cs="Arial"/>
          <w:i/>
          <w:iCs/>
          <w:color w:val="4472C4" w:themeColor="accent1"/>
        </w:rPr>
        <w:t>behavioural</w:t>
      </w:r>
      <w:proofErr w:type="spellEnd"/>
      <w:r w:rsidRPr="00030A93">
        <w:rPr>
          <w:rFonts w:ascii="Arial" w:hAnsi="Arial" w:cs="Arial"/>
          <w:i/>
          <w:iCs/>
          <w:color w:val="4472C4" w:themeColor="accent1"/>
        </w:rPr>
        <w:t xml:space="preserve"> in nature.</w:t>
      </w:r>
    </w:p>
    <w:p w14:paraId="575541F8" w14:textId="77777777" w:rsidR="00A362CF" w:rsidRDefault="00A362CF"/>
    <w:sectPr w:rsidR="00A362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C"/>
    <w:rsid w:val="00451998"/>
    <w:rsid w:val="006073B4"/>
    <w:rsid w:val="006700E5"/>
    <w:rsid w:val="00857EA4"/>
    <w:rsid w:val="008C201C"/>
    <w:rsid w:val="00A362CF"/>
    <w:rsid w:val="00AB350C"/>
    <w:rsid w:val="00B5234A"/>
    <w:rsid w:val="00CE676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FF89"/>
  <w15:chartTrackingRefBased/>
  <w15:docId w15:val="{3ABDFE78-8EE1-4F01-A955-38603564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50C"/>
  </w:style>
  <w:style w:type="paragraph" w:styleId="Heading1">
    <w:name w:val="heading 1"/>
    <w:basedOn w:val="Normal"/>
    <w:next w:val="Normal"/>
    <w:link w:val="Heading1Char"/>
    <w:uiPriority w:val="9"/>
    <w:qFormat/>
    <w:rsid w:val="00AB35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5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5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5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5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5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5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5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5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C"/>
    <w:rPr>
      <w:rFonts w:eastAsiaTheme="majorEastAsia" w:cstheme="majorBidi"/>
      <w:color w:val="272727" w:themeColor="text1" w:themeTint="D8"/>
    </w:rPr>
  </w:style>
  <w:style w:type="paragraph" w:styleId="Title">
    <w:name w:val="Title"/>
    <w:basedOn w:val="Normal"/>
    <w:next w:val="Normal"/>
    <w:link w:val="TitleChar"/>
    <w:uiPriority w:val="10"/>
    <w:qFormat/>
    <w:rsid w:val="00AB3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C"/>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C"/>
    <w:rPr>
      <w:i/>
      <w:iCs/>
      <w:color w:val="404040" w:themeColor="text1" w:themeTint="BF"/>
    </w:rPr>
  </w:style>
  <w:style w:type="paragraph" w:styleId="ListParagraph">
    <w:name w:val="List Paragraph"/>
    <w:basedOn w:val="Normal"/>
    <w:uiPriority w:val="34"/>
    <w:qFormat/>
    <w:rsid w:val="00AB350C"/>
    <w:pPr>
      <w:ind w:left="720"/>
      <w:contextualSpacing/>
    </w:pPr>
  </w:style>
  <w:style w:type="character" w:styleId="IntenseEmphasis">
    <w:name w:val="Intense Emphasis"/>
    <w:basedOn w:val="DefaultParagraphFont"/>
    <w:uiPriority w:val="21"/>
    <w:qFormat/>
    <w:rsid w:val="00AB350C"/>
    <w:rPr>
      <w:i/>
      <w:iCs/>
      <w:color w:val="2F5496" w:themeColor="accent1" w:themeShade="BF"/>
    </w:rPr>
  </w:style>
  <w:style w:type="paragraph" w:styleId="IntenseQuote">
    <w:name w:val="Intense Quote"/>
    <w:basedOn w:val="Normal"/>
    <w:next w:val="Normal"/>
    <w:link w:val="IntenseQuoteChar"/>
    <w:uiPriority w:val="30"/>
    <w:qFormat/>
    <w:rsid w:val="00AB35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50C"/>
    <w:rPr>
      <w:i/>
      <w:iCs/>
      <w:color w:val="2F5496" w:themeColor="accent1" w:themeShade="BF"/>
    </w:rPr>
  </w:style>
  <w:style w:type="character" w:styleId="IntenseReference">
    <w:name w:val="Intense Reference"/>
    <w:basedOn w:val="DefaultParagraphFont"/>
    <w:uiPriority w:val="32"/>
    <w:qFormat/>
    <w:rsid w:val="00AB35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Thwin Htoo San</cp:lastModifiedBy>
  <cp:revision>2</cp:revision>
  <dcterms:created xsi:type="dcterms:W3CDTF">2025-11-27T01:59:00Z</dcterms:created>
  <dcterms:modified xsi:type="dcterms:W3CDTF">2025-11-27T01:59:00Z</dcterms:modified>
</cp:coreProperties>
</file>