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4FA7" w14:textId="7873759F" w:rsidR="004B1E02" w:rsidRDefault="000F7C7F">
      <w:r>
        <w:t>Stephanie Ramos</w:t>
      </w:r>
    </w:p>
    <w:p w14:paraId="10924681" w14:textId="135DCD2B" w:rsidR="000F7C7F" w:rsidRDefault="000F7C7F">
      <w:r>
        <w:t>February 15, 2026</w:t>
      </w:r>
    </w:p>
    <w:p w14:paraId="2F99213B" w14:textId="2230705C" w:rsidR="000F7C7F" w:rsidRDefault="000F7C7F">
      <w:r>
        <w:t>Module 6.2 Assignment:</w:t>
      </w:r>
    </w:p>
    <w:p w14:paraId="1185F056" w14:textId="30506F59" w:rsidR="000F7C7F" w:rsidRDefault="000F7C7F" w:rsidP="000F7C7F">
      <w:pPr>
        <w:jc w:val="center"/>
        <w:rPr>
          <w:b/>
          <w:bCs/>
        </w:rPr>
      </w:pPr>
      <w:r w:rsidRPr="000F7C7F">
        <w:rPr>
          <w:b/>
          <w:bCs/>
        </w:rPr>
        <w:t>Case Study: Strangler Pattern at Blackboard Learn</w:t>
      </w:r>
    </w:p>
    <w:p w14:paraId="25E13DE1" w14:textId="284A4E07" w:rsidR="000F7C7F" w:rsidRPr="000F7C7F" w:rsidRDefault="000F7C7F" w:rsidP="000F7C7F">
      <w:pPr>
        <w:ind w:firstLine="720"/>
      </w:pPr>
      <w:r w:rsidRPr="000F7C7F">
        <w:t xml:space="preserve">As companies grow, their systems can become harder to manage, especially when they are built on older technology. The case study on the Strangler Pattern at Blackboard Learn explains how a legacy system began to slow down development and create frustration for engineers. Over time, the system became more complex, and it </w:t>
      </w:r>
      <w:r>
        <w:t>became clear that changes were needed</w:t>
      </w:r>
      <w:r w:rsidRPr="000F7C7F">
        <w:t xml:space="preserve"> to improve productivity and quality.</w:t>
      </w:r>
    </w:p>
    <w:p w14:paraId="4D0FA1C7" w14:textId="6D2A2DAA" w:rsidR="000F7C7F" w:rsidRPr="000F7C7F" w:rsidRDefault="000F7C7F" w:rsidP="000F7C7F">
      <w:pPr>
        <w:ind w:firstLine="720"/>
      </w:pPr>
      <w:r w:rsidRPr="000F7C7F">
        <w:t xml:space="preserve">By 2011, Blackboard Learn was still running on a J2EE codebase that dated back to 1997. Parts of the system even included old Perl code. As the product continued to grow, the build, integration, and testing processes became more complicated and </w:t>
      </w:r>
      <w:r>
        <w:t>error-prone</w:t>
      </w:r>
      <w:r w:rsidRPr="000F7C7F">
        <w:t xml:space="preserve">. Developers had to wait between </w:t>
      </w:r>
      <w:r>
        <w:t>twenty-four and thirty-six</w:t>
      </w:r>
      <w:r w:rsidRPr="000F7C7F">
        <w:t xml:space="preserve"> hours just to receive feedback from integration testing. When leadership reviewed data from their source code repository, they noticed that while the total lines of code kept increasing, the number of code commits was decreasing. This showed that it was becoming more difficult for developers to make and submit changes to the system.</w:t>
      </w:r>
    </w:p>
    <w:p w14:paraId="6BBE1C3E" w14:textId="32E0D3AC" w:rsidR="000F7C7F" w:rsidRPr="000F7C7F" w:rsidRDefault="000F7C7F" w:rsidP="000F7C7F">
      <w:pPr>
        <w:ind w:firstLine="720"/>
      </w:pPr>
      <w:r w:rsidRPr="000F7C7F">
        <w:t xml:space="preserve">To fix this problem, Chief Architect David Ashman decided to use the Strangler Pattern. Instead of rewriting the entire system all at once, the team created smaller modules called Building Blocks. These modules were separated from the main monolithic system and connected through fixed APIs. This allowed developers to work more independently without constantly coordinating with other teams. Over time, developers began moving their code into these new modules, </w:t>
      </w:r>
      <w:r>
        <w:t>reducing the size of the original monolithic codebase</w:t>
      </w:r>
      <w:r w:rsidRPr="000F7C7F">
        <w:t>.</w:t>
      </w:r>
    </w:p>
    <w:p w14:paraId="74A3B0C3" w14:textId="23838B51" w:rsidR="000F7C7F" w:rsidRDefault="000F7C7F" w:rsidP="000F7C7F">
      <w:pPr>
        <w:ind w:firstLine="720"/>
      </w:pPr>
      <w:r w:rsidRPr="000F7C7F">
        <w:t xml:space="preserve">In the end, the Strangler Pattern helped Blackboard </w:t>
      </w:r>
      <w:r>
        <w:t>gradually replace its outdated system with a more flexible,</w:t>
      </w:r>
      <w:r w:rsidRPr="000F7C7F">
        <w:t xml:space="preserve"> manageable architecture. Developer productivity improved because teams received faster feedback and could make safer changes. If a mistake </w:t>
      </w:r>
      <w:r>
        <w:t>occurred, it affected only a small part of the system rather than</w:t>
      </w:r>
      <w:r w:rsidRPr="000F7C7F">
        <w:t xml:space="preserve"> the entire platform. This approach allowed Blackboard to support future growth while reducing the risks that came with </w:t>
      </w:r>
      <w:r>
        <w:t>its</w:t>
      </w:r>
      <w:r w:rsidRPr="000F7C7F">
        <w:t xml:space="preserve"> legacy system.</w:t>
      </w:r>
      <w:r w:rsidR="002A52DC">
        <w:t xml:space="preserve"> </w:t>
      </w:r>
      <w:r w:rsidR="002A52DC" w:rsidRPr="002A52DC">
        <w:t>This case shows that gradually modernizing a legacy system is often more effective than attempting a complete rewrite all at once.</w:t>
      </w:r>
    </w:p>
    <w:p w14:paraId="7F9F01A0" w14:textId="68D233EA" w:rsidR="000F7C7F" w:rsidRDefault="000F7C7F" w:rsidP="002A52DC">
      <w:pPr>
        <w:jc w:val="center"/>
        <w:rPr>
          <w:b/>
          <w:bCs/>
        </w:rPr>
      </w:pPr>
      <w:r w:rsidRPr="000F7C7F">
        <w:rPr>
          <w:b/>
          <w:bCs/>
        </w:rPr>
        <w:t>References:</w:t>
      </w:r>
    </w:p>
    <w:p w14:paraId="616BC92F" w14:textId="77777777" w:rsidR="000F7C7F" w:rsidRDefault="000F7C7F" w:rsidP="000F7C7F">
      <w:pPr>
        <w:ind w:left="720" w:hanging="720"/>
      </w:pPr>
      <w:r w:rsidRPr="0002314D">
        <w:lastRenderedPageBreak/>
        <w:t>Kim, G., Humble, J., Debois, P., Willis, J., &amp; Forsgren, N. (2021). </w:t>
      </w:r>
      <w:r w:rsidRPr="0002314D">
        <w:rPr>
          <w:i/>
          <w:iCs/>
        </w:rPr>
        <w:t>The DevOps handbook: How to create world-class agility, reliability, and security in technology organizations</w:t>
      </w:r>
      <w:r w:rsidRPr="0002314D">
        <w:t> (2nd ed.). IT Revolution. </w:t>
      </w:r>
    </w:p>
    <w:p w14:paraId="7F120D0D" w14:textId="77777777" w:rsidR="000F7C7F" w:rsidRDefault="000F7C7F" w:rsidP="000F7C7F">
      <w:pPr>
        <w:ind w:left="720" w:hanging="720"/>
      </w:pPr>
      <w:r w:rsidRPr="00703757">
        <w:t xml:space="preserve">OpenAI. (2025). ChatGPT (40 </w:t>
      </w:r>
      <w:proofErr w:type="spellStart"/>
      <w:r w:rsidRPr="00703757">
        <w:t>mimi</w:t>
      </w:r>
      <w:proofErr w:type="spellEnd"/>
      <w:r w:rsidRPr="00703757">
        <w:t>). </w:t>
      </w:r>
      <w:hyperlink r:id="rId4" w:history="1">
        <w:r w:rsidRPr="00703757">
          <w:rPr>
            <w:rStyle w:val="Hyperlink"/>
          </w:rPr>
          <w:t>https://chat.openai.com/chat</w:t>
        </w:r>
      </w:hyperlink>
    </w:p>
    <w:p w14:paraId="17C6424C" w14:textId="77777777" w:rsidR="000F7C7F" w:rsidRPr="000F7C7F" w:rsidRDefault="000F7C7F" w:rsidP="000F7C7F"/>
    <w:p w14:paraId="24750750" w14:textId="77777777" w:rsidR="000F7C7F" w:rsidRDefault="000F7C7F" w:rsidP="000F7C7F">
      <w:pPr>
        <w:ind w:firstLine="720"/>
      </w:pPr>
    </w:p>
    <w:sectPr w:rsidR="000F7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7F"/>
    <w:rsid w:val="00067520"/>
    <w:rsid w:val="000F7C7F"/>
    <w:rsid w:val="002A52DC"/>
    <w:rsid w:val="00410284"/>
    <w:rsid w:val="00411BD3"/>
    <w:rsid w:val="00486B45"/>
    <w:rsid w:val="004B1E02"/>
    <w:rsid w:val="007E29F7"/>
    <w:rsid w:val="00A721E1"/>
    <w:rsid w:val="00B63281"/>
    <w:rsid w:val="00C8698C"/>
    <w:rsid w:val="00E05019"/>
    <w:rsid w:val="00E2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9C3D"/>
  <w15:chartTrackingRefBased/>
  <w15:docId w15:val="{0EEAF1CB-6505-494C-8F6B-4ACC7D9F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7F"/>
    <w:rPr>
      <w:rFonts w:eastAsiaTheme="majorEastAsia" w:cstheme="majorBidi"/>
      <w:color w:val="272727" w:themeColor="text1" w:themeTint="D8"/>
    </w:rPr>
  </w:style>
  <w:style w:type="paragraph" w:styleId="Title">
    <w:name w:val="Title"/>
    <w:basedOn w:val="Normal"/>
    <w:next w:val="Normal"/>
    <w:link w:val="TitleChar"/>
    <w:uiPriority w:val="10"/>
    <w:qFormat/>
    <w:rsid w:val="000F7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C7F"/>
    <w:pPr>
      <w:spacing w:before="160"/>
      <w:jc w:val="center"/>
    </w:pPr>
    <w:rPr>
      <w:i/>
      <w:iCs/>
      <w:color w:val="404040" w:themeColor="text1" w:themeTint="BF"/>
    </w:rPr>
  </w:style>
  <w:style w:type="character" w:customStyle="1" w:styleId="QuoteChar">
    <w:name w:val="Quote Char"/>
    <w:basedOn w:val="DefaultParagraphFont"/>
    <w:link w:val="Quote"/>
    <w:uiPriority w:val="29"/>
    <w:rsid w:val="000F7C7F"/>
    <w:rPr>
      <w:i/>
      <w:iCs/>
      <w:color w:val="404040" w:themeColor="text1" w:themeTint="BF"/>
    </w:rPr>
  </w:style>
  <w:style w:type="paragraph" w:styleId="ListParagraph">
    <w:name w:val="List Paragraph"/>
    <w:basedOn w:val="Normal"/>
    <w:uiPriority w:val="34"/>
    <w:qFormat/>
    <w:rsid w:val="000F7C7F"/>
    <w:pPr>
      <w:ind w:left="720"/>
      <w:contextualSpacing/>
    </w:pPr>
  </w:style>
  <w:style w:type="character" w:styleId="IntenseEmphasis">
    <w:name w:val="Intense Emphasis"/>
    <w:basedOn w:val="DefaultParagraphFont"/>
    <w:uiPriority w:val="21"/>
    <w:qFormat/>
    <w:rsid w:val="000F7C7F"/>
    <w:rPr>
      <w:i/>
      <w:iCs/>
      <w:color w:val="0F4761" w:themeColor="accent1" w:themeShade="BF"/>
    </w:rPr>
  </w:style>
  <w:style w:type="paragraph" w:styleId="IntenseQuote">
    <w:name w:val="Intense Quote"/>
    <w:basedOn w:val="Normal"/>
    <w:next w:val="Normal"/>
    <w:link w:val="IntenseQuoteChar"/>
    <w:uiPriority w:val="30"/>
    <w:qFormat/>
    <w:rsid w:val="000F7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C7F"/>
    <w:rPr>
      <w:i/>
      <w:iCs/>
      <w:color w:val="0F4761" w:themeColor="accent1" w:themeShade="BF"/>
    </w:rPr>
  </w:style>
  <w:style w:type="character" w:styleId="IntenseReference">
    <w:name w:val="Intense Reference"/>
    <w:basedOn w:val="DefaultParagraphFont"/>
    <w:uiPriority w:val="32"/>
    <w:qFormat/>
    <w:rsid w:val="000F7C7F"/>
    <w:rPr>
      <w:b/>
      <w:bCs/>
      <w:smallCaps/>
      <w:color w:val="0F4761" w:themeColor="accent1" w:themeShade="BF"/>
      <w:spacing w:val="5"/>
    </w:rPr>
  </w:style>
  <w:style w:type="character" w:styleId="Hyperlink">
    <w:name w:val="Hyperlink"/>
    <w:basedOn w:val="DefaultParagraphFont"/>
    <w:uiPriority w:val="99"/>
    <w:unhideWhenUsed/>
    <w:rsid w:val="000F7C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388</Words>
  <Characters>2198</Characters>
  <Application>Microsoft Office Word</Application>
  <DocSecurity>0</DocSecurity>
  <Lines>38</Lines>
  <Paragraphs>13</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4</cp:revision>
  <dcterms:created xsi:type="dcterms:W3CDTF">2026-02-15T23:57:00Z</dcterms:created>
  <dcterms:modified xsi:type="dcterms:W3CDTF">2026-02-16T00:17:00Z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51d81046-b411-4279-9249-a38365835a7d</vt:lpwstr>
  </property>
</Properties>
</file>