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19822" w14:textId="77777777" w:rsidR="00F766A3" w:rsidRPr="00F766A3" w:rsidRDefault="00F766A3" w:rsidP="00F766A3">
      <w:r w:rsidRPr="00F766A3">
        <w:rPr>
          <w:b/>
          <w:bCs/>
        </w:rPr>
        <w:t>Building the Digital Data Marketplace</w:t>
      </w:r>
    </w:p>
    <w:p w14:paraId="06A61D75" w14:textId="77777777" w:rsidR="00F766A3" w:rsidRPr="00F766A3" w:rsidRDefault="00F766A3" w:rsidP="00F766A3">
      <w:r w:rsidRPr="00F766A3">
        <w:t> </w:t>
      </w:r>
    </w:p>
    <w:p w14:paraId="2DC4C176" w14:textId="77777777" w:rsidR="00F766A3" w:rsidRPr="00F766A3" w:rsidRDefault="00F766A3" w:rsidP="00F766A3">
      <w:r w:rsidRPr="00F766A3">
        <w:t>Through a collaborative effort between our Development and Innovation teams, we've brought to life a Digital Data Resell Platform, a key component of our vision to unlock new opportunities for sharing and monetising field-collected data.</w:t>
      </w:r>
    </w:p>
    <w:p w14:paraId="703E88EE" w14:textId="77777777" w:rsidR="00F766A3" w:rsidRPr="00F766A3" w:rsidRDefault="00F766A3" w:rsidP="00F766A3">
      <w:r w:rsidRPr="00F766A3">
        <w:t> </w:t>
      </w:r>
    </w:p>
    <w:p w14:paraId="2A181417" w14:textId="77777777" w:rsidR="00F766A3" w:rsidRPr="00F766A3" w:rsidRDefault="00F766A3" w:rsidP="00F766A3">
      <w:r w:rsidRPr="00F766A3">
        <w:t xml:space="preserve">The platform uses a modern serverless architecture, which means it's built to scale efficiently and only uses resources when needed making it both cost-effective and responsive to demand. At its core, the system leverages </w:t>
      </w:r>
      <w:proofErr w:type="spellStart"/>
      <w:r w:rsidRPr="00F766A3">
        <w:t>ElasticSearch</w:t>
      </w:r>
      <w:proofErr w:type="spellEnd"/>
      <w:r w:rsidRPr="00F766A3">
        <w:t xml:space="preserve"> for reporting, data analysis and storing metadata and AWS S3 for housing data files. This setup enables applications like OneCallAccess as well as other third-party platforms to easily discover and access data products relevant to specific geographic areas.</w:t>
      </w:r>
    </w:p>
    <w:p w14:paraId="78C7731F" w14:textId="77777777" w:rsidR="00F766A3" w:rsidRPr="00F766A3" w:rsidRDefault="00F766A3" w:rsidP="00F766A3">
      <w:r w:rsidRPr="00F766A3">
        <w:t> </w:t>
      </w:r>
    </w:p>
    <w:p w14:paraId="16985204" w14:textId="77777777" w:rsidR="00F766A3" w:rsidRPr="00F766A3" w:rsidRDefault="00F766A3" w:rsidP="00F766A3">
      <w:r w:rsidRPr="00F766A3">
        <w:t xml:space="preserve">By making metadata searchable and accessible, data consumers can quickly identify what's available, while data owners retain control over their content. This opens up new avenues for monetisation and collaboration, especially with rich sources such as </w:t>
      </w:r>
      <w:proofErr w:type="spellStart"/>
      <w:r w:rsidRPr="00F766A3">
        <w:rPr>
          <w:b/>
          <w:bCs/>
        </w:rPr>
        <w:t>Geolantis</w:t>
      </w:r>
      <w:proofErr w:type="spellEnd"/>
      <w:r w:rsidRPr="00F766A3">
        <w:rPr>
          <w:b/>
          <w:bCs/>
        </w:rPr>
        <w:t xml:space="preserve"> field data</w:t>
      </w:r>
      <w:r w:rsidRPr="00F766A3">
        <w:t xml:space="preserve">, </w:t>
      </w:r>
      <w:r w:rsidRPr="00F766A3">
        <w:rPr>
          <w:b/>
          <w:bCs/>
        </w:rPr>
        <w:t>Raptor 3D-GPR outputs</w:t>
      </w:r>
      <w:r w:rsidRPr="00F766A3">
        <w:t xml:space="preserve">, </w:t>
      </w:r>
      <w:r w:rsidRPr="00F766A3">
        <w:rPr>
          <w:b/>
          <w:bCs/>
        </w:rPr>
        <w:t>photos</w:t>
      </w:r>
      <w:r w:rsidRPr="00F766A3">
        <w:t xml:space="preserve">, </w:t>
      </w:r>
      <w:r w:rsidRPr="00F766A3">
        <w:rPr>
          <w:b/>
          <w:bCs/>
        </w:rPr>
        <w:t>trial hole records</w:t>
      </w:r>
      <w:r w:rsidRPr="00F766A3">
        <w:t>, and various other geospatial and utility-related formats.</w:t>
      </w:r>
    </w:p>
    <w:p w14:paraId="6C8F30B4" w14:textId="77777777" w:rsidR="00F766A3" w:rsidRPr="00F766A3" w:rsidRDefault="00F766A3" w:rsidP="00F766A3">
      <w:r w:rsidRPr="00F766A3">
        <w:t> </w:t>
      </w:r>
    </w:p>
    <w:p w14:paraId="4C4C4DA5" w14:textId="77777777" w:rsidR="00F766A3" w:rsidRPr="00F766A3" w:rsidRDefault="00F766A3" w:rsidP="00F766A3">
      <w:r w:rsidRPr="00F766A3">
        <w:t>With the product launch now fully underway in New Zealand, this platform provides the foundation for a connected and commercially viable data ecosystem where value is not just in collecting data, but in making it accessible, reusable, and actionable.</w:t>
      </w:r>
    </w:p>
    <w:p w14:paraId="264B8E48" w14:textId="77777777" w:rsidR="00F766A3" w:rsidRPr="00F766A3" w:rsidRDefault="00F766A3" w:rsidP="00F766A3">
      <w:r w:rsidRPr="00F766A3">
        <w:t> </w:t>
      </w:r>
    </w:p>
    <w:p w14:paraId="3B9E23BE" w14:textId="77777777" w:rsidR="00F766A3" w:rsidRPr="00F766A3" w:rsidRDefault="00F766A3" w:rsidP="00F766A3">
      <w:r w:rsidRPr="00F766A3">
        <w:t>Working together, our teams continue to evolve the platform and explore how it can support new digital services across PelicanCorp and beyond.</w:t>
      </w:r>
    </w:p>
    <w:p w14:paraId="45DA0E7F" w14:textId="77777777" w:rsidR="00523D0D" w:rsidRDefault="00523D0D"/>
    <w:sectPr w:rsidR="0052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A3"/>
    <w:rsid w:val="001A46E9"/>
    <w:rsid w:val="001D7176"/>
    <w:rsid w:val="00523D0D"/>
    <w:rsid w:val="008659A0"/>
    <w:rsid w:val="009B5D46"/>
    <w:rsid w:val="00F766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7D83"/>
  <w15:chartTrackingRefBased/>
  <w15:docId w15:val="{27EB1FF0-CD6C-451C-A6D6-C2F3D8107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1A46E9"/>
    <w:pPr>
      <w:spacing w:before="200" w:after="0" w:line="276" w:lineRule="auto"/>
      <w:ind w:left="568"/>
      <w:outlineLvl w:val="1"/>
    </w:pPr>
    <w:rPr>
      <w:rFonts w:ascii="Century Gothic" w:eastAsiaTheme="majorEastAsia" w:hAnsi="Century Gothic" w:cstheme="majorBidi"/>
      <w:b/>
      <w:bCs/>
      <w:sz w:val="24"/>
      <w:szCs w:val="20"/>
    </w:rPr>
  </w:style>
  <w:style w:type="paragraph" w:styleId="Heading3">
    <w:name w:val="heading 3"/>
    <w:basedOn w:val="Normal"/>
    <w:next w:val="Normal"/>
    <w:link w:val="Heading3Char"/>
    <w:uiPriority w:val="9"/>
    <w:semiHidden/>
    <w:unhideWhenUsed/>
    <w:qFormat/>
    <w:rsid w:val="00F76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46E9"/>
    <w:rPr>
      <w:rFonts w:ascii="Century Gothic" w:eastAsiaTheme="majorEastAsia" w:hAnsi="Century Gothic" w:cstheme="majorBidi"/>
      <w:b/>
      <w:bCs/>
      <w:sz w:val="24"/>
      <w:szCs w:val="20"/>
    </w:rPr>
  </w:style>
  <w:style w:type="character" w:customStyle="1" w:styleId="Heading1Char">
    <w:name w:val="Heading 1 Char"/>
    <w:basedOn w:val="DefaultParagraphFont"/>
    <w:link w:val="Heading1"/>
    <w:uiPriority w:val="9"/>
    <w:rsid w:val="00F766A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6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6A3"/>
    <w:rPr>
      <w:rFonts w:eastAsiaTheme="majorEastAsia" w:cstheme="majorBidi"/>
      <w:color w:val="272727" w:themeColor="text1" w:themeTint="D8"/>
    </w:rPr>
  </w:style>
  <w:style w:type="paragraph" w:styleId="Title">
    <w:name w:val="Title"/>
    <w:basedOn w:val="Normal"/>
    <w:next w:val="Normal"/>
    <w:link w:val="TitleChar"/>
    <w:uiPriority w:val="10"/>
    <w:qFormat/>
    <w:rsid w:val="00F76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6A3"/>
    <w:pPr>
      <w:spacing w:before="160"/>
      <w:jc w:val="center"/>
    </w:pPr>
    <w:rPr>
      <w:i/>
      <w:iCs/>
      <w:color w:val="404040" w:themeColor="text1" w:themeTint="BF"/>
    </w:rPr>
  </w:style>
  <w:style w:type="character" w:customStyle="1" w:styleId="QuoteChar">
    <w:name w:val="Quote Char"/>
    <w:basedOn w:val="DefaultParagraphFont"/>
    <w:link w:val="Quote"/>
    <w:uiPriority w:val="29"/>
    <w:rsid w:val="00F766A3"/>
    <w:rPr>
      <w:i/>
      <w:iCs/>
      <w:color w:val="404040" w:themeColor="text1" w:themeTint="BF"/>
    </w:rPr>
  </w:style>
  <w:style w:type="paragraph" w:styleId="ListParagraph">
    <w:name w:val="List Paragraph"/>
    <w:basedOn w:val="Normal"/>
    <w:uiPriority w:val="34"/>
    <w:qFormat/>
    <w:rsid w:val="00F766A3"/>
    <w:pPr>
      <w:ind w:left="720"/>
      <w:contextualSpacing/>
    </w:pPr>
  </w:style>
  <w:style w:type="character" w:styleId="IntenseEmphasis">
    <w:name w:val="Intense Emphasis"/>
    <w:basedOn w:val="DefaultParagraphFont"/>
    <w:uiPriority w:val="21"/>
    <w:qFormat/>
    <w:rsid w:val="00F766A3"/>
    <w:rPr>
      <w:i/>
      <w:iCs/>
      <w:color w:val="0F4761" w:themeColor="accent1" w:themeShade="BF"/>
    </w:rPr>
  </w:style>
  <w:style w:type="paragraph" w:styleId="IntenseQuote">
    <w:name w:val="Intense Quote"/>
    <w:basedOn w:val="Normal"/>
    <w:next w:val="Normal"/>
    <w:link w:val="IntenseQuoteChar"/>
    <w:uiPriority w:val="30"/>
    <w:qFormat/>
    <w:rsid w:val="00F76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6A3"/>
    <w:rPr>
      <w:i/>
      <w:iCs/>
      <w:color w:val="0F4761" w:themeColor="accent1" w:themeShade="BF"/>
    </w:rPr>
  </w:style>
  <w:style w:type="character" w:styleId="IntenseReference">
    <w:name w:val="Intense Reference"/>
    <w:basedOn w:val="DefaultParagraphFont"/>
    <w:uiPriority w:val="32"/>
    <w:qFormat/>
    <w:rsid w:val="00F76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Parra</dc:creator>
  <cp:keywords/>
  <dc:description/>
  <cp:lastModifiedBy>Stephan Parra</cp:lastModifiedBy>
  <cp:revision>1</cp:revision>
  <dcterms:created xsi:type="dcterms:W3CDTF">2025-11-24T09:09:00Z</dcterms:created>
  <dcterms:modified xsi:type="dcterms:W3CDTF">2025-11-24T09:10:00Z</dcterms:modified>
</cp:coreProperties>
</file>