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6D50" w14:textId="77777777" w:rsidR="00291606" w:rsidRPr="00291606" w:rsidRDefault="00291606" w:rsidP="00291606">
      <w:r w:rsidRPr="00291606">
        <w:rPr>
          <w:b/>
          <w:bCs/>
        </w:rPr>
        <w:t>Mapping the Future</w:t>
      </w:r>
    </w:p>
    <w:p w14:paraId="5E7B5F31" w14:textId="77777777" w:rsidR="00291606" w:rsidRPr="00291606" w:rsidRDefault="00291606" w:rsidP="00291606">
      <w:r w:rsidRPr="00291606">
        <w:t xml:space="preserve">As part of our ongoing effort to expand </w:t>
      </w:r>
      <w:proofErr w:type="spellStart"/>
      <w:r w:rsidRPr="00291606">
        <w:t>PelicanCorp’s</w:t>
      </w:r>
      <w:proofErr w:type="spellEnd"/>
      <w:r w:rsidRPr="00291606">
        <w:t xml:space="preserve"> digital data capabilities, we’ve developed a proof-of-concept for a Digital Map portal, an important step toward more interactive, accessible, and user-friendly data experiences across our platforms.</w:t>
      </w:r>
    </w:p>
    <w:p w14:paraId="3DFFBF6E" w14:textId="77777777" w:rsidR="00291606" w:rsidRPr="00291606" w:rsidRDefault="00291606" w:rsidP="00291606">
      <w:r w:rsidRPr="00291606">
        <w:t> </w:t>
      </w:r>
    </w:p>
    <w:p w14:paraId="175FB6A1" w14:textId="77777777" w:rsidR="00291606" w:rsidRPr="00291606" w:rsidRDefault="00291606" w:rsidP="00291606">
      <w:r w:rsidRPr="00291606">
        <w:t>This PoC showcases how geospatial information from a variety of sources such as locally hosted GIS datasets, remotely hosted map files, and third-party geospatial APIs can be seamlessly integrated into a single, dynamic portal. The result is an interactive map that allows users to view, explore, and download layered spatial data with ease for use in their own GIS or design systems.</w:t>
      </w:r>
    </w:p>
    <w:p w14:paraId="4DEE05E5" w14:textId="77777777" w:rsidR="00291606" w:rsidRPr="00291606" w:rsidRDefault="00291606" w:rsidP="00291606">
      <w:r w:rsidRPr="00291606">
        <w:t> </w:t>
      </w:r>
    </w:p>
    <w:p w14:paraId="3F650001" w14:textId="77777777" w:rsidR="00291606" w:rsidRPr="00291606" w:rsidRDefault="00291606" w:rsidP="00291606">
      <w:r w:rsidRPr="00291606">
        <w:t>By moving away from static, PDF-based formats and towards interactive digital maps, we aim to improve usability and open up new possibilities for data-driven decision-making. The flexibility of this solution makes it adaptable to different regional needs and aligns with multiple ongoing initiatives across PelicanCorp markets, including the UK, New Zealand, and beyond.</w:t>
      </w:r>
    </w:p>
    <w:p w14:paraId="20BDE9BA" w14:textId="77777777" w:rsidR="00291606" w:rsidRPr="00291606" w:rsidRDefault="00291606" w:rsidP="00291606">
      <w:r w:rsidRPr="00291606">
        <w:t> </w:t>
      </w:r>
    </w:p>
    <w:p w14:paraId="30BC435D" w14:textId="77777777" w:rsidR="00291606" w:rsidRPr="00291606" w:rsidRDefault="00291606" w:rsidP="00291606">
      <w:r w:rsidRPr="00291606">
        <w:t>This is just the beginning of what’s possible as we continue exploring ways to enhance how digital data is delivered, visualised, and shared across our platforms.</w:t>
      </w:r>
    </w:p>
    <w:p w14:paraId="3583E6C1" w14:textId="77777777" w:rsidR="00523D0D" w:rsidRDefault="00523D0D"/>
    <w:sectPr w:rsidR="0052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06"/>
    <w:rsid w:val="001A46E9"/>
    <w:rsid w:val="001D7176"/>
    <w:rsid w:val="00291606"/>
    <w:rsid w:val="00523D0D"/>
    <w:rsid w:val="008659A0"/>
    <w:rsid w:val="009B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3B54697C"/>
  <w15:chartTrackingRefBased/>
  <w15:docId w15:val="{5E1BB050-2E24-449E-8DCA-BA9711DD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46E9"/>
    <w:pPr>
      <w:spacing w:before="200" w:after="0" w:line="276" w:lineRule="auto"/>
      <w:ind w:left="568"/>
      <w:outlineLvl w:val="1"/>
    </w:pPr>
    <w:rPr>
      <w:rFonts w:ascii="Century Gothic" w:eastAsiaTheme="majorEastAsia" w:hAnsi="Century Gothic" w:cstheme="majorBidi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6E9"/>
    <w:rPr>
      <w:rFonts w:ascii="Century Gothic" w:eastAsiaTheme="majorEastAsia" w:hAnsi="Century Gothic" w:cstheme="majorBidi"/>
      <w:b/>
      <w:bCs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91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Parra</dc:creator>
  <cp:keywords/>
  <dc:description/>
  <cp:lastModifiedBy>Stephan Parra</cp:lastModifiedBy>
  <cp:revision>1</cp:revision>
  <dcterms:created xsi:type="dcterms:W3CDTF">2025-11-24T09:10:00Z</dcterms:created>
  <dcterms:modified xsi:type="dcterms:W3CDTF">2025-11-24T09:12:00Z</dcterms:modified>
</cp:coreProperties>
</file>